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728F8" w14:textId="798B018B" w:rsidR="00353582" w:rsidRPr="00AC1FBF" w:rsidRDefault="00353582" w:rsidP="000866B5">
      <w:pPr>
        <w:ind w:right="379"/>
      </w:pPr>
    </w:p>
    <w:p w14:paraId="120B5C48" w14:textId="42EE7025" w:rsidR="00353582" w:rsidRPr="00AC1FBF" w:rsidRDefault="00353582" w:rsidP="00D213B0"/>
    <w:p w14:paraId="58DFF3BF" w14:textId="3FBB3C4E" w:rsidR="00353582" w:rsidRPr="00A70718" w:rsidRDefault="00353582" w:rsidP="00D213B0">
      <w:pPr>
        <w:rPr>
          <w:lang w:eastAsia="en-IE"/>
        </w:rPr>
      </w:pPr>
    </w:p>
    <w:p w14:paraId="0E1F6E50" w14:textId="5B9F6A8A" w:rsidR="00353582" w:rsidRPr="00AC1FBF" w:rsidRDefault="00353582" w:rsidP="00D213B0">
      <w:pPr>
        <w:pStyle w:val="Title"/>
        <w:jc w:val="left"/>
        <w:rPr>
          <w:color w:val="BF2296"/>
          <w:sz w:val="48"/>
          <w:szCs w:val="48"/>
        </w:rPr>
      </w:pPr>
      <w:bookmarkStart w:id="0" w:name="_Toc124322062"/>
      <w:r w:rsidRPr="00AC1FBF">
        <w:rPr>
          <w:color w:val="BF2296"/>
          <w:sz w:val="48"/>
          <w:szCs w:val="48"/>
        </w:rPr>
        <w:t>Universal Design Guidelines for Changing Places Toilets</w:t>
      </w:r>
      <w:bookmarkEnd w:id="0"/>
    </w:p>
    <w:p w14:paraId="59B5A71F" w14:textId="5CB76E4F" w:rsidR="00795B51" w:rsidRPr="00AC1FBF" w:rsidRDefault="00795B51" w:rsidP="00D213B0">
      <w:pPr>
        <w:pStyle w:val="Subtitle"/>
        <w:rPr>
          <w:u w:val="single"/>
        </w:rPr>
      </w:pPr>
    </w:p>
    <w:p w14:paraId="4BC8D733" w14:textId="74D9CB9E" w:rsidR="00012F47" w:rsidRPr="00AC1FBF" w:rsidRDefault="00BE1058" w:rsidP="00BE1058">
      <w:pPr>
        <w:jc w:val="center"/>
        <w:rPr>
          <w:rFonts w:eastAsiaTheme="minorHAnsi"/>
          <w:b/>
          <w:bCs/>
          <w:color w:val="BF2296"/>
        </w:rPr>
      </w:pPr>
      <w:r w:rsidRPr="00FE7DED">
        <w:rPr>
          <w:noProof/>
          <w14:ligatures w14:val="standardContextual"/>
        </w:rPr>
        <w:drawing>
          <wp:inline distT="0" distB="0" distL="0" distR="0" wp14:anchorId="0128BFEB" wp14:editId="623D9D43">
            <wp:extent cx="3504380" cy="3529569"/>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rotWithShape="1">
                    <a:blip r:embed="rId11">
                      <a:alphaModFix amt="90000"/>
                      <a:extLst>
                        <a:ext uri="{BEBA8EAE-BF5A-486C-A8C5-ECC9F3942E4B}">
                          <a14:imgProps xmlns:a14="http://schemas.microsoft.com/office/drawing/2010/main">
                            <a14:imgLayer r:embed="rId12">
                              <a14:imgEffect>
                                <a14:backgroundRemoval t="28338" b="72269" l="41605" r="66139">
                                  <a14:foregroundMark x1="47500" y1="43611" x2="47500" y2="43611"/>
                                  <a14:foregroundMark x1="60156" y1="40417" x2="60156" y2="40417"/>
                                  <a14:foregroundMark x1="47266" y1="35417" x2="47266" y2="35417"/>
                                  <a14:foregroundMark x1="49297" y1="58056" x2="49297" y2="58056"/>
                                  <a14:foregroundMark x1="44844" y1="60278" x2="44844" y2="60278"/>
                                  <a14:foregroundMark x1="58516" y1="63611" x2="58516" y2="63611"/>
                                  <a14:foregroundMark x1="61563" y1="64028" x2="61563" y2="64028"/>
                                  <a14:foregroundMark x1="57031" y1="55972" x2="57031" y2="55972"/>
                                  <a14:foregroundMark x1="49297" y1="57639" x2="49297" y2="57639"/>
                                  <a14:foregroundMark x1="51563" y1="62361" x2="51563" y2="62361"/>
                                  <a14:foregroundMark x1="47578" y1="65278" x2="47578" y2="65278"/>
                                  <a14:foregroundMark x1="44844" y1="62778" x2="44844" y2="62778"/>
                                  <a14:foregroundMark x1="55000" y1="50000" x2="55000" y2="50000"/>
                                  <a14:backgroundMark x1="41563" y1="29028" x2="41563" y2="29028"/>
                                  <a14:backgroundMark x1="58594" y1="27917" x2="58594" y2="27917"/>
                                  <a14:backgroundMark x1="60078" y1="35556" x2="60078" y2="35556"/>
                                </a14:backgroundRemoval>
                              </a14:imgEffect>
                            </a14:imgLayer>
                          </a14:imgProps>
                        </a:ext>
                        <a:ext uri="{28A0092B-C50C-407E-A947-70E740481C1C}">
                          <a14:useLocalDpi xmlns:a14="http://schemas.microsoft.com/office/drawing/2010/main"/>
                        </a:ext>
                      </a:extLst>
                    </a:blip>
                    <a:srcRect l="38538" t="22847" r="30794" b="22240"/>
                    <a:stretch/>
                  </pic:blipFill>
                  <pic:spPr bwMode="auto">
                    <a:xfrm>
                      <a:off x="0" y="0"/>
                      <a:ext cx="3504380" cy="3529569"/>
                    </a:xfrm>
                    <a:prstGeom prst="rect">
                      <a:avLst/>
                    </a:prstGeom>
                    <a:noFill/>
                    <a:ln>
                      <a:noFill/>
                    </a:ln>
                    <a:extLst>
                      <a:ext uri="{53640926-AAD7-44D8-BBD7-CCE9431645EC}">
                        <a14:shadowObscured xmlns:a14="http://schemas.microsoft.com/office/drawing/2010/main"/>
                      </a:ext>
                    </a:extLst>
                  </pic:spPr>
                </pic:pic>
              </a:graphicData>
            </a:graphic>
          </wp:inline>
        </w:drawing>
      </w:r>
    </w:p>
    <w:p w14:paraId="1C5D049D" w14:textId="7A8D6FD6" w:rsidR="00012F47" w:rsidRPr="00AC1FBF" w:rsidRDefault="00012F47" w:rsidP="00917891">
      <w:pPr>
        <w:jc w:val="right"/>
        <w:rPr>
          <w:rFonts w:eastAsiaTheme="minorHAnsi"/>
          <w:b/>
          <w:bCs/>
          <w:color w:val="BF2296"/>
        </w:rPr>
      </w:pPr>
      <w:r w:rsidRPr="00FE7DED">
        <w:rPr>
          <w:rFonts w:eastAsiaTheme="minorHAnsi"/>
          <w:b/>
          <w:bCs/>
          <w:noProof/>
          <w:color w:val="BF2296"/>
          <w14:ligatures w14:val="standardContextual"/>
        </w:rPr>
        <w:drawing>
          <wp:anchor distT="0" distB="0" distL="114300" distR="114300" simplePos="0" relativeHeight="251658245" behindDoc="0" locked="0" layoutInCell="1" allowOverlap="1" wp14:anchorId="1D6C181B" wp14:editId="35394F02">
            <wp:simplePos x="0" y="0"/>
            <wp:positionH relativeFrom="margin">
              <wp:posOffset>-37143</wp:posOffset>
            </wp:positionH>
            <wp:positionV relativeFrom="paragraph">
              <wp:posOffset>152978</wp:posOffset>
            </wp:positionV>
            <wp:extent cx="4053600" cy="1688400"/>
            <wp:effectExtent l="0" t="0" r="0" b="0"/>
            <wp:wrapSquare wrapText="right"/>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a:ext>
                      </a:extLst>
                    </a:blip>
                    <a:stretch>
                      <a:fillRect/>
                    </a:stretch>
                  </pic:blipFill>
                  <pic:spPr>
                    <a:xfrm>
                      <a:off x="0" y="0"/>
                      <a:ext cx="4053600" cy="1688400"/>
                    </a:xfrm>
                    <a:prstGeom prst="rect">
                      <a:avLst/>
                    </a:prstGeom>
                  </pic:spPr>
                </pic:pic>
              </a:graphicData>
            </a:graphic>
            <wp14:sizeRelH relativeFrom="margin">
              <wp14:pctWidth>0</wp14:pctWidth>
            </wp14:sizeRelH>
            <wp14:sizeRelV relativeFrom="margin">
              <wp14:pctHeight>0</wp14:pctHeight>
            </wp14:sizeRelV>
          </wp:anchor>
        </w:drawing>
      </w:r>
    </w:p>
    <w:p w14:paraId="46E1523E" w14:textId="77777777" w:rsidR="00012F47" w:rsidRPr="00AC1FBF" w:rsidRDefault="00012F47" w:rsidP="00917891">
      <w:pPr>
        <w:jc w:val="right"/>
        <w:rPr>
          <w:rFonts w:eastAsiaTheme="minorHAnsi"/>
          <w:b/>
          <w:bCs/>
          <w:color w:val="BF2296"/>
        </w:rPr>
      </w:pPr>
    </w:p>
    <w:p w14:paraId="692DC040" w14:textId="77777777" w:rsidR="00012F47" w:rsidRPr="00AC1FBF" w:rsidRDefault="00012F47" w:rsidP="00917891">
      <w:pPr>
        <w:jc w:val="right"/>
        <w:rPr>
          <w:rFonts w:eastAsiaTheme="minorHAnsi"/>
          <w:b/>
          <w:bCs/>
          <w:color w:val="BF2296"/>
        </w:rPr>
      </w:pPr>
    </w:p>
    <w:p w14:paraId="64583DA0" w14:textId="77777777" w:rsidR="00012F47" w:rsidRPr="00AC1FBF" w:rsidRDefault="00012F47" w:rsidP="00917891">
      <w:pPr>
        <w:jc w:val="right"/>
        <w:rPr>
          <w:rFonts w:eastAsiaTheme="minorHAnsi"/>
          <w:b/>
          <w:bCs/>
          <w:color w:val="BF2296"/>
        </w:rPr>
      </w:pPr>
    </w:p>
    <w:p w14:paraId="63838A7F" w14:textId="48D4009C" w:rsidR="009318EF" w:rsidRDefault="00A06A11" w:rsidP="00917891">
      <w:pPr>
        <w:jc w:val="right"/>
        <w:rPr>
          <w:rFonts w:eastAsiaTheme="minorHAnsi"/>
          <w:b/>
          <w:bCs/>
          <w:color w:val="BF2296"/>
          <w:sz w:val="32"/>
          <w:szCs w:val="32"/>
        </w:rPr>
      </w:pPr>
      <w:r>
        <w:rPr>
          <w:rFonts w:eastAsiaTheme="minorHAnsi"/>
          <w:b/>
          <w:bCs/>
          <w:color w:val="BF2296"/>
          <w:sz w:val="32"/>
          <w:szCs w:val="32"/>
        </w:rPr>
        <w:t>June</w:t>
      </w:r>
      <w:r w:rsidR="007973C4">
        <w:rPr>
          <w:rFonts w:eastAsiaTheme="minorHAnsi"/>
          <w:b/>
          <w:bCs/>
          <w:color w:val="BF2296"/>
          <w:sz w:val="32"/>
          <w:szCs w:val="32"/>
        </w:rPr>
        <w:t xml:space="preserve"> 2024</w:t>
      </w:r>
    </w:p>
    <w:p w14:paraId="08283771" w14:textId="77777777" w:rsidR="009318EF" w:rsidRDefault="009318EF">
      <w:pPr>
        <w:spacing w:after="160" w:line="259" w:lineRule="auto"/>
        <w:ind w:left="0"/>
        <w:rPr>
          <w:rFonts w:eastAsiaTheme="minorHAnsi"/>
          <w:b/>
          <w:bCs/>
          <w:color w:val="BF2296"/>
          <w:sz w:val="32"/>
          <w:szCs w:val="32"/>
        </w:rPr>
      </w:pPr>
      <w:r>
        <w:rPr>
          <w:rFonts w:eastAsiaTheme="minorHAnsi"/>
          <w:b/>
          <w:bCs/>
          <w:color w:val="BF2296"/>
          <w:sz w:val="32"/>
          <w:szCs w:val="32"/>
        </w:rPr>
        <w:br w:type="page"/>
      </w:r>
    </w:p>
    <w:p w14:paraId="05592B05" w14:textId="77777777" w:rsidR="00353582" w:rsidRPr="00AC1FBF" w:rsidRDefault="00353582" w:rsidP="00917891">
      <w:pPr>
        <w:jc w:val="right"/>
        <w:rPr>
          <w:rFonts w:eastAsiaTheme="minorHAnsi"/>
          <w:b/>
          <w:bCs/>
          <w:color w:val="BF2296"/>
          <w:sz w:val="32"/>
          <w:szCs w:val="32"/>
        </w:rPr>
        <w:sectPr w:rsidR="00353582" w:rsidRPr="00AC1FBF" w:rsidSect="00D40217">
          <w:headerReference w:type="default" r:id="rId14"/>
          <w:footerReference w:type="default" r:id="rId15"/>
          <w:footerReference w:type="first" r:id="rId16"/>
          <w:pgSz w:w="11906" w:h="16838" w:code="9"/>
          <w:pgMar w:top="1440" w:right="1440" w:bottom="1440" w:left="1440" w:header="709" w:footer="454" w:gutter="0"/>
          <w:cols w:space="708"/>
          <w:titlePg/>
          <w:docGrid w:linePitch="360"/>
        </w:sectPr>
      </w:pPr>
    </w:p>
    <w:p w14:paraId="294DD299" w14:textId="77777777" w:rsidR="009318EF" w:rsidRDefault="009318EF">
      <w:pPr>
        <w:spacing w:after="160" w:line="259" w:lineRule="auto"/>
        <w:ind w:left="0"/>
        <w:rPr>
          <w:szCs w:val="32"/>
        </w:rPr>
      </w:pPr>
      <w:bookmarkStart w:id="1" w:name="_Toc145085420"/>
      <w:bookmarkStart w:id="2" w:name="_Toc165973287"/>
      <w:r>
        <w:rPr>
          <w:szCs w:val="32"/>
        </w:rPr>
        <w:lastRenderedPageBreak/>
        <w:br w:type="page"/>
      </w:r>
    </w:p>
    <w:p w14:paraId="72A43832" w14:textId="77777777" w:rsidR="009318EF" w:rsidRPr="009318EF" w:rsidRDefault="009318EF" w:rsidP="009318EF">
      <w:pPr>
        <w:autoSpaceDE w:val="0"/>
        <w:autoSpaceDN w:val="0"/>
        <w:adjustRightInd w:val="0"/>
        <w:spacing w:after="145" w:line="361" w:lineRule="atLeast"/>
        <w:rPr>
          <w:rFonts w:cstheme="minorBidi"/>
          <w:color w:val="BF229F"/>
          <w:sz w:val="44"/>
          <w:szCs w:val="44"/>
          <w:lang w:val="en-GB"/>
        </w:rPr>
      </w:pPr>
      <w:r w:rsidRPr="009318EF">
        <w:rPr>
          <w:rFonts w:cstheme="minorBidi"/>
          <w:color w:val="BF229F"/>
          <w:sz w:val="44"/>
          <w:szCs w:val="44"/>
          <w:lang w:val="en-GB"/>
        </w:rPr>
        <w:lastRenderedPageBreak/>
        <w:t xml:space="preserve">Centre for Excellence in Universal Design </w:t>
      </w:r>
    </w:p>
    <w:p w14:paraId="210CD7DE" w14:textId="77777777" w:rsidR="009318EF" w:rsidRPr="00D021D1" w:rsidRDefault="009318EF" w:rsidP="009318EF">
      <w:pPr>
        <w:autoSpaceDE w:val="0"/>
        <w:autoSpaceDN w:val="0"/>
        <w:adjustRightInd w:val="0"/>
        <w:spacing w:after="280" w:line="221" w:lineRule="atLeast"/>
        <w:rPr>
          <w:rFonts w:cs="Graphik"/>
          <w:color w:val="4C4B42"/>
          <w:sz w:val="36"/>
          <w:szCs w:val="36"/>
        </w:rPr>
      </w:pPr>
      <w:r w:rsidRPr="00D021D1">
        <w:rPr>
          <w:rFonts w:cs="Graphik"/>
          <w:color w:val="4C4B42"/>
          <w:sz w:val="36"/>
          <w:szCs w:val="36"/>
        </w:rPr>
        <w:t xml:space="preserve">Creating an environment that can be used by all people, regardless of their age, size, disability, or ability. </w:t>
      </w:r>
    </w:p>
    <w:p w14:paraId="04C22350" w14:textId="77777777" w:rsidR="009318EF" w:rsidRPr="00D021D1" w:rsidRDefault="009318EF" w:rsidP="009318EF">
      <w:pPr>
        <w:autoSpaceDE w:val="0"/>
        <w:autoSpaceDN w:val="0"/>
        <w:adjustRightInd w:val="0"/>
        <w:spacing w:after="220" w:line="221" w:lineRule="atLeast"/>
        <w:rPr>
          <w:rFonts w:cs="Graphik"/>
          <w:color w:val="4C4B42"/>
          <w:sz w:val="36"/>
          <w:szCs w:val="36"/>
        </w:rPr>
      </w:pPr>
      <w:r w:rsidRPr="00D021D1">
        <w:rPr>
          <w:rFonts w:cs="Graphik"/>
          <w:color w:val="4C4B42"/>
          <w:sz w:val="36"/>
          <w:szCs w:val="36"/>
        </w:rPr>
        <w:t xml:space="preserve">The National Disability Authority’s Centre for Excellence in Universal Design has a statutory role to promote the achievement of excellence in universal design in: </w:t>
      </w:r>
    </w:p>
    <w:p w14:paraId="26D1685D" w14:textId="77777777" w:rsidR="009318EF" w:rsidRPr="00D021D1" w:rsidRDefault="009318EF" w:rsidP="009318EF">
      <w:pPr>
        <w:numPr>
          <w:ilvl w:val="0"/>
          <w:numId w:val="48"/>
        </w:numPr>
        <w:autoSpaceDE w:val="0"/>
        <w:autoSpaceDN w:val="0"/>
        <w:adjustRightInd w:val="0"/>
        <w:spacing w:after="83"/>
        <w:rPr>
          <w:rFonts w:cs="Graphik"/>
          <w:color w:val="4C4B42"/>
          <w:sz w:val="36"/>
          <w:szCs w:val="36"/>
        </w:rPr>
      </w:pPr>
      <w:r w:rsidRPr="00D021D1">
        <w:rPr>
          <w:rFonts w:cs="Graphik"/>
          <w:color w:val="4C4B42"/>
          <w:sz w:val="36"/>
          <w:szCs w:val="36"/>
        </w:rPr>
        <w:t xml:space="preserve">the design of the built and external environment </w:t>
      </w:r>
    </w:p>
    <w:p w14:paraId="4A9D8962" w14:textId="77777777" w:rsidR="009318EF" w:rsidRPr="00D021D1" w:rsidRDefault="009318EF" w:rsidP="009318EF">
      <w:pPr>
        <w:numPr>
          <w:ilvl w:val="0"/>
          <w:numId w:val="48"/>
        </w:numPr>
        <w:autoSpaceDE w:val="0"/>
        <w:autoSpaceDN w:val="0"/>
        <w:adjustRightInd w:val="0"/>
        <w:spacing w:after="83"/>
        <w:rPr>
          <w:rFonts w:cs="Graphik"/>
          <w:color w:val="4C4B42"/>
          <w:sz w:val="36"/>
          <w:szCs w:val="36"/>
        </w:rPr>
      </w:pPr>
      <w:r w:rsidRPr="00D021D1">
        <w:rPr>
          <w:rFonts w:cs="Graphik"/>
          <w:color w:val="4C4B42"/>
          <w:sz w:val="36"/>
          <w:szCs w:val="36"/>
        </w:rPr>
        <w:t xml:space="preserve">product/service design </w:t>
      </w:r>
    </w:p>
    <w:p w14:paraId="18AC4707" w14:textId="77777777" w:rsidR="009318EF" w:rsidRPr="00D021D1" w:rsidRDefault="009318EF" w:rsidP="009318EF">
      <w:pPr>
        <w:numPr>
          <w:ilvl w:val="0"/>
          <w:numId w:val="48"/>
        </w:numPr>
        <w:autoSpaceDE w:val="0"/>
        <w:autoSpaceDN w:val="0"/>
        <w:adjustRightInd w:val="0"/>
        <w:spacing w:after="83"/>
        <w:rPr>
          <w:rFonts w:cs="Graphik"/>
          <w:color w:val="4C4B42"/>
          <w:sz w:val="36"/>
          <w:szCs w:val="36"/>
        </w:rPr>
      </w:pPr>
      <w:r w:rsidRPr="00D021D1">
        <w:rPr>
          <w:rFonts w:cs="Graphik"/>
          <w:color w:val="4C4B42"/>
          <w:sz w:val="36"/>
          <w:szCs w:val="36"/>
        </w:rPr>
        <w:t xml:space="preserve">information and communications technologies (ICT) </w:t>
      </w:r>
    </w:p>
    <w:p w14:paraId="242D8387" w14:textId="77777777" w:rsidR="009318EF" w:rsidRPr="00D021D1" w:rsidRDefault="009318EF" w:rsidP="009318EF">
      <w:pPr>
        <w:numPr>
          <w:ilvl w:val="0"/>
          <w:numId w:val="48"/>
        </w:numPr>
        <w:autoSpaceDE w:val="0"/>
        <w:autoSpaceDN w:val="0"/>
        <w:adjustRightInd w:val="0"/>
        <w:spacing w:after="83"/>
        <w:rPr>
          <w:rFonts w:cs="Graphik"/>
          <w:color w:val="4C4B42"/>
          <w:sz w:val="36"/>
          <w:szCs w:val="36"/>
        </w:rPr>
      </w:pPr>
      <w:r w:rsidRPr="00D021D1">
        <w:rPr>
          <w:rFonts w:cs="Graphik"/>
          <w:color w:val="4C4B42"/>
          <w:sz w:val="36"/>
          <w:szCs w:val="36"/>
        </w:rPr>
        <w:t xml:space="preserve">the development and promotion of standards </w:t>
      </w:r>
    </w:p>
    <w:p w14:paraId="011B9D6D" w14:textId="77777777" w:rsidR="009318EF" w:rsidRPr="00D021D1" w:rsidRDefault="009318EF" w:rsidP="009318EF">
      <w:pPr>
        <w:numPr>
          <w:ilvl w:val="0"/>
          <w:numId w:val="48"/>
        </w:numPr>
        <w:autoSpaceDE w:val="0"/>
        <w:autoSpaceDN w:val="0"/>
        <w:adjustRightInd w:val="0"/>
        <w:spacing w:after="83"/>
        <w:rPr>
          <w:rFonts w:cs="Graphik"/>
          <w:color w:val="4C4B42"/>
          <w:sz w:val="36"/>
          <w:szCs w:val="36"/>
        </w:rPr>
      </w:pPr>
      <w:r w:rsidRPr="00D021D1">
        <w:rPr>
          <w:rFonts w:cs="Graphik"/>
          <w:color w:val="4C4B42"/>
          <w:sz w:val="36"/>
          <w:szCs w:val="36"/>
        </w:rPr>
        <w:t xml:space="preserve">education and professional development </w:t>
      </w:r>
    </w:p>
    <w:p w14:paraId="26FC866D" w14:textId="6F2C3728" w:rsidR="009318EF" w:rsidRPr="009318EF" w:rsidRDefault="009318EF" w:rsidP="009318EF">
      <w:pPr>
        <w:numPr>
          <w:ilvl w:val="0"/>
          <w:numId w:val="48"/>
        </w:numPr>
        <w:autoSpaceDE w:val="0"/>
        <w:autoSpaceDN w:val="0"/>
        <w:adjustRightInd w:val="0"/>
        <w:spacing w:after="480"/>
        <w:ind w:left="924" w:hanging="357"/>
        <w:rPr>
          <w:rFonts w:cs="Graphik"/>
          <w:color w:val="4C4B42"/>
          <w:sz w:val="36"/>
          <w:szCs w:val="36"/>
        </w:rPr>
      </w:pPr>
      <w:r w:rsidRPr="00D021D1">
        <w:rPr>
          <w:rFonts w:cs="Graphik"/>
          <w:color w:val="4C4B42"/>
          <w:sz w:val="36"/>
          <w:szCs w:val="36"/>
        </w:rPr>
        <w:t xml:space="preserve">raising awareness of universal design </w:t>
      </w:r>
    </w:p>
    <w:p w14:paraId="40BDBB62" w14:textId="0606335A" w:rsidR="009318EF" w:rsidRDefault="009318EF" w:rsidP="009318EF">
      <w:pPr>
        <w:autoSpaceDE w:val="0"/>
        <w:autoSpaceDN w:val="0"/>
        <w:adjustRightInd w:val="0"/>
        <w:spacing w:after="100" w:line="221" w:lineRule="atLeast"/>
        <w:rPr>
          <w:rFonts w:cstheme="minorBidi"/>
          <w:b/>
          <w:bCs/>
          <w:color w:val="CD0098"/>
          <w:sz w:val="32"/>
          <w:szCs w:val="32"/>
          <w:lang w:val="en-GB"/>
        </w:rPr>
      </w:pPr>
      <w:r w:rsidRPr="009318EF">
        <w:rPr>
          <w:rFonts w:cstheme="minorBidi"/>
          <w:color w:val="BF229F"/>
          <w:sz w:val="32"/>
          <w:szCs w:val="32"/>
          <w:lang w:val="en-GB"/>
        </w:rPr>
        <w:t xml:space="preserve">More information and updates on the website at: </w:t>
      </w:r>
      <w:hyperlink r:id="rId17" w:history="1">
        <w:r w:rsidRPr="00D944AC">
          <w:rPr>
            <w:rStyle w:val="Hyperlink"/>
            <w:rFonts w:ascii="Gill Sans MT" w:hAnsi="Gill Sans MT" w:cstheme="minorBidi"/>
            <w:b/>
            <w:bCs/>
            <w:sz w:val="32"/>
            <w:szCs w:val="32"/>
            <w:lang w:val="en-GB"/>
          </w:rPr>
          <w:t>www.universaldesign.ie</w:t>
        </w:r>
      </w:hyperlink>
    </w:p>
    <w:p w14:paraId="00AE30C3" w14:textId="77777777" w:rsidR="009318EF" w:rsidRDefault="009318EF">
      <w:pPr>
        <w:spacing w:after="160" w:line="259" w:lineRule="auto"/>
        <w:ind w:left="0"/>
        <w:rPr>
          <w:rFonts w:cstheme="minorBidi"/>
          <w:b/>
          <w:bCs/>
          <w:color w:val="CD0098"/>
          <w:sz w:val="32"/>
          <w:szCs w:val="32"/>
          <w:lang w:val="en-GB"/>
        </w:rPr>
      </w:pPr>
      <w:r>
        <w:rPr>
          <w:rFonts w:cstheme="minorBidi"/>
          <w:b/>
          <w:bCs/>
          <w:color w:val="CD0098"/>
          <w:sz w:val="32"/>
          <w:szCs w:val="32"/>
          <w:lang w:val="en-GB"/>
        </w:rPr>
        <w:br w:type="page"/>
      </w:r>
    </w:p>
    <w:p w14:paraId="48650C38" w14:textId="653E7CFD" w:rsidR="00353582" w:rsidRPr="00AC1FBF" w:rsidRDefault="00353582" w:rsidP="00353582">
      <w:pPr>
        <w:pStyle w:val="Heading1"/>
        <w:numPr>
          <w:ilvl w:val="0"/>
          <w:numId w:val="0"/>
        </w:numPr>
        <w:ind w:left="431"/>
        <w:rPr>
          <w:szCs w:val="32"/>
          <w:lang w:val="en-IE"/>
        </w:rPr>
      </w:pPr>
      <w:bookmarkStart w:id="3" w:name="_Toc167891393"/>
      <w:r w:rsidRPr="00AC1FBF">
        <w:rPr>
          <w:szCs w:val="32"/>
          <w:lang w:val="en-IE"/>
        </w:rPr>
        <w:lastRenderedPageBreak/>
        <w:t>Contents</w:t>
      </w:r>
      <w:bookmarkEnd w:id="1"/>
      <w:bookmarkEnd w:id="2"/>
      <w:bookmarkEnd w:id="3"/>
    </w:p>
    <w:bookmarkStart w:id="4" w:name="_Toc135817634" w:displacedByCustomXml="next"/>
    <w:sdt>
      <w:sdtPr>
        <w:rPr>
          <w:rFonts w:cs="Times New Roman"/>
          <w:snapToGrid/>
          <w:szCs w:val="20"/>
        </w:rPr>
        <w:id w:val="-926722042"/>
        <w:docPartObj>
          <w:docPartGallery w:val="Table of Contents"/>
          <w:docPartUnique/>
        </w:docPartObj>
      </w:sdtPr>
      <w:sdtEndPr>
        <w:rPr>
          <w:rFonts w:cs="Arial"/>
          <w:snapToGrid w:val="0"/>
          <w:szCs w:val="28"/>
        </w:rPr>
      </w:sdtEndPr>
      <w:sdtContent>
        <w:p w14:paraId="286E4746" w14:textId="445A4BD0" w:rsidR="00FC54F9" w:rsidRDefault="00434239">
          <w:pPr>
            <w:pStyle w:val="TOC1"/>
            <w:rPr>
              <w:rFonts w:asciiTheme="minorHAnsi" w:eastAsiaTheme="minorEastAsia" w:hAnsiTheme="minorHAnsi" w:cstheme="minorBidi"/>
              <w:b w:val="0"/>
              <w:bCs w:val="0"/>
              <w:iCs w:val="0"/>
              <w:noProof/>
              <w:snapToGrid/>
              <w:kern w:val="2"/>
              <w:sz w:val="22"/>
              <w:szCs w:val="22"/>
              <w:lang w:eastAsia="en-IE"/>
              <w14:ligatures w14:val="standardContextual"/>
            </w:rPr>
          </w:pPr>
          <w:r w:rsidRPr="00AC1FBF">
            <w:fldChar w:fldCharType="begin"/>
          </w:r>
          <w:r w:rsidRPr="00AC1FBF">
            <w:instrText xml:space="preserve"> TOC \o "1-2" \h \z \u </w:instrText>
          </w:r>
          <w:r w:rsidRPr="00AC1FBF">
            <w:fldChar w:fldCharType="separate"/>
          </w:r>
          <w:hyperlink w:anchor="_Toc167891394" w:history="1">
            <w:r w:rsidR="00FC54F9" w:rsidRPr="00845F2F">
              <w:rPr>
                <w:rStyle w:val="Hyperlink"/>
                <w:noProof/>
              </w:rPr>
              <w:t>Foreword</w:t>
            </w:r>
            <w:r w:rsidR="00FC54F9">
              <w:rPr>
                <w:noProof/>
                <w:webHidden/>
              </w:rPr>
              <w:tab/>
            </w:r>
            <w:r w:rsidR="00FC54F9">
              <w:rPr>
                <w:noProof/>
                <w:webHidden/>
              </w:rPr>
              <w:fldChar w:fldCharType="begin"/>
            </w:r>
            <w:r w:rsidR="00FC54F9">
              <w:rPr>
                <w:noProof/>
                <w:webHidden/>
              </w:rPr>
              <w:instrText xml:space="preserve"> PAGEREF _Toc167891394 \h </w:instrText>
            </w:r>
            <w:r w:rsidR="00FC54F9">
              <w:rPr>
                <w:noProof/>
                <w:webHidden/>
              </w:rPr>
            </w:r>
            <w:r w:rsidR="00FC54F9">
              <w:rPr>
                <w:noProof/>
                <w:webHidden/>
              </w:rPr>
              <w:fldChar w:fldCharType="separate"/>
            </w:r>
            <w:r w:rsidR="00FC54F9">
              <w:rPr>
                <w:noProof/>
                <w:webHidden/>
              </w:rPr>
              <w:t>7</w:t>
            </w:r>
            <w:r w:rsidR="00FC54F9">
              <w:rPr>
                <w:noProof/>
                <w:webHidden/>
              </w:rPr>
              <w:fldChar w:fldCharType="end"/>
            </w:r>
          </w:hyperlink>
        </w:p>
        <w:p w14:paraId="29B108B8" w14:textId="665C3977" w:rsidR="00FC54F9" w:rsidRDefault="009B4F95">
          <w:pPr>
            <w:pStyle w:val="TOC1"/>
            <w:rPr>
              <w:rFonts w:asciiTheme="minorHAnsi" w:eastAsiaTheme="minorEastAsia" w:hAnsiTheme="minorHAnsi" w:cstheme="minorBidi"/>
              <w:b w:val="0"/>
              <w:bCs w:val="0"/>
              <w:iCs w:val="0"/>
              <w:noProof/>
              <w:snapToGrid/>
              <w:kern w:val="2"/>
              <w:sz w:val="22"/>
              <w:szCs w:val="22"/>
              <w:lang w:eastAsia="en-IE"/>
              <w14:ligatures w14:val="standardContextual"/>
            </w:rPr>
          </w:pPr>
          <w:hyperlink w:anchor="_Toc167891395" w:history="1">
            <w:r w:rsidR="00FC54F9" w:rsidRPr="00845F2F">
              <w:rPr>
                <w:rStyle w:val="Hyperlink"/>
                <w:noProof/>
              </w:rPr>
              <w:t>1</w:t>
            </w:r>
            <w:r w:rsidR="00FC54F9">
              <w:rPr>
                <w:rFonts w:asciiTheme="minorHAnsi" w:eastAsiaTheme="minorEastAsia" w:hAnsiTheme="minorHAnsi" w:cstheme="minorBidi"/>
                <w:b w:val="0"/>
                <w:bCs w:val="0"/>
                <w:iCs w:val="0"/>
                <w:noProof/>
                <w:snapToGrid/>
                <w:kern w:val="2"/>
                <w:sz w:val="22"/>
                <w:szCs w:val="22"/>
                <w:lang w:eastAsia="en-IE"/>
                <w14:ligatures w14:val="standardContextual"/>
              </w:rPr>
              <w:tab/>
            </w:r>
            <w:r w:rsidR="00FC54F9" w:rsidRPr="00845F2F">
              <w:rPr>
                <w:rStyle w:val="Hyperlink"/>
                <w:noProof/>
              </w:rPr>
              <w:t>Acknowledgements</w:t>
            </w:r>
            <w:r w:rsidR="00FC54F9">
              <w:rPr>
                <w:noProof/>
                <w:webHidden/>
              </w:rPr>
              <w:tab/>
            </w:r>
            <w:r w:rsidR="00FC54F9">
              <w:rPr>
                <w:noProof/>
                <w:webHidden/>
              </w:rPr>
              <w:fldChar w:fldCharType="begin"/>
            </w:r>
            <w:r w:rsidR="00FC54F9">
              <w:rPr>
                <w:noProof/>
                <w:webHidden/>
              </w:rPr>
              <w:instrText xml:space="preserve"> PAGEREF _Toc167891395 \h </w:instrText>
            </w:r>
            <w:r w:rsidR="00FC54F9">
              <w:rPr>
                <w:noProof/>
                <w:webHidden/>
              </w:rPr>
            </w:r>
            <w:r w:rsidR="00FC54F9">
              <w:rPr>
                <w:noProof/>
                <w:webHidden/>
              </w:rPr>
              <w:fldChar w:fldCharType="separate"/>
            </w:r>
            <w:r w:rsidR="00FC54F9">
              <w:rPr>
                <w:noProof/>
                <w:webHidden/>
              </w:rPr>
              <w:t>9</w:t>
            </w:r>
            <w:r w:rsidR="00FC54F9">
              <w:rPr>
                <w:noProof/>
                <w:webHidden/>
              </w:rPr>
              <w:fldChar w:fldCharType="end"/>
            </w:r>
          </w:hyperlink>
        </w:p>
        <w:p w14:paraId="07A84ED8" w14:textId="53B618C9" w:rsidR="00FC54F9" w:rsidRDefault="009B4F95">
          <w:pPr>
            <w:pStyle w:val="TOC1"/>
            <w:rPr>
              <w:rFonts w:asciiTheme="minorHAnsi" w:eastAsiaTheme="minorEastAsia" w:hAnsiTheme="minorHAnsi" w:cstheme="minorBidi"/>
              <w:b w:val="0"/>
              <w:bCs w:val="0"/>
              <w:iCs w:val="0"/>
              <w:noProof/>
              <w:snapToGrid/>
              <w:kern w:val="2"/>
              <w:sz w:val="22"/>
              <w:szCs w:val="22"/>
              <w:lang w:eastAsia="en-IE"/>
              <w14:ligatures w14:val="standardContextual"/>
            </w:rPr>
          </w:pPr>
          <w:hyperlink w:anchor="_Toc167891396" w:history="1">
            <w:r w:rsidR="00FC54F9" w:rsidRPr="00845F2F">
              <w:rPr>
                <w:rStyle w:val="Hyperlink"/>
                <w:noProof/>
              </w:rPr>
              <w:t>2</w:t>
            </w:r>
            <w:r w:rsidR="00FC54F9">
              <w:rPr>
                <w:rFonts w:asciiTheme="minorHAnsi" w:eastAsiaTheme="minorEastAsia" w:hAnsiTheme="minorHAnsi" w:cstheme="minorBidi"/>
                <w:b w:val="0"/>
                <w:bCs w:val="0"/>
                <w:iCs w:val="0"/>
                <w:noProof/>
                <w:snapToGrid/>
                <w:kern w:val="2"/>
                <w:sz w:val="22"/>
                <w:szCs w:val="22"/>
                <w:lang w:eastAsia="en-IE"/>
                <w14:ligatures w14:val="standardContextual"/>
              </w:rPr>
              <w:tab/>
            </w:r>
            <w:r w:rsidR="00FC54F9" w:rsidRPr="00845F2F">
              <w:rPr>
                <w:rStyle w:val="Hyperlink"/>
                <w:noProof/>
              </w:rPr>
              <w:t>Statement on Language</w:t>
            </w:r>
            <w:r w:rsidR="00FC54F9">
              <w:rPr>
                <w:noProof/>
                <w:webHidden/>
              </w:rPr>
              <w:tab/>
            </w:r>
            <w:r w:rsidR="00FC54F9">
              <w:rPr>
                <w:noProof/>
                <w:webHidden/>
              </w:rPr>
              <w:fldChar w:fldCharType="begin"/>
            </w:r>
            <w:r w:rsidR="00FC54F9">
              <w:rPr>
                <w:noProof/>
                <w:webHidden/>
              </w:rPr>
              <w:instrText xml:space="preserve"> PAGEREF _Toc167891396 \h </w:instrText>
            </w:r>
            <w:r w:rsidR="00FC54F9">
              <w:rPr>
                <w:noProof/>
                <w:webHidden/>
              </w:rPr>
            </w:r>
            <w:r w:rsidR="00FC54F9">
              <w:rPr>
                <w:noProof/>
                <w:webHidden/>
              </w:rPr>
              <w:fldChar w:fldCharType="separate"/>
            </w:r>
            <w:r w:rsidR="00FC54F9">
              <w:rPr>
                <w:noProof/>
                <w:webHidden/>
              </w:rPr>
              <w:t>10</w:t>
            </w:r>
            <w:r w:rsidR="00FC54F9">
              <w:rPr>
                <w:noProof/>
                <w:webHidden/>
              </w:rPr>
              <w:fldChar w:fldCharType="end"/>
            </w:r>
          </w:hyperlink>
        </w:p>
        <w:p w14:paraId="5EE55955" w14:textId="7DD908CB" w:rsidR="00FC54F9" w:rsidRDefault="009B4F95">
          <w:pPr>
            <w:pStyle w:val="TOC1"/>
            <w:rPr>
              <w:rFonts w:asciiTheme="minorHAnsi" w:eastAsiaTheme="minorEastAsia" w:hAnsiTheme="minorHAnsi" w:cstheme="minorBidi"/>
              <w:b w:val="0"/>
              <w:bCs w:val="0"/>
              <w:iCs w:val="0"/>
              <w:noProof/>
              <w:snapToGrid/>
              <w:kern w:val="2"/>
              <w:sz w:val="22"/>
              <w:szCs w:val="22"/>
              <w:lang w:eastAsia="en-IE"/>
              <w14:ligatures w14:val="standardContextual"/>
            </w:rPr>
          </w:pPr>
          <w:hyperlink w:anchor="_Toc167891397" w:history="1">
            <w:r w:rsidR="00FC54F9" w:rsidRPr="00845F2F">
              <w:rPr>
                <w:rStyle w:val="Hyperlink"/>
                <w:noProof/>
              </w:rPr>
              <w:t>3</w:t>
            </w:r>
            <w:r w:rsidR="00FC54F9">
              <w:rPr>
                <w:rFonts w:asciiTheme="minorHAnsi" w:eastAsiaTheme="minorEastAsia" w:hAnsiTheme="minorHAnsi" w:cstheme="minorBidi"/>
                <w:b w:val="0"/>
                <w:bCs w:val="0"/>
                <w:iCs w:val="0"/>
                <w:noProof/>
                <w:snapToGrid/>
                <w:kern w:val="2"/>
                <w:sz w:val="22"/>
                <w:szCs w:val="22"/>
                <w:lang w:eastAsia="en-IE"/>
                <w14:ligatures w14:val="standardContextual"/>
              </w:rPr>
              <w:tab/>
            </w:r>
            <w:r w:rsidR="00FC54F9" w:rsidRPr="00845F2F">
              <w:rPr>
                <w:rStyle w:val="Hyperlink"/>
                <w:noProof/>
              </w:rPr>
              <w:t>Introduction and Context</w:t>
            </w:r>
            <w:r w:rsidR="00FC54F9">
              <w:rPr>
                <w:noProof/>
                <w:webHidden/>
              </w:rPr>
              <w:tab/>
            </w:r>
            <w:r w:rsidR="00FC54F9">
              <w:rPr>
                <w:noProof/>
                <w:webHidden/>
              </w:rPr>
              <w:fldChar w:fldCharType="begin"/>
            </w:r>
            <w:r w:rsidR="00FC54F9">
              <w:rPr>
                <w:noProof/>
                <w:webHidden/>
              </w:rPr>
              <w:instrText xml:space="preserve"> PAGEREF _Toc167891397 \h </w:instrText>
            </w:r>
            <w:r w:rsidR="00FC54F9">
              <w:rPr>
                <w:noProof/>
                <w:webHidden/>
              </w:rPr>
            </w:r>
            <w:r w:rsidR="00FC54F9">
              <w:rPr>
                <w:noProof/>
                <w:webHidden/>
              </w:rPr>
              <w:fldChar w:fldCharType="separate"/>
            </w:r>
            <w:r w:rsidR="00FC54F9">
              <w:rPr>
                <w:noProof/>
                <w:webHidden/>
              </w:rPr>
              <w:t>11</w:t>
            </w:r>
            <w:r w:rsidR="00FC54F9">
              <w:rPr>
                <w:noProof/>
                <w:webHidden/>
              </w:rPr>
              <w:fldChar w:fldCharType="end"/>
            </w:r>
          </w:hyperlink>
        </w:p>
        <w:p w14:paraId="1FA0F9CF" w14:textId="0C930A53"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398" w:history="1">
            <w:r w:rsidR="00FC54F9" w:rsidRPr="00845F2F">
              <w:rPr>
                <w:rStyle w:val="Hyperlink"/>
                <w:noProof/>
              </w:rPr>
              <w:t>3.1</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Objectives</w:t>
            </w:r>
            <w:r w:rsidR="00FC54F9">
              <w:rPr>
                <w:noProof/>
                <w:webHidden/>
              </w:rPr>
              <w:tab/>
            </w:r>
            <w:r w:rsidR="00FC54F9">
              <w:rPr>
                <w:noProof/>
                <w:webHidden/>
              </w:rPr>
              <w:fldChar w:fldCharType="begin"/>
            </w:r>
            <w:r w:rsidR="00FC54F9">
              <w:rPr>
                <w:noProof/>
                <w:webHidden/>
              </w:rPr>
              <w:instrText xml:space="preserve"> PAGEREF _Toc167891398 \h </w:instrText>
            </w:r>
            <w:r w:rsidR="00FC54F9">
              <w:rPr>
                <w:noProof/>
                <w:webHidden/>
              </w:rPr>
            </w:r>
            <w:r w:rsidR="00FC54F9">
              <w:rPr>
                <w:noProof/>
                <w:webHidden/>
              </w:rPr>
              <w:fldChar w:fldCharType="separate"/>
            </w:r>
            <w:r w:rsidR="00FC54F9">
              <w:rPr>
                <w:noProof/>
                <w:webHidden/>
              </w:rPr>
              <w:t>11</w:t>
            </w:r>
            <w:r w:rsidR="00FC54F9">
              <w:rPr>
                <w:noProof/>
                <w:webHidden/>
              </w:rPr>
              <w:fldChar w:fldCharType="end"/>
            </w:r>
          </w:hyperlink>
        </w:p>
        <w:p w14:paraId="7D9C2B33" w14:textId="73AF3850"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399" w:history="1">
            <w:r w:rsidR="00FC54F9" w:rsidRPr="00845F2F">
              <w:rPr>
                <w:rStyle w:val="Hyperlink"/>
                <w:noProof/>
              </w:rPr>
              <w:t>3.2</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What is a Changing Places Toilet?</w:t>
            </w:r>
            <w:r w:rsidR="00FC54F9">
              <w:rPr>
                <w:noProof/>
                <w:webHidden/>
              </w:rPr>
              <w:tab/>
            </w:r>
            <w:r w:rsidR="00FC54F9">
              <w:rPr>
                <w:noProof/>
                <w:webHidden/>
              </w:rPr>
              <w:fldChar w:fldCharType="begin"/>
            </w:r>
            <w:r w:rsidR="00FC54F9">
              <w:rPr>
                <w:noProof/>
                <w:webHidden/>
              </w:rPr>
              <w:instrText xml:space="preserve"> PAGEREF _Toc167891399 \h </w:instrText>
            </w:r>
            <w:r w:rsidR="00FC54F9">
              <w:rPr>
                <w:noProof/>
                <w:webHidden/>
              </w:rPr>
            </w:r>
            <w:r w:rsidR="00FC54F9">
              <w:rPr>
                <w:noProof/>
                <w:webHidden/>
              </w:rPr>
              <w:fldChar w:fldCharType="separate"/>
            </w:r>
            <w:r w:rsidR="00FC54F9">
              <w:rPr>
                <w:noProof/>
                <w:webHidden/>
              </w:rPr>
              <w:t>11</w:t>
            </w:r>
            <w:r w:rsidR="00FC54F9">
              <w:rPr>
                <w:noProof/>
                <w:webHidden/>
              </w:rPr>
              <w:fldChar w:fldCharType="end"/>
            </w:r>
          </w:hyperlink>
        </w:p>
        <w:p w14:paraId="6B323BC9" w14:textId="5D43E3F9"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00" w:history="1">
            <w:r w:rsidR="00FC54F9" w:rsidRPr="00845F2F">
              <w:rPr>
                <w:rStyle w:val="Hyperlink"/>
                <w:noProof/>
              </w:rPr>
              <w:t>3.3</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Who uses Changing Places Toilets?</w:t>
            </w:r>
            <w:r w:rsidR="00FC54F9">
              <w:rPr>
                <w:noProof/>
                <w:webHidden/>
              </w:rPr>
              <w:tab/>
            </w:r>
            <w:r w:rsidR="00FC54F9">
              <w:rPr>
                <w:noProof/>
                <w:webHidden/>
              </w:rPr>
              <w:fldChar w:fldCharType="begin"/>
            </w:r>
            <w:r w:rsidR="00FC54F9">
              <w:rPr>
                <w:noProof/>
                <w:webHidden/>
              </w:rPr>
              <w:instrText xml:space="preserve"> PAGEREF _Toc167891400 \h </w:instrText>
            </w:r>
            <w:r w:rsidR="00FC54F9">
              <w:rPr>
                <w:noProof/>
                <w:webHidden/>
              </w:rPr>
            </w:r>
            <w:r w:rsidR="00FC54F9">
              <w:rPr>
                <w:noProof/>
                <w:webHidden/>
              </w:rPr>
              <w:fldChar w:fldCharType="separate"/>
            </w:r>
            <w:r w:rsidR="00FC54F9">
              <w:rPr>
                <w:noProof/>
                <w:webHidden/>
              </w:rPr>
              <w:t>12</w:t>
            </w:r>
            <w:r w:rsidR="00FC54F9">
              <w:rPr>
                <w:noProof/>
                <w:webHidden/>
              </w:rPr>
              <w:fldChar w:fldCharType="end"/>
            </w:r>
          </w:hyperlink>
        </w:p>
        <w:p w14:paraId="012C7C65" w14:textId="5F95CD77"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01" w:history="1">
            <w:r w:rsidR="00FC54F9" w:rsidRPr="00845F2F">
              <w:rPr>
                <w:rStyle w:val="Hyperlink"/>
                <w:noProof/>
              </w:rPr>
              <w:t>3.4</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Estimated Number of Users of Changing Places Toilets</w:t>
            </w:r>
            <w:r w:rsidR="00FC54F9">
              <w:rPr>
                <w:noProof/>
                <w:webHidden/>
              </w:rPr>
              <w:tab/>
            </w:r>
            <w:r w:rsidR="00FC54F9">
              <w:rPr>
                <w:noProof/>
                <w:webHidden/>
              </w:rPr>
              <w:fldChar w:fldCharType="begin"/>
            </w:r>
            <w:r w:rsidR="00FC54F9">
              <w:rPr>
                <w:noProof/>
                <w:webHidden/>
              </w:rPr>
              <w:instrText xml:space="preserve"> PAGEREF _Toc167891401 \h </w:instrText>
            </w:r>
            <w:r w:rsidR="00FC54F9">
              <w:rPr>
                <w:noProof/>
                <w:webHidden/>
              </w:rPr>
            </w:r>
            <w:r w:rsidR="00FC54F9">
              <w:rPr>
                <w:noProof/>
                <w:webHidden/>
              </w:rPr>
              <w:fldChar w:fldCharType="separate"/>
            </w:r>
            <w:r w:rsidR="00FC54F9">
              <w:rPr>
                <w:noProof/>
                <w:webHidden/>
              </w:rPr>
              <w:t>13</w:t>
            </w:r>
            <w:r w:rsidR="00FC54F9">
              <w:rPr>
                <w:noProof/>
                <w:webHidden/>
              </w:rPr>
              <w:fldChar w:fldCharType="end"/>
            </w:r>
          </w:hyperlink>
        </w:p>
        <w:p w14:paraId="22ACD13C" w14:textId="7468577D"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02" w:history="1">
            <w:r w:rsidR="00FC54F9" w:rsidRPr="00845F2F">
              <w:rPr>
                <w:rStyle w:val="Hyperlink"/>
                <w:noProof/>
              </w:rPr>
              <w:t>3.5</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Benefits from Providing Changing Places Toilets</w:t>
            </w:r>
            <w:r w:rsidR="00FC54F9">
              <w:rPr>
                <w:noProof/>
                <w:webHidden/>
              </w:rPr>
              <w:tab/>
            </w:r>
            <w:r w:rsidR="00FC54F9">
              <w:rPr>
                <w:noProof/>
                <w:webHidden/>
              </w:rPr>
              <w:fldChar w:fldCharType="begin"/>
            </w:r>
            <w:r w:rsidR="00FC54F9">
              <w:rPr>
                <w:noProof/>
                <w:webHidden/>
              </w:rPr>
              <w:instrText xml:space="preserve"> PAGEREF _Toc167891402 \h </w:instrText>
            </w:r>
            <w:r w:rsidR="00FC54F9">
              <w:rPr>
                <w:noProof/>
                <w:webHidden/>
              </w:rPr>
            </w:r>
            <w:r w:rsidR="00FC54F9">
              <w:rPr>
                <w:noProof/>
                <w:webHidden/>
              </w:rPr>
              <w:fldChar w:fldCharType="separate"/>
            </w:r>
            <w:r w:rsidR="00FC54F9">
              <w:rPr>
                <w:noProof/>
                <w:webHidden/>
              </w:rPr>
              <w:t>13</w:t>
            </w:r>
            <w:r w:rsidR="00FC54F9">
              <w:rPr>
                <w:noProof/>
                <w:webHidden/>
              </w:rPr>
              <w:fldChar w:fldCharType="end"/>
            </w:r>
          </w:hyperlink>
        </w:p>
        <w:p w14:paraId="5AE3BA85" w14:textId="571B5509" w:rsidR="00FC54F9" w:rsidRDefault="009B4F95" w:rsidP="00FC54F9">
          <w:pPr>
            <w:pStyle w:val="TOC2"/>
            <w:ind w:left="958" w:hanging="720"/>
            <w:rPr>
              <w:rFonts w:asciiTheme="minorHAnsi" w:eastAsiaTheme="minorEastAsia" w:hAnsiTheme="minorHAnsi" w:cstheme="minorBidi"/>
              <w:bCs w:val="0"/>
              <w:noProof/>
              <w:kern w:val="2"/>
              <w:sz w:val="22"/>
              <w:szCs w:val="22"/>
              <w:lang w:eastAsia="en-IE"/>
              <w14:ligatures w14:val="standardContextual"/>
            </w:rPr>
          </w:pPr>
          <w:hyperlink w:anchor="_Toc167891403" w:history="1">
            <w:r w:rsidR="00FC54F9" w:rsidRPr="00845F2F">
              <w:rPr>
                <w:rStyle w:val="Hyperlink"/>
                <w:noProof/>
              </w:rPr>
              <w:t>3.6</w:t>
            </w:r>
            <w:r w:rsidR="00FC54F9">
              <w:rPr>
                <w:rFonts w:asciiTheme="minorHAnsi" w:eastAsiaTheme="minorEastAsia" w:hAnsiTheme="minorHAnsi" w:cstheme="minorBidi"/>
                <w:bCs w:val="0"/>
                <w:noProof/>
                <w:kern w:val="2"/>
                <w:sz w:val="22"/>
                <w:szCs w:val="22"/>
                <w:lang w:eastAsia="en-IE"/>
                <w14:ligatures w14:val="standardContextual"/>
              </w:rPr>
              <w:tab/>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The difference between Changing Places Toilets and wheelchair accessible unisex WCs</w:t>
            </w:r>
            <w:r w:rsidR="00FC54F9">
              <w:rPr>
                <w:noProof/>
                <w:webHidden/>
              </w:rPr>
              <w:tab/>
            </w:r>
            <w:r w:rsidR="00FC54F9">
              <w:rPr>
                <w:noProof/>
                <w:webHidden/>
              </w:rPr>
              <w:fldChar w:fldCharType="begin"/>
            </w:r>
            <w:r w:rsidR="00FC54F9">
              <w:rPr>
                <w:noProof/>
                <w:webHidden/>
              </w:rPr>
              <w:instrText xml:space="preserve"> PAGEREF _Toc167891403 \h </w:instrText>
            </w:r>
            <w:r w:rsidR="00FC54F9">
              <w:rPr>
                <w:noProof/>
                <w:webHidden/>
              </w:rPr>
            </w:r>
            <w:r w:rsidR="00FC54F9">
              <w:rPr>
                <w:noProof/>
                <w:webHidden/>
              </w:rPr>
              <w:fldChar w:fldCharType="separate"/>
            </w:r>
            <w:r w:rsidR="00FC54F9">
              <w:rPr>
                <w:noProof/>
                <w:webHidden/>
              </w:rPr>
              <w:t>13</w:t>
            </w:r>
            <w:r w:rsidR="00FC54F9">
              <w:rPr>
                <w:noProof/>
                <w:webHidden/>
              </w:rPr>
              <w:fldChar w:fldCharType="end"/>
            </w:r>
          </w:hyperlink>
        </w:p>
        <w:p w14:paraId="6D776FD8" w14:textId="147A0530"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04" w:history="1">
            <w:r w:rsidR="00FC54F9" w:rsidRPr="00845F2F">
              <w:rPr>
                <w:rStyle w:val="Hyperlink"/>
                <w:noProof/>
              </w:rPr>
              <w:t>3.7</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National Building Regulations Requirements</w:t>
            </w:r>
            <w:r w:rsidR="00FC54F9">
              <w:rPr>
                <w:noProof/>
                <w:webHidden/>
              </w:rPr>
              <w:tab/>
            </w:r>
            <w:r w:rsidR="00FC54F9">
              <w:rPr>
                <w:noProof/>
                <w:webHidden/>
              </w:rPr>
              <w:fldChar w:fldCharType="begin"/>
            </w:r>
            <w:r w:rsidR="00FC54F9">
              <w:rPr>
                <w:noProof/>
                <w:webHidden/>
              </w:rPr>
              <w:instrText xml:space="preserve"> PAGEREF _Toc167891404 \h </w:instrText>
            </w:r>
            <w:r w:rsidR="00FC54F9">
              <w:rPr>
                <w:noProof/>
                <w:webHidden/>
              </w:rPr>
            </w:r>
            <w:r w:rsidR="00FC54F9">
              <w:rPr>
                <w:noProof/>
                <w:webHidden/>
              </w:rPr>
              <w:fldChar w:fldCharType="separate"/>
            </w:r>
            <w:r w:rsidR="00FC54F9">
              <w:rPr>
                <w:noProof/>
                <w:webHidden/>
              </w:rPr>
              <w:t>15</w:t>
            </w:r>
            <w:r w:rsidR="00FC54F9">
              <w:rPr>
                <w:noProof/>
                <w:webHidden/>
              </w:rPr>
              <w:fldChar w:fldCharType="end"/>
            </w:r>
          </w:hyperlink>
        </w:p>
        <w:p w14:paraId="1A0AACCE" w14:textId="60B4C0AE"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05" w:history="1">
            <w:r w:rsidR="00FC54F9" w:rsidRPr="00845F2F">
              <w:rPr>
                <w:rStyle w:val="Hyperlink"/>
                <w:noProof/>
              </w:rPr>
              <w:t>3.8</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Universal Design</w:t>
            </w:r>
            <w:r w:rsidR="00FC54F9">
              <w:rPr>
                <w:noProof/>
                <w:webHidden/>
              </w:rPr>
              <w:tab/>
            </w:r>
            <w:r w:rsidR="00FC54F9">
              <w:rPr>
                <w:noProof/>
                <w:webHidden/>
              </w:rPr>
              <w:fldChar w:fldCharType="begin"/>
            </w:r>
            <w:r w:rsidR="00FC54F9">
              <w:rPr>
                <w:noProof/>
                <w:webHidden/>
              </w:rPr>
              <w:instrText xml:space="preserve"> PAGEREF _Toc167891405 \h </w:instrText>
            </w:r>
            <w:r w:rsidR="00FC54F9">
              <w:rPr>
                <w:noProof/>
                <w:webHidden/>
              </w:rPr>
            </w:r>
            <w:r w:rsidR="00FC54F9">
              <w:rPr>
                <w:noProof/>
                <w:webHidden/>
              </w:rPr>
              <w:fldChar w:fldCharType="separate"/>
            </w:r>
            <w:r w:rsidR="00FC54F9">
              <w:rPr>
                <w:noProof/>
                <w:webHidden/>
              </w:rPr>
              <w:t>15</w:t>
            </w:r>
            <w:r w:rsidR="00FC54F9">
              <w:rPr>
                <w:noProof/>
                <w:webHidden/>
              </w:rPr>
              <w:fldChar w:fldCharType="end"/>
            </w:r>
          </w:hyperlink>
        </w:p>
        <w:p w14:paraId="26940DB7" w14:textId="02E2F96E"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06" w:history="1">
            <w:r w:rsidR="00FC54F9" w:rsidRPr="00845F2F">
              <w:rPr>
                <w:rStyle w:val="Hyperlink"/>
                <w:noProof/>
              </w:rPr>
              <w:t>3.9</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United Nations Convention on the Rights of Persons with Disabilities</w:t>
            </w:r>
            <w:r w:rsidR="00FC54F9">
              <w:rPr>
                <w:noProof/>
                <w:webHidden/>
              </w:rPr>
              <w:tab/>
            </w:r>
            <w:r w:rsidR="00FC54F9">
              <w:rPr>
                <w:noProof/>
                <w:webHidden/>
              </w:rPr>
              <w:fldChar w:fldCharType="begin"/>
            </w:r>
            <w:r w:rsidR="00FC54F9">
              <w:rPr>
                <w:noProof/>
                <w:webHidden/>
              </w:rPr>
              <w:instrText xml:space="preserve"> PAGEREF _Toc167891406 \h </w:instrText>
            </w:r>
            <w:r w:rsidR="00FC54F9">
              <w:rPr>
                <w:noProof/>
                <w:webHidden/>
              </w:rPr>
            </w:r>
            <w:r w:rsidR="00FC54F9">
              <w:rPr>
                <w:noProof/>
                <w:webHidden/>
              </w:rPr>
              <w:fldChar w:fldCharType="separate"/>
            </w:r>
            <w:r w:rsidR="00FC54F9">
              <w:rPr>
                <w:noProof/>
                <w:webHidden/>
              </w:rPr>
              <w:t>16</w:t>
            </w:r>
            <w:r w:rsidR="00FC54F9">
              <w:rPr>
                <w:noProof/>
                <w:webHidden/>
              </w:rPr>
              <w:fldChar w:fldCharType="end"/>
            </w:r>
          </w:hyperlink>
        </w:p>
        <w:p w14:paraId="18DEE5C6" w14:textId="5BEE187E" w:rsidR="00FC54F9" w:rsidRDefault="009B4F95">
          <w:pPr>
            <w:pStyle w:val="TOC1"/>
            <w:rPr>
              <w:rFonts w:asciiTheme="minorHAnsi" w:eastAsiaTheme="minorEastAsia" w:hAnsiTheme="minorHAnsi" w:cstheme="minorBidi"/>
              <w:b w:val="0"/>
              <w:bCs w:val="0"/>
              <w:iCs w:val="0"/>
              <w:noProof/>
              <w:snapToGrid/>
              <w:kern w:val="2"/>
              <w:sz w:val="22"/>
              <w:szCs w:val="22"/>
              <w:lang w:eastAsia="en-IE"/>
              <w14:ligatures w14:val="standardContextual"/>
            </w:rPr>
          </w:pPr>
          <w:hyperlink w:anchor="_Toc167891407" w:history="1">
            <w:r w:rsidR="00FC54F9" w:rsidRPr="00845F2F">
              <w:rPr>
                <w:rStyle w:val="Hyperlink"/>
                <w:noProof/>
              </w:rPr>
              <w:t>4</w:t>
            </w:r>
            <w:r w:rsidR="00FC54F9">
              <w:rPr>
                <w:rFonts w:asciiTheme="minorHAnsi" w:eastAsiaTheme="minorEastAsia" w:hAnsiTheme="minorHAnsi" w:cstheme="minorBidi"/>
                <w:b w:val="0"/>
                <w:bCs w:val="0"/>
                <w:iCs w:val="0"/>
                <w:noProof/>
                <w:snapToGrid/>
                <w:kern w:val="2"/>
                <w:sz w:val="22"/>
                <w:szCs w:val="22"/>
                <w:lang w:eastAsia="en-IE"/>
                <w14:ligatures w14:val="standardContextual"/>
              </w:rPr>
              <w:tab/>
            </w:r>
            <w:r w:rsidR="00FC54F9" w:rsidRPr="00845F2F">
              <w:rPr>
                <w:rStyle w:val="Hyperlink"/>
                <w:noProof/>
              </w:rPr>
              <w:t>Key Considerations Overview</w:t>
            </w:r>
            <w:r w:rsidR="00FC54F9">
              <w:rPr>
                <w:noProof/>
                <w:webHidden/>
              </w:rPr>
              <w:tab/>
            </w:r>
            <w:r w:rsidR="00FC54F9">
              <w:rPr>
                <w:noProof/>
                <w:webHidden/>
              </w:rPr>
              <w:fldChar w:fldCharType="begin"/>
            </w:r>
            <w:r w:rsidR="00FC54F9">
              <w:rPr>
                <w:noProof/>
                <w:webHidden/>
              </w:rPr>
              <w:instrText xml:space="preserve"> PAGEREF _Toc167891407 \h </w:instrText>
            </w:r>
            <w:r w:rsidR="00FC54F9">
              <w:rPr>
                <w:noProof/>
                <w:webHidden/>
              </w:rPr>
            </w:r>
            <w:r w:rsidR="00FC54F9">
              <w:rPr>
                <w:noProof/>
                <w:webHidden/>
              </w:rPr>
              <w:fldChar w:fldCharType="separate"/>
            </w:r>
            <w:r w:rsidR="00FC54F9">
              <w:rPr>
                <w:noProof/>
                <w:webHidden/>
              </w:rPr>
              <w:t>18</w:t>
            </w:r>
            <w:r w:rsidR="00FC54F9">
              <w:rPr>
                <w:noProof/>
                <w:webHidden/>
              </w:rPr>
              <w:fldChar w:fldCharType="end"/>
            </w:r>
          </w:hyperlink>
        </w:p>
        <w:p w14:paraId="3A218A90" w14:textId="3E3A95B3"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08" w:history="1">
            <w:r w:rsidR="00FC54F9" w:rsidRPr="00845F2F">
              <w:rPr>
                <w:rStyle w:val="Hyperlink"/>
                <w:noProof/>
              </w:rPr>
              <w:t>4.1</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Provision</w:t>
            </w:r>
            <w:r w:rsidR="00FC54F9">
              <w:rPr>
                <w:noProof/>
                <w:webHidden/>
              </w:rPr>
              <w:tab/>
            </w:r>
            <w:r w:rsidR="00FC54F9">
              <w:rPr>
                <w:noProof/>
                <w:webHidden/>
              </w:rPr>
              <w:fldChar w:fldCharType="begin"/>
            </w:r>
            <w:r w:rsidR="00FC54F9">
              <w:rPr>
                <w:noProof/>
                <w:webHidden/>
              </w:rPr>
              <w:instrText xml:space="preserve"> PAGEREF _Toc167891408 \h </w:instrText>
            </w:r>
            <w:r w:rsidR="00FC54F9">
              <w:rPr>
                <w:noProof/>
                <w:webHidden/>
              </w:rPr>
            </w:r>
            <w:r w:rsidR="00FC54F9">
              <w:rPr>
                <w:noProof/>
                <w:webHidden/>
              </w:rPr>
              <w:fldChar w:fldCharType="separate"/>
            </w:r>
            <w:r w:rsidR="00FC54F9">
              <w:rPr>
                <w:noProof/>
                <w:webHidden/>
              </w:rPr>
              <w:t>18</w:t>
            </w:r>
            <w:r w:rsidR="00FC54F9">
              <w:rPr>
                <w:noProof/>
                <w:webHidden/>
              </w:rPr>
              <w:fldChar w:fldCharType="end"/>
            </w:r>
          </w:hyperlink>
        </w:p>
        <w:p w14:paraId="33CD818B" w14:textId="71AD28DB"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09" w:history="1">
            <w:r w:rsidR="00FC54F9" w:rsidRPr="00845F2F">
              <w:rPr>
                <w:rStyle w:val="Hyperlink"/>
                <w:noProof/>
              </w:rPr>
              <w:t>4.2</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Location</w:t>
            </w:r>
            <w:r w:rsidR="00FC54F9">
              <w:rPr>
                <w:noProof/>
                <w:webHidden/>
              </w:rPr>
              <w:tab/>
            </w:r>
            <w:r w:rsidR="00FC54F9">
              <w:rPr>
                <w:noProof/>
                <w:webHidden/>
              </w:rPr>
              <w:fldChar w:fldCharType="begin"/>
            </w:r>
            <w:r w:rsidR="00FC54F9">
              <w:rPr>
                <w:noProof/>
                <w:webHidden/>
              </w:rPr>
              <w:instrText xml:space="preserve"> PAGEREF _Toc167891409 \h </w:instrText>
            </w:r>
            <w:r w:rsidR="00FC54F9">
              <w:rPr>
                <w:noProof/>
                <w:webHidden/>
              </w:rPr>
            </w:r>
            <w:r w:rsidR="00FC54F9">
              <w:rPr>
                <w:noProof/>
                <w:webHidden/>
              </w:rPr>
              <w:fldChar w:fldCharType="separate"/>
            </w:r>
            <w:r w:rsidR="00FC54F9">
              <w:rPr>
                <w:noProof/>
                <w:webHidden/>
              </w:rPr>
              <w:t>18</w:t>
            </w:r>
            <w:r w:rsidR="00FC54F9">
              <w:rPr>
                <w:noProof/>
                <w:webHidden/>
              </w:rPr>
              <w:fldChar w:fldCharType="end"/>
            </w:r>
          </w:hyperlink>
        </w:p>
        <w:p w14:paraId="6DEF730E" w14:textId="153ECE5C"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10" w:history="1">
            <w:r w:rsidR="00FC54F9" w:rsidRPr="00845F2F">
              <w:rPr>
                <w:rStyle w:val="Hyperlink"/>
                <w:noProof/>
              </w:rPr>
              <w:t>4.3</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Design and Installation</w:t>
            </w:r>
            <w:r w:rsidR="00FC54F9">
              <w:rPr>
                <w:noProof/>
                <w:webHidden/>
              </w:rPr>
              <w:tab/>
            </w:r>
            <w:r w:rsidR="00FC54F9">
              <w:rPr>
                <w:noProof/>
                <w:webHidden/>
              </w:rPr>
              <w:fldChar w:fldCharType="begin"/>
            </w:r>
            <w:r w:rsidR="00FC54F9">
              <w:rPr>
                <w:noProof/>
                <w:webHidden/>
              </w:rPr>
              <w:instrText xml:space="preserve"> PAGEREF _Toc167891410 \h </w:instrText>
            </w:r>
            <w:r w:rsidR="00FC54F9">
              <w:rPr>
                <w:noProof/>
                <w:webHidden/>
              </w:rPr>
            </w:r>
            <w:r w:rsidR="00FC54F9">
              <w:rPr>
                <w:noProof/>
                <w:webHidden/>
              </w:rPr>
              <w:fldChar w:fldCharType="separate"/>
            </w:r>
            <w:r w:rsidR="00FC54F9">
              <w:rPr>
                <w:noProof/>
                <w:webHidden/>
              </w:rPr>
              <w:t>18</w:t>
            </w:r>
            <w:r w:rsidR="00FC54F9">
              <w:rPr>
                <w:noProof/>
                <w:webHidden/>
              </w:rPr>
              <w:fldChar w:fldCharType="end"/>
            </w:r>
          </w:hyperlink>
        </w:p>
        <w:p w14:paraId="161DDDD2" w14:textId="108F8660"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11" w:history="1">
            <w:r w:rsidR="00FC54F9" w:rsidRPr="00845F2F">
              <w:rPr>
                <w:rStyle w:val="Hyperlink"/>
                <w:noProof/>
              </w:rPr>
              <w:t>4.4</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Management and Maintenance</w:t>
            </w:r>
            <w:r w:rsidR="00FC54F9">
              <w:rPr>
                <w:noProof/>
                <w:webHidden/>
              </w:rPr>
              <w:tab/>
            </w:r>
            <w:r w:rsidR="00FC54F9">
              <w:rPr>
                <w:noProof/>
                <w:webHidden/>
              </w:rPr>
              <w:fldChar w:fldCharType="begin"/>
            </w:r>
            <w:r w:rsidR="00FC54F9">
              <w:rPr>
                <w:noProof/>
                <w:webHidden/>
              </w:rPr>
              <w:instrText xml:space="preserve"> PAGEREF _Toc167891411 \h </w:instrText>
            </w:r>
            <w:r w:rsidR="00FC54F9">
              <w:rPr>
                <w:noProof/>
                <w:webHidden/>
              </w:rPr>
            </w:r>
            <w:r w:rsidR="00FC54F9">
              <w:rPr>
                <w:noProof/>
                <w:webHidden/>
              </w:rPr>
              <w:fldChar w:fldCharType="separate"/>
            </w:r>
            <w:r w:rsidR="00FC54F9">
              <w:rPr>
                <w:noProof/>
                <w:webHidden/>
              </w:rPr>
              <w:t>18</w:t>
            </w:r>
            <w:r w:rsidR="00FC54F9">
              <w:rPr>
                <w:noProof/>
                <w:webHidden/>
              </w:rPr>
              <w:fldChar w:fldCharType="end"/>
            </w:r>
          </w:hyperlink>
        </w:p>
        <w:p w14:paraId="12D36CFA" w14:textId="5A90AD19" w:rsidR="00FC54F9" w:rsidRDefault="009B4F95">
          <w:pPr>
            <w:pStyle w:val="TOC1"/>
            <w:rPr>
              <w:rFonts w:asciiTheme="minorHAnsi" w:eastAsiaTheme="minorEastAsia" w:hAnsiTheme="minorHAnsi" w:cstheme="minorBidi"/>
              <w:b w:val="0"/>
              <w:bCs w:val="0"/>
              <w:iCs w:val="0"/>
              <w:noProof/>
              <w:snapToGrid/>
              <w:kern w:val="2"/>
              <w:sz w:val="22"/>
              <w:szCs w:val="22"/>
              <w:lang w:eastAsia="en-IE"/>
              <w14:ligatures w14:val="standardContextual"/>
            </w:rPr>
          </w:pPr>
          <w:hyperlink w:anchor="_Toc167891412" w:history="1">
            <w:r w:rsidR="00FC54F9" w:rsidRPr="00845F2F">
              <w:rPr>
                <w:rStyle w:val="Hyperlink"/>
                <w:rFonts w:eastAsia="+mn-ea"/>
                <w:noProof/>
              </w:rPr>
              <w:t>5</w:t>
            </w:r>
            <w:r w:rsidR="00FC54F9">
              <w:rPr>
                <w:rFonts w:asciiTheme="minorHAnsi" w:eastAsiaTheme="minorEastAsia" w:hAnsiTheme="minorHAnsi" w:cstheme="minorBidi"/>
                <w:b w:val="0"/>
                <w:bCs w:val="0"/>
                <w:iCs w:val="0"/>
                <w:noProof/>
                <w:snapToGrid/>
                <w:kern w:val="2"/>
                <w:sz w:val="22"/>
                <w:szCs w:val="22"/>
                <w:lang w:eastAsia="en-IE"/>
                <w14:ligatures w14:val="standardContextual"/>
              </w:rPr>
              <w:tab/>
            </w:r>
            <w:r w:rsidR="00FC54F9" w:rsidRPr="00845F2F">
              <w:rPr>
                <w:rStyle w:val="Hyperlink"/>
                <w:rFonts w:eastAsia="+mn-ea"/>
                <w:noProof/>
              </w:rPr>
              <w:t>Provision</w:t>
            </w:r>
            <w:r w:rsidR="00FC54F9">
              <w:rPr>
                <w:noProof/>
                <w:webHidden/>
              </w:rPr>
              <w:tab/>
            </w:r>
            <w:r w:rsidR="00FC54F9">
              <w:rPr>
                <w:noProof/>
                <w:webHidden/>
              </w:rPr>
              <w:fldChar w:fldCharType="begin"/>
            </w:r>
            <w:r w:rsidR="00FC54F9">
              <w:rPr>
                <w:noProof/>
                <w:webHidden/>
              </w:rPr>
              <w:instrText xml:space="preserve"> PAGEREF _Toc167891412 \h </w:instrText>
            </w:r>
            <w:r w:rsidR="00FC54F9">
              <w:rPr>
                <w:noProof/>
                <w:webHidden/>
              </w:rPr>
            </w:r>
            <w:r w:rsidR="00FC54F9">
              <w:rPr>
                <w:noProof/>
                <w:webHidden/>
              </w:rPr>
              <w:fldChar w:fldCharType="separate"/>
            </w:r>
            <w:r w:rsidR="00FC54F9">
              <w:rPr>
                <w:noProof/>
                <w:webHidden/>
              </w:rPr>
              <w:t>19</w:t>
            </w:r>
            <w:r w:rsidR="00FC54F9">
              <w:rPr>
                <w:noProof/>
                <w:webHidden/>
              </w:rPr>
              <w:fldChar w:fldCharType="end"/>
            </w:r>
          </w:hyperlink>
        </w:p>
        <w:p w14:paraId="54086253" w14:textId="42662773"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13" w:history="1">
            <w:r w:rsidR="00FC54F9" w:rsidRPr="00845F2F">
              <w:rPr>
                <w:rStyle w:val="Hyperlink"/>
                <w:rFonts w:eastAsia="+mn-ea"/>
                <w:noProof/>
              </w:rPr>
              <w:t>5.1</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rFonts w:eastAsia="+mn-ea"/>
                <w:noProof/>
              </w:rPr>
              <w:t>Changing Places Toilets – Extending the Range of Users</w:t>
            </w:r>
            <w:r w:rsidR="00FC54F9">
              <w:rPr>
                <w:noProof/>
                <w:webHidden/>
              </w:rPr>
              <w:tab/>
            </w:r>
            <w:r w:rsidR="00FC54F9">
              <w:rPr>
                <w:noProof/>
                <w:webHidden/>
              </w:rPr>
              <w:fldChar w:fldCharType="begin"/>
            </w:r>
            <w:r w:rsidR="00FC54F9">
              <w:rPr>
                <w:noProof/>
                <w:webHidden/>
              </w:rPr>
              <w:instrText xml:space="preserve"> PAGEREF _Toc167891413 \h </w:instrText>
            </w:r>
            <w:r w:rsidR="00FC54F9">
              <w:rPr>
                <w:noProof/>
                <w:webHidden/>
              </w:rPr>
            </w:r>
            <w:r w:rsidR="00FC54F9">
              <w:rPr>
                <w:noProof/>
                <w:webHidden/>
              </w:rPr>
              <w:fldChar w:fldCharType="separate"/>
            </w:r>
            <w:r w:rsidR="00FC54F9">
              <w:rPr>
                <w:noProof/>
                <w:webHidden/>
              </w:rPr>
              <w:t>19</w:t>
            </w:r>
            <w:r w:rsidR="00FC54F9">
              <w:rPr>
                <w:noProof/>
                <w:webHidden/>
              </w:rPr>
              <w:fldChar w:fldCharType="end"/>
            </w:r>
          </w:hyperlink>
        </w:p>
        <w:p w14:paraId="60B0EA22" w14:textId="3E97E6BC"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14" w:history="1">
            <w:r w:rsidR="00FC54F9" w:rsidRPr="00845F2F">
              <w:rPr>
                <w:rStyle w:val="Hyperlink"/>
                <w:rFonts w:eastAsia="+mn-ea"/>
                <w:noProof/>
              </w:rPr>
              <w:t>5.2</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rFonts w:eastAsia="+mn-ea"/>
                <w:noProof/>
              </w:rPr>
              <w:t>Minimum Requirements for the provision of a Changing Places Toilet</w:t>
            </w:r>
            <w:r w:rsidR="00FC54F9">
              <w:rPr>
                <w:noProof/>
                <w:webHidden/>
              </w:rPr>
              <w:tab/>
            </w:r>
            <w:r w:rsidR="00FC54F9">
              <w:rPr>
                <w:noProof/>
                <w:webHidden/>
              </w:rPr>
              <w:fldChar w:fldCharType="begin"/>
            </w:r>
            <w:r w:rsidR="00FC54F9">
              <w:rPr>
                <w:noProof/>
                <w:webHidden/>
              </w:rPr>
              <w:instrText xml:space="preserve"> PAGEREF _Toc167891414 \h </w:instrText>
            </w:r>
            <w:r w:rsidR="00FC54F9">
              <w:rPr>
                <w:noProof/>
                <w:webHidden/>
              </w:rPr>
            </w:r>
            <w:r w:rsidR="00FC54F9">
              <w:rPr>
                <w:noProof/>
                <w:webHidden/>
              </w:rPr>
              <w:fldChar w:fldCharType="separate"/>
            </w:r>
            <w:r w:rsidR="00FC54F9">
              <w:rPr>
                <w:noProof/>
                <w:webHidden/>
              </w:rPr>
              <w:t>19</w:t>
            </w:r>
            <w:r w:rsidR="00FC54F9">
              <w:rPr>
                <w:noProof/>
                <w:webHidden/>
              </w:rPr>
              <w:fldChar w:fldCharType="end"/>
            </w:r>
          </w:hyperlink>
        </w:p>
        <w:p w14:paraId="7E130E56" w14:textId="073ADD4A"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15" w:history="1">
            <w:r w:rsidR="00FC54F9" w:rsidRPr="00845F2F">
              <w:rPr>
                <w:rStyle w:val="Hyperlink"/>
                <w:rFonts w:eastAsia="+mn-ea"/>
                <w:noProof/>
              </w:rPr>
              <w:t>5.3</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rFonts w:eastAsia="+mn-ea"/>
                <w:noProof/>
              </w:rPr>
              <w:t>Taking a Universal Design Approach - Going Beyond Minimum Requirements</w:t>
            </w:r>
            <w:r w:rsidR="00FC54F9">
              <w:rPr>
                <w:noProof/>
                <w:webHidden/>
              </w:rPr>
              <w:tab/>
            </w:r>
            <w:r w:rsidR="00FC54F9">
              <w:rPr>
                <w:noProof/>
                <w:webHidden/>
              </w:rPr>
              <w:fldChar w:fldCharType="begin"/>
            </w:r>
            <w:r w:rsidR="00FC54F9">
              <w:rPr>
                <w:noProof/>
                <w:webHidden/>
              </w:rPr>
              <w:instrText xml:space="preserve"> PAGEREF _Toc167891415 \h </w:instrText>
            </w:r>
            <w:r w:rsidR="00FC54F9">
              <w:rPr>
                <w:noProof/>
                <w:webHidden/>
              </w:rPr>
            </w:r>
            <w:r w:rsidR="00FC54F9">
              <w:rPr>
                <w:noProof/>
                <w:webHidden/>
              </w:rPr>
              <w:fldChar w:fldCharType="separate"/>
            </w:r>
            <w:r w:rsidR="00FC54F9">
              <w:rPr>
                <w:noProof/>
                <w:webHidden/>
              </w:rPr>
              <w:t>20</w:t>
            </w:r>
            <w:r w:rsidR="00FC54F9">
              <w:rPr>
                <w:noProof/>
                <w:webHidden/>
              </w:rPr>
              <w:fldChar w:fldCharType="end"/>
            </w:r>
          </w:hyperlink>
        </w:p>
        <w:p w14:paraId="3C1A0057" w14:textId="441B5AA4"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16" w:history="1">
            <w:r w:rsidR="00FC54F9" w:rsidRPr="00845F2F">
              <w:rPr>
                <w:rStyle w:val="Hyperlink"/>
                <w:rFonts w:eastAsia="+mn-ea"/>
                <w:noProof/>
              </w:rPr>
              <w:t>5.4</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rFonts w:eastAsia="+mn-ea"/>
                <w:noProof/>
              </w:rPr>
              <w:t>Improving the Access and Use of Existing Buildings</w:t>
            </w:r>
            <w:r w:rsidR="00FC54F9">
              <w:rPr>
                <w:noProof/>
                <w:webHidden/>
              </w:rPr>
              <w:tab/>
            </w:r>
            <w:r w:rsidR="00FC54F9">
              <w:rPr>
                <w:noProof/>
                <w:webHidden/>
              </w:rPr>
              <w:fldChar w:fldCharType="begin"/>
            </w:r>
            <w:r w:rsidR="00FC54F9">
              <w:rPr>
                <w:noProof/>
                <w:webHidden/>
              </w:rPr>
              <w:instrText xml:space="preserve"> PAGEREF _Toc167891416 \h </w:instrText>
            </w:r>
            <w:r w:rsidR="00FC54F9">
              <w:rPr>
                <w:noProof/>
                <w:webHidden/>
              </w:rPr>
            </w:r>
            <w:r w:rsidR="00FC54F9">
              <w:rPr>
                <w:noProof/>
                <w:webHidden/>
              </w:rPr>
              <w:fldChar w:fldCharType="separate"/>
            </w:r>
            <w:r w:rsidR="00FC54F9">
              <w:rPr>
                <w:noProof/>
                <w:webHidden/>
              </w:rPr>
              <w:t>21</w:t>
            </w:r>
            <w:r w:rsidR="00FC54F9">
              <w:rPr>
                <w:noProof/>
                <w:webHidden/>
              </w:rPr>
              <w:fldChar w:fldCharType="end"/>
            </w:r>
          </w:hyperlink>
        </w:p>
        <w:p w14:paraId="4C8BD043" w14:textId="50864EB6"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17" w:history="1">
            <w:r w:rsidR="00FC54F9" w:rsidRPr="00845F2F">
              <w:rPr>
                <w:rStyle w:val="Hyperlink"/>
                <w:noProof/>
              </w:rPr>
              <w:t>5.5</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Planning and Building Control</w:t>
            </w:r>
            <w:r w:rsidR="00FC54F9">
              <w:rPr>
                <w:noProof/>
                <w:webHidden/>
              </w:rPr>
              <w:tab/>
            </w:r>
            <w:r w:rsidR="00FC54F9">
              <w:rPr>
                <w:noProof/>
                <w:webHidden/>
              </w:rPr>
              <w:fldChar w:fldCharType="begin"/>
            </w:r>
            <w:r w:rsidR="00FC54F9">
              <w:rPr>
                <w:noProof/>
                <w:webHidden/>
              </w:rPr>
              <w:instrText xml:space="preserve"> PAGEREF _Toc167891417 \h </w:instrText>
            </w:r>
            <w:r w:rsidR="00FC54F9">
              <w:rPr>
                <w:noProof/>
                <w:webHidden/>
              </w:rPr>
            </w:r>
            <w:r w:rsidR="00FC54F9">
              <w:rPr>
                <w:noProof/>
                <w:webHidden/>
              </w:rPr>
              <w:fldChar w:fldCharType="separate"/>
            </w:r>
            <w:r w:rsidR="00FC54F9">
              <w:rPr>
                <w:noProof/>
                <w:webHidden/>
              </w:rPr>
              <w:t>22</w:t>
            </w:r>
            <w:r w:rsidR="00FC54F9">
              <w:rPr>
                <w:noProof/>
                <w:webHidden/>
              </w:rPr>
              <w:fldChar w:fldCharType="end"/>
            </w:r>
          </w:hyperlink>
        </w:p>
        <w:p w14:paraId="2AC17F32" w14:textId="7AF62AA1" w:rsidR="00FC54F9" w:rsidRDefault="009B4F95">
          <w:pPr>
            <w:pStyle w:val="TOC1"/>
            <w:rPr>
              <w:rFonts w:asciiTheme="minorHAnsi" w:eastAsiaTheme="minorEastAsia" w:hAnsiTheme="minorHAnsi" w:cstheme="minorBidi"/>
              <w:b w:val="0"/>
              <w:bCs w:val="0"/>
              <w:iCs w:val="0"/>
              <w:noProof/>
              <w:snapToGrid/>
              <w:kern w:val="2"/>
              <w:sz w:val="22"/>
              <w:szCs w:val="22"/>
              <w:lang w:eastAsia="en-IE"/>
              <w14:ligatures w14:val="standardContextual"/>
            </w:rPr>
          </w:pPr>
          <w:hyperlink w:anchor="_Toc167891418" w:history="1">
            <w:r w:rsidR="00FC54F9" w:rsidRPr="00845F2F">
              <w:rPr>
                <w:rStyle w:val="Hyperlink"/>
                <w:rFonts w:eastAsia="+mn-ea"/>
                <w:noProof/>
              </w:rPr>
              <w:t>6</w:t>
            </w:r>
            <w:r w:rsidR="00FC54F9">
              <w:rPr>
                <w:rFonts w:asciiTheme="minorHAnsi" w:eastAsiaTheme="minorEastAsia" w:hAnsiTheme="minorHAnsi" w:cstheme="minorBidi"/>
                <w:b w:val="0"/>
                <w:bCs w:val="0"/>
                <w:iCs w:val="0"/>
                <w:noProof/>
                <w:snapToGrid/>
                <w:kern w:val="2"/>
                <w:sz w:val="22"/>
                <w:szCs w:val="22"/>
                <w:lang w:eastAsia="en-IE"/>
                <w14:ligatures w14:val="standardContextual"/>
              </w:rPr>
              <w:tab/>
            </w:r>
            <w:r w:rsidR="00FC54F9" w:rsidRPr="00845F2F">
              <w:rPr>
                <w:rStyle w:val="Hyperlink"/>
                <w:rFonts w:eastAsia="+mn-ea"/>
                <w:noProof/>
              </w:rPr>
              <w:t>Location</w:t>
            </w:r>
            <w:r w:rsidR="00FC54F9">
              <w:rPr>
                <w:noProof/>
                <w:webHidden/>
              </w:rPr>
              <w:tab/>
            </w:r>
            <w:r w:rsidR="00FC54F9">
              <w:rPr>
                <w:noProof/>
                <w:webHidden/>
              </w:rPr>
              <w:fldChar w:fldCharType="begin"/>
            </w:r>
            <w:r w:rsidR="00FC54F9">
              <w:rPr>
                <w:noProof/>
                <w:webHidden/>
              </w:rPr>
              <w:instrText xml:space="preserve"> PAGEREF _Toc167891418 \h </w:instrText>
            </w:r>
            <w:r w:rsidR="00FC54F9">
              <w:rPr>
                <w:noProof/>
                <w:webHidden/>
              </w:rPr>
            </w:r>
            <w:r w:rsidR="00FC54F9">
              <w:rPr>
                <w:noProof/>
                <w:webHidden/>
              </w:rPr>
              <w:fldChar w:fldCharType="separate"/>
            </w:r>
            <w:r w:rsidR="00FC54F9">
              <w:rPr>
                <w:noProof/>
                <w:webHidden/>
              </w:rPr>
              <w:t>23</w:t>
            </w:r>
            <w:r w:rsidR="00FC54F9">
              <w:rPr>
                <w:noProof/>
                <w:webHidden/>
              </w:rPr>
              <w:fldChar w:fldCharType="end"/>
            </w:r>
          </w:hyperlink>
        </w:p>
        <w:p w14:paraId="5C39675F" w14:textId="5979FAB3"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19" w:history="1">
            <w:r w:rsidR="00FC54F9" w:rsidRPr="00845F2F">
              <w:rPr>
                <w:rStyle w:val="Hyperlink"/>
                <w:rFonts w:eastAsia="+mn-ea"/>
                <w:noProof/>
              </w:rPr>
              <w:t>6.1</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rFonts w:eastAsia="+mn-ea"/>
                <w:noProof/>
              </w:rPr>
              <w:t>Consider Location at Early Design Stages</w:t>
            </w:r>
            <w:r w:rsidR="00FC54F9">
              <w:rPr>
                <w:noProof/>
                <w:webHidden/>
              </w:rPr>
              <w:tab/>
            </w:r>
            <w:r w:rsidR="00FC54F9">
              <w:rPr>
                <w:noProof/>
                <w:webHidden/>
              </w:rPr>
              <w:fldChar w:fldCharType="begin"/>
            </w:r>
            <w:r w:rsidR="00FC54F9">
              <w:rPr>
                <w:noProof/>
                <w:webHidden/>
              </w:rPr>
              <w:instrText xml:space="preserve"> PAGEREF _Toc167891419 \h </w:instrText>
            </w:r>
            <w:r w:rsidR="00FC54F9">
              <w:rPr>
                <w:noProof/>
                <w:webHidden/>
              </w:rPr>
            </w:r>
            <w:r w:rsidR="00FC54F9">
              <w:rPr>
                <w:noProof/>
                <w:webHidden/>
              </w:rPr>
              <w:fldChar w:fldCharType="separate"/>
            </w:r>
            <w:r w:rsidR="00FC54F9">
              <w:rPr>
                <w:noProof/>
                <w:webHidden/>
              </w:rPr>
              <w:t>23</w:t>
            </w:r>
            <w:r w:rsidR="00FC54F9">
              <w:rPr>
                <w:noProof/>
                <w:webHidden/>
              </w:rPr>
              <w:fldChar w:fldCharType="end"/>
            </w:r>
          </w:hyperlink>
        </w:p>
        <w:p w14:paraId="213F88EC" w14:textId="4CE42417"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20" w:history="1">
            <w:r w:rsidR="00FC54F9" w:rsidRPr="00845F2F">
              <w:rPr>
                <w:rStyle w:val="Hyperlink"/>
                <w:rFonts w:eastAsia="+mn-ea"/>
                <w:noProof/>
              </w:rPr>
              <w:t>6.2</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rFonts w:eastAsia="+mn-ea"/>
                <w:noProof/>
              </w:rPr>
              <w:t>Maximising Access and Use</w:t>
            </w:r>
            <w:r w:rsidR="00FC54F9">
              <w:rPr>
                <w:noProof/>
                <w:webHidden/>
              </w:rPr>
              <w:tab/>
            </w:r>
            <w:r w:rsidR="00FC54F9">
              <w:rPr>
                <w:noProof/>
                <w:webHidden/>
              </w:rPr>
              <w:fldChar w:fldCharType="begin"/>
            </w:r>
            <w:r w:rsidR="00FC54F9">
              <w:rPr>
                <w:noProof/>
                <w:webHidden/>
              </w:rPr>
              <w:instrText xml:space="preserve"> PAGEREF _Toc167891420 \h </w:instrText>
            </w:r>
            <w:r w:rsidR="00FC54F9">
              <w:rPr>
                <w:noProof/>
                <w:webHidden/>
              </w:rPr>
            </w:r>
            <w:r w:rsidR="00FC54F9">
              <w:rPr>
                <w:noProof/>
                <w:webHidden/>
              </w:rPr>
              <w:fldChar w:fldCharType="separate"/>
            </w:r>
            <w:r w:rsidR="00FC54F9">
              <w:rPr>
                <w:noProof/>
                <w:webHidden/>
              </w:rPr>
              <w:t>23</w:t>
            </w:r>
            <w:r w:rsidR="00FC54F9">
              <w:rPr>
                <w:noProof/>
                <w:webHidden/>
              </w:rPr>
              <w:fldChar w:fldCharType="end"/>
            </w:r>
          </w:hyperlink>
        </w:p>
        <w:p w14:paraId="1D747E4F" w14:textId="4217819E"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21" w:history="1">
            <w:r w:rsidR="00FC54F9" w:rsidRPr="00845F2F">
              <w:rPr>
                <w:rStyle w:val="Hyperlink"/>
                <w:rFonts w:eastAsia="+mn-ea"/>
                <w:noProof/>
              </w:rPr>
              <w:t>6.3</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rFonts w:eastAsia="+mn-ea"/>
                <w:noProof/>
              </w:rPr>
              <w:t>Accessibility and Security</w:t>
            </w:r>
            <w:r w:rsidR="00FC54F9">
              <w:rPr>
                <w:noProof/>
                <w:webHidden/>
              </w:rPr>
              <w:tab/>
            </w:r>
            <w:r w:rsidR="00FC54F9">
              <w:rPr>
                <w:noProof/>
                <w:webHidden/>
              </w:rPr>
              <w:fldChar w:fldCharType="begin"/>
            </w:r>
            <w:r w:rsidR="00FC54F9">
              <w:rPr>
                <w:noProof/>
                <w:webHidden/>
              </w:rPr>
              <w:instrText xml:space="preserve"> PAGEREF _Toc167891421 \h </w:instrText>
            </w:r>
            <w:r w:rsidR="00FC54F9">
              <w:rPr>
                <w:noProof/>
                <w:webHidden/>
              </w:rPr>
            </w:r>
            <w:r w:rsidR="00FC54F9">
              <w:rPr>
                <w:noProof/>
                <w:webHidden/>
              </w:rPr>
              <w:fldChar w:fldCharType="separate"/>
            </w:r>
            <w:r w:rsidR="00FC54F9">
              <w:rPr>
                <w:noProof/>
                <w:webHidden/>
              </w:rPr>
              <w:t>23</w:t>
            </w:r>
            <w:r w:rsidR="00FC54F9">
              <w:rPr>
                <w:noProof/>
                <w:webHidden/>
              </w:rPr>
              <w:fldChar w:fldCharType="end"/>
            </w:r>
          </w:hyperlink>
        </w:p>
        <w:p w14:paraId="191E557F" w14:textId="741ABE24"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22" w:history="1">
            <w:r w:rsidR="00FC54F9" w:rsidRPr="00845F2F">
              <w:rPr>
                <w:rStyle w:val="Hyperlink"/>
                <w:rFonts w:eastAsia="+mn-ea"/>
                <w:noProof/>
              </w:rPr>
              <w:t>6.4</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rFonts w:eastAsia="+mn-ea"/>
                <w:noProof/>
              </w:rPr>
              <w:t>Location in Existing Buildings</w:t>
            </w:r>
            <w:r w:rsidR="00FC54F9">
              <w:rPr>
                <w:noProof/>
                <w:webHidden/>
              </w:rPr>
              <w:tab/>
            </w:r>
            <w:r w:rsidR="00FC54F9">
              <w:rPr>
                <w:noProof/>
                <w:webHidden/>
              </w:rPr>
              <w:fldChar w:fldCharType="begin"/>
            </w:r>
            <w:r w:rsidR="00FC54F9">
              <w:rPr>
                <w:noProof/>
                <w:webHidden/>
              </w:rPr>
              <w:instrText xml:space="preserve"> PAGEREF _Toc167891422 \h </w:instrText>
            </w:r>
            <w:r w:rsidR="00FC54F9">
              <w:rPr>
                <w:noProof/>
                <w:webHidden/>
              </w:rPr>
            </w:r>
            <w:r w:rsidR="00FC54F9">
              <w:rPr>
                <w:noProof/>
                <w:webHidden/>
              </w:rPr>
              <w:fldChar w:fldCharType="separate"/>
            </w:r>
            <w:r w:rsidR="00FC54F9">
              <w:rPr>
                <w:noProof/>
                <w:webHidden/>
              </w:rPr>
              <w:t>24</w:t>
            </w:r>
            <w:r w:rsidR="00FC54F9">
              <w:rPr>
                <w:noProof/>
                <w:webHidden/>
              </w:rPr>
              <w:fldChar w:fldCharType="end"/>
            </w:r>
          </w:hyperlink>
        </w:p>
        <w:p w14:paraId="3BC2B6D7" w14:textId="7C151937"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23" w:history="1">
            <w:r w:rsidR="00FC54F9" w:rsidRPr="00845F2F">
              <w:rPr>
                <w:rStyle w:val="Hyperlink"/>
                <w:rFonts w:eastAsia="+mn-ea"/>
                <w:noProof/>
              </w:rPr>
              <w:t>6.5</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rFonts w:eastAsia="+mn-ea"/>
                <w:noProof/>
              </w:rPr>
              <w:t>Signage and Wayfinding</w:t>
            </w:r>
            <w:r w:rsidR="00FC54F9">
              <w:rPr>
                <w:noProof/>
                <w:webHidden/>
              </w:rPr>
              <w:tab/>
            </w:r>
            <w:r w:rsidR="00FC54F9">
              <w:rPr>
                <w:noProof/>
                <w:webHidden/>
              </w:rPr>
              <w:fldChar w:fldCharType="begin"/>
            </w:r>
            <w:r w:rsidR="00FC54F9">
              <w:rPr>
                <w:noProof/>
                <w:webHidden/>
              </w:rPr>
              <w:instrText xml:space="preserve"> PAGEREF _Toc167891423 \h </w:instrText>
            </w:r>
            <w:r w:rsidR="00FC54F9">
              <w:rPr>
                <w:noProof/>
                <w:webHidden/>
              </w:rPr>
            </w:r>
            <w:r w:rsidR="00FC54F9">
              <w:rPr>
                <w:noProof/>
                <w:webHidden/>
              </w:rPr>
              <w:fldChar w:fldCharType="separate"/>
            </w:r>
            <w:r w:rsidR="00FC54F9">
              <w:rPr>
                <w:noProof/>
                <w:webHidden/>
              </w:rPr>
              <w:t>24</w:t>
            </w:r>
            <w:r w:rsidR="00FC54F9">
              <w:rPr>
                <w:noProof/>
                <w:webHidden/>
              </w:rPr>
              <w:fldChar w:fldCharType="end"/>
            </w:r>
          </w:hyperlink>
        </w:p>
        <w:p w14:paraId="37ED1772" w14:textId="6FE53EBE" w:rsidR="00FC54F9" w:rsidRDefault="009B4F95">
          <w:pPr>
            <w:pStyle w:val="TOC1"/>
            <w:rPr>
              <w:rFonts w:asciiTheme="minorHAnsi" w:eastAsiaTheme="minorEastAsia" w:hAnsiTheme="minorHAnsi" w:cstheme="minorBidi"/>
              <w:b w:val="0"/>
              <w:bCs w:val="0"/>
              <w:iCs w:val="0"/>
              <w:noProof/>
              <w:snapToGrid/>
              <w:kern w:val="2"/>
              <w:sz w:val="22"/>
              <w:szCs w:val="22"/>
              <w:lang w:eastAsia="en-IE"/>
              <w14:ligatures w14:val="standardContextual"/>
            </w:rPr>
          </w:pPr>
          <w:hyperlink w:anchor="_Toc167891424" w:history="1">
            <w:r w:rsidR="00FC54F9" w:rsidRPr="00845F2F">
              <w:rPr>
                <w:rStyle w:val="Hyperlink"/>
                <w:rFonts w:eastAsia="+mn-ea"/>
                <w:noProof/>
              </w:rPr>
              <w:t>7</w:t>
            </w:r>
            <w:r w:rsidR="00FC54F9">
              <w:rPr>
                <w:rFonts w:asciiTheme="minorHAnsi" w:eastAsiaTheme="minorEastAsia" w:hAnsiTheme="minorHAnsi" w:cstheme="minorBidi"/>
                <w:b w:val="0"/>
                <w:bCs w:val="0"/>
                <w:iCs w:val="0"/>
                <w:noProof/>
                <w:snapToGrid/>
                <w:kern w:val="2"/>
                <w:sz w:val="22"/>
                <w:szCs w:val="22"/>
                <w:lang w:eastAsia="en-IE"/>
                <w14:ligatures w14:val="standardContextual"/>
              </w:rPr>
              <w:tab/>
            </w:r>
            <w:r w:rsidR="00FC54F9" w:rsidRPr="00845F2F">
              <w:rPr>
                <w:rStyle w:val="Hyperlink"/>
                <w:rFonts w:eastAsia="+mn-ea"/>
                <w:noProof/>
              </w:rPr>
              <w:t>Design and Installation</w:t>
            </w:r>
            <w:r w:rsidR="00FC54F9">
              <w:rPr>
                <w:noProof/>
                <w:webHidden/>
              </w:rPr>
              <w:tab/>
            </w:r>
            <w:r w:rsidR="00FC54F9">
              <w:rPr>
                <w:noProof/>
                <w:webHidden/>
              </w:rPr>
              <w:fldChar w:fldCharType="begin"/>
            </w:r>
            <w:r w:rsidR="00FC54F9">
              <w:rPr>
                <w:noProof/>
                <w:webHidden/>
              </w:rPr>
              <w:instrText xml:space="preserve"> PAGEREF _Toc167891424 \h </w:instrText>
            </w:r>
            <w:r w:rsidR="00FC54F9">
              <w:rPr>
                <w:noProof/>
                <w:webHidden/>
              </w:rPr>
            </w:r>
            <w:r w:rsidR="00FC54F9">
              <w:rPr>
                <w:noProof/>
                <w:webHidden/>
              </w:rPr>
              <w:fldChar w:fldCharType="separate"/>
            </w:r>
            <w:r w:rsidR="00FC54F9">
              <w:rPr>
                <w:noProof/>
                <w:webHidden/>
              </w:rPr>
              <w:t>26</w:t>
            </w:r>
            <w:r w:rsidR="00FC54F9">
              <w:rPr>
                <w:noProof/>
                <w:webHidden/>
              </w:rPr>
              <w:fldChar w:fldCharType="end"/>
            </w:r>
          </w:hyperlink>
        </w:p>
        <w:p w14:paraId="1DA932E1" w14:textId="61C909B7"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25" w:history="1">
            <w:r w:rsidR="00FC54F9" w:rsidRPr="00845F2F">
              <w:rPr>
                <w:rStyle w:val="Hyperlink"/>
                <w:rFonts w:eastAsia="+mn-ea"/>
                <w:noProof/>
              </w:rPr>
              <w:t>7.1</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rFonts w:eastAsia="+mn-ea"/>
                <w:noProof/>
              </w:rPr>
              <w:t>Approach</w:t>
            </w:r>
            <w:r w:rsidR="00FC54F9">
              <w:rPr>
                <w:noProof/>
                <w:webHidden/>
              </w:rPr>
              <w:tab/>
            </w:r>
            <w:r w:rsidR="00FC54F9">
              <w:rPr>
                <w:noProof/>
                <w:webHidden/>
              </w:rPr>
              <w:fldChar w:fldCharType="begin"/>
            </w:r>
            <w:r w:rsidR="00FC54F9">
              <w:rPr>
                <w:noProof/>
                <w:webHidden/>
              </w:rPr>
              <w:instrText xml:space="preserve"> PAGEREF _Toc167891425 \h </w:instrText>
            </w:r>
            <w:r w:rsidR="00FC54F9">
              <w:rPr>
                <w:noProof/>
                <w:webHidden/>
              </w:rPr>
            </w:r>
            <w:r w:rsidR="00FC54F9">
              <w:rPr>
                <w:noProof/>
                <w:webHidden/>
              </w:rPr>
              <w:fldChar w:fldCharType="separate"/>
            </w:r>
            <w:r w:rsidR="00FC54F9">
              <w:rPr>
                <w:noProof/>
                <w:webHidden/>
              </w:rPr>
              <w:t>26</w:t>
            </w:r>
            <w:r w:rsidR="00FC54F9">
              <w:rPr>
                <w:noProof/>
                <w:webHidden/>
              </w:rPr>
              <w:fldChar w:fldCharType="end"/>
            </w:r>
          </w:hyperlink>
        </w:p>
        <w:p w14:paraId="7F1199A2" w14:textId="0B6A015A"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26" w:history="1">
            <w:r w:rsidR="00FC54F9" w:rsidRPr="00845F2F">
              <w:rPr>
                <w:rStyle w:val="Hyperlink"/>
                <w:rFonts w:eastAsia="+mn-ea"/>
                <w:noProof/>
              </w:rPr>
              <w:t>7.2</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rFonts w:eastAsia="+mn-ea"/>
                <w:noProof/>
              </w:rPr>
              <w:t>Size and Space</w:t>
            </w:r>
            <w:r w:rsidR="00FC54F9">
              <w:rPr>
                <w:noProof/>
                <w:webHidden/>
              </w:rPr>
              <w:tab/>
            </w:r>
            <w:r w:rsidR="00FC54F9">
              <w:rPr>
                <w:noProof/>
                <w:webHidden/>
              </w:rPr>
              <w:fldChar w:fldCharType="begin"/>
            </w:r>
            <w:r w:rsidR="00FC54F9">
              <w:rPr>
                <w:noProof/>
                <w:webHidden/>
              </w:rPr>
              <w:instrText xml:space="preserve"> PAGEREF _Toc167891426 \h </w:instrText>
            </w:r>
            <w:r w:rsidR="00FC54F9">
              <w:rPr>
                <w:noProof/>
                <w:webHidden/>
              </w:rPr>
            </w:r>
            <w:r w:rsidR="00FC54F9">
              <w:rPr>
                <w:noProof/>
                <w:webHidden/>
              </w:rPr>
              <w:fldChar w:fldCharType="separate"/>
            </w:r>
            <w:r w:rsidR="00FC54F9">
              <w:rPr>
                <w:noProof/>
                <w:webHidden/>
              </w:rPr>
              <w:t>26</w:t>
            </w:r>
            <w:r w:rsidR="00FC54F9">
              <w:rPr>
                <w:noProof/>
                <w:webHidden/>
              </w:rPr>
              <w:fldChar w:fldCharType="end"/>
            </w:r>
          </w:hyperlink>
        </w:p>
        <w:p w14:paraId="613FC905" w14:textId="68E08DCD"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27" w:history="1">
            <w:r w:rsidR="00FC54F9" w:rsidRPr="00845F2F">
              <w:rPr>
                <w:rStyle w:val="Hyperlink"/>
                <w:noProof/>
              </w:rPr>
              <w:t>7.3</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Doors to Changing Places Toilets</w:t>
            </w:r>
            <w:r w:rsidR="00FC54F9">
              <w:rPr>
                <w:noProof/>
                <w:webHidden/>
              </w:rPr>
              <w:tab/>
            </w:r>
            <w:r w:rsidR="00FC54F9">
              <w:rPr>
                <w:noProof/>
                <w:webHidden/>
              </w:rPr>
              <w:fldChar w:fldCharType="begin"/>
            </w:r>
            <w:r w:rsidR="00FC54F9">
              <w:rPr>
                <w:noProof/>
                <w:webHidden/>
              </w:rPr>
              <w:instrText xml:space="preserve"> PAGEREF _Toc167891427 \h </w:instrText>
            </w:r>
            <w:r w:rsidR="00FC54F9">
              <w:rPr>
                <w:noProof/>
                <w:webHidden/>
              </w:rPr>
            </w:r>
            <w:r w:rsidR="00FC54F9">
              <w:rPr>
                <w:noProof/>
                <w:webHidden/>
              </w:rPr>
              <w:fldChar w:fldCharType="separate"/>
            </w:r>
            <w:r w:rsidR="00FC54F9">
              <w:rPr>
                <w:noProof/>
                <w:webHidden/>
              </w:rPr>
              <w:t>30</w:t>
            </w:r>
            <w:r w:rsidR="00FC54F9">
              <w:rPr>
                <w:noProof/>
                <w:webHidden/>
              </w:rPr>
              <w:fldChar w:fldCharType="end"/>
            </w:r>
          </w:hyperlink>
        </w:p>
        <w:p w14:paraId="670FB7AE" w14:textId="6FC96BF7"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28" w:history="1">
            <w:r w:rsidR="00FC54F9" w:rsidRPr="00845F2F">
              <w:rPr>
                <w:rStyle w:val="Hyperlink"/>
                <w:noProof/>
              </w:rPr>
              <w:t>7.4</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WC Pan</w:t>
            </w:r>
            <w:r w:rsidR="00FC54F9">
              <w:rPr>
                <w:noProof/>
                <w:webHidden/>
              </w:rPr>
              <w:tab/>
            </w:r>
            <w:r w:rsidR="00FC54F9">
              <w:rPr>
                <w:noProof/>
                <w:webHidden/>
              </w:rPr>
              <w:fldChar w:fldCharType="begin"/>
            </w:r>
            <w:r w:rsidR="00FC54F9">
              <w:rPr>
                <w:noProof/>
                <w:webHidden/>
              </w:rPr>
              <w:instrText xml:space="preserve"> PAGEREF _Toc167891428 \h </w:instrText>
            </w:r>
            <w:r w:rsidR="00FC54F9">
              <w:rPr>
                <w:noProof/>
                <w:webHidden/>
              </w:rPr>
            </w:r>
            <w:r w:rsidR="00FC54F9">
              <w:rPr>
                <w:noProof/>
                <w:webHidden/>
              </w:rPr>
              <w:fldChar w:fldCharType="separate"/>
            </w:r>
            <w:r w:rsidR="00FC54F9">
              <w:rPr>
                <w:noProof/>
                <w:webHidden/>
              </w:rPr>
              <w:t>31</w:t>
            </w:r>
            <w:r w:rsidR="00FC54F9">
              <w:rPr>
                <w:noProof/>
                <w:webHidden/>
              </w:rPr>
              <w:fldChar w:fldCharType="end"/>
            </w:r>
          </w:hyperlink>
        </w:p>
        <w:p w14:paraId="61067982" w14:textId="6366B2AC"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29" w:history="1">
            <w:r w:rsidR="00FC54F9" w:rsidRPr="00845F2F">
              <w:rPr>
                <w:rStyle w:val="Hyperlink"/>
                <w:noProof/>
              </w:rPr>
              <w:t>7.5</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Changing Bench</w:t>
            </w:r>
            <w:r w:rsidR="00FC54F9">
              <w:rPr>
                <w:noProof/>
                <w:webHidden/>
              </w:rPr>
              <w:tab/>
            </w:r>
            <w:r w:rsidR="00FC54F9">
              <w:rPr>
                <w:noProof/>
                <w:webHidden/>
              </w:rPr>
              <w:fldChar w:fldCharType="begin"/>
            </w:r>
            <w:r w:rsidR="00FC54F9">
              <w:rPr>
                <w:noProof/>
                <w:webHidden/>
              </w:rPr>
              <w:instrText xml:space="preserve"> PAGEREF _Toc167891429 \h </w:instrText>
            </w:r>
            <w:r w:rsidR="00FC54F9">
              <w:rPr>
                <w:noProof/>
                <w:webHidden/>
              </w:rPr>
            </w:r>
            <w:r w:rsidR="00FC54F9">
              <w:rPr>
                <w:noProof/>
                <w:webHidden/>
              </w:rPr>
              <w:fldChar w:fldCharType="separate"/>
            </w:r>
            <w:r w:rsidR="00FC54F9">
              <w:rPr>
                <w:noProof/>
                <w:webHidden/>
              </w:rPr>
              <w:t>35</w:t>
            </w:r>
            <w:r w:rsidR="00FC54F9">
              <w:rPr>
                <w:noProof/>
                <w:webHidden/>
              </w:rPr>
              <w:fldChar w:fldCharType="end"/>
            </w:r>
          </w:hyperlink>
        </w:p>
        <w:p w14:paraId="50704E43" w14:textId="211E1C92"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30" w:history="1">
            <w:r w:rsidR="00FC54F9" w:rsidRPr="00845F2F">
              <w:rPr>
                <w:rStyle w:val="Hyperlink"/>
                <w:noProof/>
              </w:rPr>
              <w:t>7.6</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Washbasin</w:t>
            </w:r>
            <w:r w:rsidR="00FC54F9">
              <w:rPr>
                <w:noProof/>
                <w:webHidden/>
              </w:rPr>
              <w:tab/>
            </w:r>
            <w:r w:rsidR="00FC54F9">
              <w:rPr>
                <w:noProof/>
                <w:webHidden/>
              </w:rPr>
              <w:fldChar w:fldCharType="begin"/>
            </w:r>
            <w:r w:rsidR="00FC54F9">
              <w:rPr>
                <w:noProof/>
                <w:webHidden/>
              </w:rPr>
              <w:instrText xml:space="preserve"> PAGEREF _Toc167891430 \h </w:instrText>
            </w:r>
            <w:r w:rsidR="00FC54F9">
              <w:rPr>
                <w:noProof/>
                <w:webHidden/>
              </w:rPr>
            </w:r>
            <w:r w:rsidR="00FC54F9">
              <w:rPr>
                <w:noProof/>
                <w:webHidden/>
              </w:rPr>
              <w:fldChar w:fldCharType="separate"/>
            </w:r>
            <w:r w:rsidR="00FC54F9">
              <w:rPr>
                <w:noProof/>
                <w:webHidden/>
              </w:rPr>
              <w:t>39</w:t>
            </w:r>
            <w:r w:rsidR="00FC54F9">
              <w:rPr>
                <w:noProof/>
                <w:webHidden/>
              </w:rPr>
              <w:fldChar w:fldCharType="end"/>
            </w:r>
          </w:hyperlink>
        </w:p>
        <w:p w14:paraId="7F77389A" w14:textId="591B9E01"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31" w:history="1">
            <w:r w:rsidR="00FC54F9" w:rsidRPr="00845F2F">
              <w:rPr>
                <w:rStyle w:val="Hyperlink"/>
                <w:noProof/>
              </w:rPr>
              <w:t>7.7</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Mirrors</w:t>
            </w:r>
            <w:r w:rsidR="00FC54F9">
              <w:rPr>
                <w:noProof/>
                <w:webHidden/>
              </w:rPr>
              <w:tab/>
            </w:r>
            <w:r w:rsidR="00FC54F9">
              <w:rPr>
                <w:noProof/>
                <w:webHidden/>
              </w:rPr>
              <w:fldChar w:fldCharType="begin"/>
            </w:r>
            <w:r w:rsidR="00FC54F9">
              <w:rPr>
                <w:noProof/>
                <w:webHidden/>
              </w:rPr>
              <w:instrText xml:space="preserve"> PAGEREF _Toc167891431 \h </w:instrText>
            </w:r>
            <w:r w:rsidR="00FC54F9">
              <w:rPr>
                <w:noProof/>
                <w:webHidden/>
              </w:rPr>
            </w:r>
            <w:r w:rsidR="00FC54F9">
              <w:rPr>
                <w:noProof/>
                <w:webHidden/>
              </w:rPr>
              <w:fldChar w:fldCharType="separate"/>
            </w:r>
            <w:r w:rsidR="00FC54F9">
              <w:rPr>
                <w:noProof/>
                <w:webHidden/>
              </w:rPr>
              <w:t>41</w:t>
            </w:r>
            <w:r w:rsidR="00FC54F9">
              <w:rPr>
                <w:noProof/>
                <w:webHidden/>
              </w:rPr>
              <w:fldChar w:fldCharType="end"/>
            </w:r>
          </w:hyperlink>
        </w:p>
        <w:p w14:paraId="1BC36B1A" w14:textId="4A2A9614"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32" w:history="1">
            <w:r w:rsidR="00FC54F9" w:rsidRPr="00845F2F">
              <w:rPr>
                <w:rStyle w:val="Hyperlink"/>
                <w:noProof/>
              </w:rPr>
              <w:t>7.8</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Soap Dispenser</w:t>
            </w:r>
            <w:r w:rsidR="00FC54F9">
              <w:rPr>
                <w:noProof/>
                <w:webHidden/>
              </w:rPr>
              <w:tab/>
            </w:r>
            <w:r w:rsidR="00FC54F9">
              <w:rPr>
                <w:noProof/>
                <w:webHidden/>
              </w:rPr>
              <w:fldChar w:fldCharType="begin"/>
            </w:r>
            <w:r w:rsidR="00FC54F9">
              <w:rPr>
                <w:noProof/>
                <w:webHidden/>
              </w:rPr>
              <w:instrText xml:space="preserve"> PAGEREF _Toc167891432 \h </w:instrText>
            </w:r>
            <w:r w:rsidR="00FC54F9">
              <w:rPr>
                <w:noProof/>
                <w:webHidden/>
              </w:rPr>
            </w:r>
            <w:r w:rsidR="00FC54F9">
              <w:rPr>
                <w:noProof/>
                <w:webHidden/>
              </w:rPr>
              <w:fldChar w:fldCharType="separate"/>
            </w:r>
            <w:r w:rsidR="00FC54F9">
              <w:rPr>
                <w:noProof/>
                <w:webHidden/>
              </w:rPr>
              <w:t>42</w:t>
            </w:r>
            <w:r w:rsidR="00FC54F9">
              <w:rPr>
                <w:noProof/>
                <w:webHidden/>
              </w:rPr>
              <w:fldChar w:fldCharType="end"/>
            </w:r>
          </w:hyperlink>
        </w:p>
        <w:p w14:paraId="32F0815D" w14:textId="691CC2E9"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33" w:history="1">
            <w:r w:rsidR="00FC54F9" w:rsidRPr="00845F2F">
              <w:rPr>
                <w:rStyle w:val="Hyperlink"/>
                <w:noProof/>
              </w:rPr>
              <w:t>7.9</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Hand Drying</w:t>
            </w:r>
            <w:r w:rsidR="00FC54F9">
              <w:rPr>
                <w:noProof/>
                <w:webHidden/>
              </w:rPr>
              <w:tab/>
            </w:r>
            <w:r w:rsidR="00FC54F9">
              <w:rPr>
                <w:noProof/>
                <w:webHidden/>
              </w:rPr>
              <w:fldChar w:fldCharType="begin"/>
            </w:r>
            <w:r w:rsidR="00FC54F9">
              <w:rPr>
                <w:noProof/>
                <w:webHidden/>
              </w:rPr>
              <w:instrText xml:space="preserve"> PAGEREF _Toc167891433 \h </w:instrText>
            </w:r>
            <w:r w:rsidR="00FC54F9">
              <w:rPr>
                <w:noProof/>
                <w:webHidden/>
              </w:rPr>
            </w:r>
            <w:r w:rsidR="00FC54F9">
              <w:rPr>
                <w:noProof/>
                <w:webHidden/>
              </w:rPr>
              <w:fldChar w:fldCharType="separate"/>
            </w:r>
            <w:r w:rsidR="00FC54F9">
              <w:rPr>
                <w:noProof/>
                <w:webHidden/>
              </w:rPr>
              <w:t>42</w:t>
            </w:r>
            <w:r w:rsidR="00FC54F9">
              <w:rPr>
                <w:noProof/>
                <w:webHidden/>
              </w:rPr>
              <w:fldChar w:fldCharType="end"/>
            </w:r>
          </w:hyperlink>
        </w:p>
        <w:p w14:paraId="4F9F9A1C" w14:textId="59B2E956"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34" w:history="1">
            <w:r w:rsidR="00FC54F9" w:rsidRPr="00845F2F">
              <w:rPr>
                <w:rStyle w:val="Hyperlink"/>
                <w:noProof/>
              </w:rPr>
              <w:t>7.10</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Wide Paper Roll Dispenser</w:t>
            </w:r>
            <w:r w:rsidR="00FC54F9">
              <w:rPr>
                <w:noProof/>
                <w:webHidden/>
              </w:rPr>
              <w:tab/>
            </w:r>
            <w:r w:rsidR="00FC54F9">
              <w:rPr>
                <w:noProof/>
                <w:webHidden/>
              </w:rPr>
              <w:fldChar w:fldCharType="begin"/>
            </w:r>
            <w:r w:rsidR="00FC54F9">
              <w:rPr>
                <w:noProof/>
                <w:webHidden/>
              </w:rPr>
              <w:instrText xml:space="preserve"> PAGEREF _Toc167891434 \h </w:instrText>
            </w:r>
            <w:r w:rsidR="00FC54F9">
              <w:rPr>
                <w:noProof/>
                <w:webHidden/>
              </w:rPr>
            </w:r>
            <w:r w:rsidR="00FC54F9">
              <w:rPr>
                <w:noProof/>
                <w:webHidden/>
              </w:rPr>
              <w:fldChar w:fldCharType="separate"/>
            </w:r>
            <w:r w:rsidR="00FC54F9">
              <w:rPr>
                <w:noProof/>
                <w:webHidden/>
              </w:rPr>
              <w:t>43</w:t>
            </w:r>
            <w:r w:rsidR="00FC54F9">
              <w:rPr>
                <w:noProof/>
                <w:webHidden/>
              </w:rPr>
              <w:fldChar w:fldCharType="end"/>
            </w:r>
          </w:hyperlink>
        </w:p>
        <w:p w14:paraId="38E80F65" w14:textId="22DB28CA"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35" w:history="1">
            <w:r w:rsidR="00FC54F9" w:rsidRPr="00845F2F">
              <w:rPr>
                <w:rStyle w:val="Hyperlink"/>
                <w:noProof/>
              </w:rPr>
              <w:t>7.11</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Hoist System</w:t>
            </w:r>
            <w:r w:rsidR="00FC54F9">
              <w:rPr>
                <w:noProof/>
                <w:webHidden/>
              </w:rPr>
              <w:tab/>
            </w:r>
            <w:r w:rsidR="00FC54F9">
              <w:rPr>
                <w:noProof/>
                <w:webHidden/>
              </w:rPr>
              <w:fldChar w:fldCharType="begin"/>
            </w:r>
            <w:r w:rsidR="00FC54F9">
              <w:rPr>
                <w:noProof/>
                <w:webHidden/>
              </w:rPr>
              <w:instrText xml:space="preserve"> PAGEREF _Toc167891435 \h </w:instrText>
            </w:r>
            <w:r w:rsidR="00FC54F9">
              <w:rPr>
                <w:noProof/>
                <w:webHidden/>
              </w:rPr>
            </w:r>
            <w:r w:rsidR="00FC54F9">
              <w:rPr>
                <w:noProof/>
                <w:webHidden/>
              </w:rPr>
              <w:fldChar w:fldCharType="separate"/>
            </w:r>
            <w:r w:rsidR="00FC54F9">
              <w:rPr>
                <w:noProof/>
                <w:webHidden/>
              </w:rPr>
              <w:t>43</w:t>
            </w:r>
            <w:r w:rsidR="00FC54F9">
              <w:rPr>
                <w:noProof/>
                <w:webHidden/>
              </w:rPr>
              <w:fldChar w:fldCharType="end"/>
            </w:r>
          </w:hyperlink>
        </w:p>
        <w:p w14:paraId="39A36CC2" w14:textId="4D7982AD"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36" w:history="1">
            <w:r w:rsidR="00FC54F9" w:rsidRPr="00845F2F">
              <w:rPr>
                <w:rStyle w:val="Hyperlink"/>
                <w:noProof/>
              </w:rPr>
              <w:t>7.12</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Privacy Screen</w:t>
            </w:r>
            <w:r w:rsidR="00FC54F9">
              <w:rPr>
                <w:noProof/>
                <w:webHidden/>
              </w:rPr>
              <w:tab/>
            </w:r>
            <w:r w:rsidR="00FC54F9">
              <w:rPr>
                <w:noProof/>
                <w:webHidden/>
              </w:rPr>
              <w:fldChar w:fldCharType="begin"/>
            </w:r>
            <w:r w:rsidR="00FC54F9">
              <w:rPr>
                <w:noProof/>
                <w:webHidden/>
              </w:rPr>
              <w:instrText xml:space="preserve"> PAGEREF _Toc167891436 \h </w:instrText>
            </w:r>
            <w:r w:rsidR="00FC54F9">
              <w:rPr>
                <w:noProof/>
                <w:webHidden/>
              </w:rPr>
            </w:r>
            <w:r w:rsidR="00FC54F9">
              <w:rPr>
                <w:noProof/>
                <w:webHidden/>
              </w:rPr>
              <w:fldChar w:fldCharType="separate"/>
            </w:r>
            <w:r w:rsidR="00FC54F9">
              <w:rPr>
                <w:noProof/>
                <w:webHidden/>
              </w:rPr>
              <w:t>45</w:t>
            </w:r>
            <w:r w:rsidR="00FC54F9">
              <w:rPr>
                <w:noProof/>
                <w:webHidden/>
              </w:rPr>
              <w:fldChar w:fldCharType="end"/>
            </w:r>
          </w:hyperlink>
        </w:p>
        <w:p w14:paraId="4D902ADD" w14:textId="1C46F353"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37" w:history="1">
            <w:r w:rsidR="00FC54F9" w:rsidRPr="00845F2F">
              <w:rPr>
                <w:rStyle w:val="Hyperlink"/>
                <w:noProof/>
              </w:rPr>
              <w:t>7.13</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Waste Disposal Bins</w:t>
            </w:r>
            <w:r w:rsidR="00FC54F9">
              <w:rPr>
                <w:noProof/>
                <w:webHidden/>
              </w:rPr>
              <w:tab/>
            </w:r>
            <w:r w:rsidR="00FC54F9">
              <w:rPr>
                <w:noProof/>
                <w:webHidden/>
              </w:rPr>
              <w:fldChar w:fldCharType="begin"/>
            </w:r>
            <w:r w:rsidR="00FC54F9">
              <w:rPr>
                <w:noProof/>
                <w:webHidden/>
              </w:rPr>
              <w:instrText xml:space="preserve"> PAGEREF _Toc167891437 \h </w:instrText>
            </w:r>
            <w:r w:rsidR="00FC54F9">
              <w:rPr>
                <w:noProof/>
                <w:webHidden/>
              </w:rPr>
            </w:r>
            <w:r w:rsidR="00FC54F9">
              <w:rPr>
                <w:noProof/>
                <w:webHidden/>
              </w:rPr>
              <w:fldChar w:fldCharType="separate"/>
            </w:r>
            <w:r w:rsidR="00FC54F9">
              <w:rPr>
                <w:noProof/>
                <w:webHidden/>
              </w:rPr>
              <w:t>46</w:t>
            </w:r>
            <w:r w:rsidR="00FC54F9">
              <w:rPr>
                <w:noProof/>
                <w:webHidden/>
              </w:rPr>
              <w:fldChar w:fldCharType="end"/>
            </w:r>
          </w:hyperlink>
        </w:p>
        <w:p w14:paraId="2EC938B4" w14:textId="4F933291"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38" w:history="1">
            <w:r w:rsidR="00FC54F9" w:rsidRPr="00845F2F">
              <w:rPr>
                <w:rStyle w:val="Hyperlink"/>
                <w:noProof/>
              </w:rPr>
              <w:t>7.14</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Ventilation</w:t>
            </w:r>
            <w:r w:rsidR="00FC54F9">
              <w:rPr>
                <w:noProof/>
                <w:webHidden/>
              </w:rPr>
              <w:tab/>
            </w:r>
            <w:r w:rsidR="00FC54F9">
              <w:rPr>
                <w:noProof/>
                <w:webHidden/>
              </w:rPr>
              <w:fldChar w:fldCharType="begin"/>
            </w:r>
            <w:r w:rsidR="00FC54F9">
              <w:rPr>
                <w:noProof/>
                <w:webHidden/>
              </w:rPr>
              <w:instrText xml:space="preserve"> PAGEREF _Toc167891438 \h </w:instrText>
            </w:r>
            <w:r w:rsidR="00FC54F9">
              <w:rPr>
                <w:noProof/>
                <w:webHidden/>
              </w:rPr>
            </w:r>
            <w:r w:rsidR="00FC54F9">
              <w:rPr>
                <w:noProof/>
                <w:webHidden/>
              </w:rPr>
              <w:fldChar w:fldCharType="separate"/>
            </w:r>
            <w:r w:rsidR="00FC54F9">
              <w:rPr>
                <w:noProof/>
                <w:webHidden/>
              </w:rPr>
              <w:t>47</w:t>
            </w:r>
            <w:r w:rsidR="00FC54F9">
              <w:rPr>
                <w:noProof/>
                <w:webHidden/>
              </w:rPr>
              <w:fldChar w:fldCharType="end"/>
            </w:r>
          </w:hyperlink>
        </w:p>
        <w:p w14:paraId="789111C0" w14:textId="472CCAE0"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39" w:history="1">
            <w:r w:rsidR="00FC54F9" w:rsidRPr="00845F2F">
              <w:rPr>
                <w:rStyle w:val="Hyperlink"/>
                <w:noProof/>
              </w:rPr>
              <w:t>7.15</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Sanitary Towel Dispenser</w:t>
            </w:r>
            <w:r w:rsidR="00FC54F9">
              <w:rPr>
                <w:noProof/>
                <w:webHidden/>
              </w:rPr>
              <w:tab/>
            </w:r>
            <w:r w:rsidR="00FC54F9">
              <w:rPr>
                <w:noProof/>
                <w:webHidden/>
              </w:rPr>
              <w:fldChar w:fldCharType="begin"/>
            </w:r>
            <w:r w:rsidR="00FC54F9">
              <w:rPr>
                <w:noProof/>
                <w:webHidden/>
              </w:rPr>
              <w:instrText xml:space="preserve"> PAGEREF _Toc167891439 \h </w:instrText>
            </w:r>
            <w:r w:rsidR="00FC54F9">
              <w:rPr>
                <w:noProof/>
                <w:webHidden/>
              </w:rPr>
            </w:r>
            <w:r w:rsidR="00FC54F9">
              <w:rPr>
                <w:noProof/>
                <w:webHidden/>
              </w:rPr>
              <w:fldChar w:fldCharType="separate"/>
            </w:r>
            <w:r w:rsidR="00FC54F9">
              <w:rPr>
                <w:noProof/>
                <w:webHidden/>
              </w:rPr>
              <w:t>47</w:t>
            </w:r>
            <w:r w:rsidR="00FC54F9">
              <w:rPr>
                <w:noProof/>
                <w:webHidden/>
              </w:rPr>
              <w:fldChar w:fldCharType="end"/>
            </w:r>
          </w:hyperlink>
        </w:p>
        <w:p w14:paraId="7062F413" w14:textId="6D2630CD"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40" w:history="1">
            <w:r w:rsidR="00FC54F9" w:rsidRPr="00845F2F">
              <w:rPr>
                <w:rStyle w:val="Hyperlink"/>
                <w:noProof/>
              </w:rPr>
              <w:t>7.16</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Emergency Assistance Alarm System</w:t>
            </w:r>
            <w:r w:rsidR="00FC54F9">
              <w:rPr>
                <w:noProof/>
                <w:webHidden/>
              </w:rPr>
              <w:tab/>
            </w:r>
            <w:r w:rsidR="00FC54F9">
              <w:rPr>
                <w:noProof/>
                <w:webHidden/>
              </w:rPr>
              <w:fldChar w:fldCharType="begin"/>
            </w:r>
            <w:r w:rsidR="00FC54F9">
              <w:rPr>
                <w:noProof/>
                <w:webHidden/>
              </w:rPr>
              <w:instrText xml:space="preserve"> PAGEREF _Toc167891440 \h </w:instrText>
            </w:r>
            <w:r w:rsidR="00FC54F9">
              <w:rPr>
                <w:noProof/>
                <w:webHidden/>
              </w:rPr>
            </w:r>
            <w:r w:rsidR="00FC54F9">
              <w:rPr>
                <w:noProof/>
                <w:webHidden/>
              </w:rPr>
              <w:fldChar w:fldCharType="separate"/>
            </w:r>
            <w:r w:rsidR="00FC54F9">
              <w:rPr>
                <w:noProof/>
                <w:webHidden/>
              </w:rPr>
              <w:t>47</w:t>
            </w:r>
            <w:r w:rsidR="00FC54F9">
              <w:rPr>
                <w:noProof/>
                <w:webHidden/>
              </w:rPr>
              <w:fldChar w:fldCharType="end"/>
            </w:r>
          </w:hyperlink>
        </w:p>
        <w:p w14:paraId="1F3A6A86" w14:textId="1DFE6C7C"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41" w:history="1">
            <w:r w:rsidR="00FC54F9" w:rsidRPr="00845F2F">
              <w:rPr>
                <w:rStyle w:val="Hyperlink"/>
                <w:noProof/>
              </w:rPr>
              <w:t>7.17</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Lighting</w:t>
            </w:r>
            <w:r w:rsidR="00FC54F9">
              <w:rPr>
                <w:noProof/>
                <w:webHidden/>
              </w:rPr>
              <w:tab/>
            </w:r>
            <w:r w:rsidR="00FC54F9">
              <w:rPr>
                <w:noProof/>
                <w:webHidden/>
              </w:rPr>
              <w:fldChar w:fldCharType="begin"/>
            </w:r>
            <w:r w:rsidR="00FC54F9">
              <w:rPr>
                <w:noProof/>
                <w:webHidden/>
              </w:rPr>
              <w:instrText xml:space="preserve"> PAGEREF _Toc167891441 \h </w:instrText>
            </w:r>
            <w:r w:rsidR="00FC54F9">
              <w:rPr>
                <w:noProof/>
                <w:webHidden/>
              </w:rPr>
            </w:r>
            <w:r w:rsidR="00FC54F9">
              <w:rPr>
                <w:noProof/>
                <w:webHidden/>
              </w:rPr>
              <w:fldChar w:fldCharType="separate"/>
            </w:r>
            <w:r w:rsidR="00FC54F9">
              <w:rPr>
                <w:noProof/>
                <w:webHidden/>
              </w:rPr>
              <w:t>48</w:t>
            </w:r>
            <w:r w:rsidR="00FC54F9">
              <w:rPr>
                <w:noProof/>
                <w:webHidden/>
              </w:rPr>
              <w:fldChar w:fldCharType="end"/>
            </w:r>
          </w:hyperlink>
        </w:p>
        <w:p w14:paraId="1F1566A1" w14:textId="0CE4BC65"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42" w:history="1">
            <w:r w:rsidR="00FC54F9" w:rsidRPr="00845F2F">
              <w:rPr>
                <w:rStyle w:val="Hyperlink"/>
                <w:noProof/>
              </w:rPr>
              <w:t>7.18</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Heating</w:t>
            </w:r>
            <w:r w:rsidR="00FC54F9">
              <w:rPr>
                <w:noProof/>
                <w:webHidden/>
              </w:rPr>
              <w:tab/>
            </w:r>
            <w:r w:rsidR="00FC54F9">
              <w:rPr>
                <w:noProof/>
                <w:webHidden/>
              </w:rPr>
              <w:fldChar w:fldCharType="begin"/>
            </w:r>
            <w:r w:rsidR="00FC54F9">
              <w:rPr>
                <w:noProof/>
                <w:webHidden/>
              </w:rPr>
              <w:instrText xml:space="preserve"> PAGEREF _Toc167891442 \h </w:instrText>
            </w:r>
            <w:r w:rsidR="00FC54F9">
              <w:rPr>
                <w:noProof/>
                <w:webHidden/>
              </w:rPr>
            </w:r>
            <w:r w:rsidR="00FC54F9">
              <w:rPr>
                <w:noProof/>
                <w:webHidden/>
              </w:rPr>
              <w:fldChar w:fldCharType="separate"/>
            </w:r>
            <w:r w:rsidR="00FC54F9">
              <w:rPr>
                <w:noProof/>
                <w:webHidden/>
              </w:rPr>
              <w:t>48</w:t>
            </w:r>
            <w:r w:rsidR="00FC54F9">
              <w:rPr>
                <w:noProof/>
                <w:webHidden/>
              </w:rPr>
              <w:fldChar w:fldCharType="end"/>
            </w:r>
          </w:hyperlink>
        </w:p>
        <w:p w14:paraId="130F0110" w14:textId="7B207812"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43" w:history="1">
            <w:r w:rsidR="00FC54F9" w:rsidRPr="00845F2F">
              <w:rPr>
                <w:rStyle w:val="Hyperlink"/>
                <w:noProof/>
              </w:rPr>
              <w:t>7.19</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Shower</w:t>
            </w:r>
            <w:r w:rsidR="00FC54F9">
              <w:rPr>
                <w:noProof/>
                <w:webHidden/>
              </w:rPr>
              <w:tab/>
            </w:r>
            <w:r w:rsidR="00FC54F9">
              <w:rPr>
                <w:noProof/>
                <w:webHidden/>
              </w:rPr>
              <w:fldChar w:fldCharType="begin"/>
            </w:r>
            <w:r w:rsidR="00FC54F9">
              <w:rPr>
                <w:noProof/>
                <w:webHidden/>
              </w:rPr>
              <w:instrText xml:space="preserve"> PAGEREF _Toc167891443 \h </w:instrText>
            </w:r>
            <w:r w:rsidR="00FC54F9">
              <w:rPr>
                <w:noProof/>
                <w:webHidden/>
              </w:rPr>
            </w:r>
            <w:r w:rsidR="00FC54F9">
              <w:rPr>
                <w:noProof/>
                <w:webHidden/>
              </w:rPr>
              <w:fldChar w:fldCharType="separate"/>
            </w:r>
            <w:r w:rsidR="00FC54F9">
              <w:rPr>
                <w:noProof/>
                <w:webHidden/>
              </w:rPr>
              <w:t>49</w:t>
            </w:r>
            <w:r w:rsidR="00FC54F9">
              <w:rPr>
                <w:noProof/>
                <w:webHidden/>
              </w:rPr>
              <w:fldChar w:fldCharType="end"/>
            </w:r>
          </w:hyperlink>
        </w:p>
        <w:p w14:paraId="41A87CBB" w14:textId="09201F31"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44" w:history="1">
            <w:r w:rsidR="00FC54F9" w:rsidRPr="00845F2F">
              <w:rPr>
                <w:rStyle w:val="Hyperlink"/>
                <w:noProof/>
              </w:rPr>
              <w:t>7.20</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Accessories</w:t>
            </w:r>
            <w:r w:rsidR="00FC54F9">
              <w:rPr>
                <w:noProof/>
                <w:webHidden/>
              </w:rPr>
              <w:tab/>
            </w:r>
            <w:r w:rsidR="00FC54F9">
              <w:rPr>
                <w:noProof/>
                <w:webHidden/>
              </w:rPr>
              <w:fldChar w:fldCharType="begin"/>
            </w:r>
            <w:r w:rsidR="00FC54F9">
              <w:rPr>
                <w:noProof/>
                <w:webHidden/>
              </w:rPr>
              <w:instrText xml:space="preserve"> PAGEREF _Toc167891444 \h </w:instrText>
            </w:r>
            <w:r w:rsidR="00FC54F9">
              <w:rPr>
                <w:noProof/>
                <w:webHidden/>
              </w:rPr>
            </w:r>
            <w:r w:rsidR="00FC54F9">
              <w:rPr>
                <w:noProof/>
                <w:webHidden/>
              </w:rPr>
              <w:fldChar w:fldCharType="separate"/>
            </w:r>
            <w:r w:rsidR="00FC54F9">
              <w:rPr>
                <w:noProof/>
                <w:webHidden/>
              </w:rPr>
              <w:t>50</w:t>
            </w:r>
            <w:r w:rsidR="00FC54F9">
              <w:rPr>
                <w:noProof/>
                <w:webHidden/>
              </w:rPr>
              <w:fldChar w:fldCharType="end"/>
            </w:r>
          </w:hyperlink>
        </w:p>
        <w:p w14:paraId="77C5FB6E" w14:textId="4B9CC60F"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45" w:history="1">
            <w:r w:rsidR="00FC54F9" w:rsidRPr="00845F2F">
              <w:rPr>
                <w:rStyle w:val="Hyperlink"/>
                <w:noProof/>
              </w:rPr>
              <w:t>7.21</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Signage</w:t>
            </w:r>
            <w:r w:rsidR="00FC54F9">
              <w:rPr>
                <w:noProof/>
                <w:webHidden/>
              </w:rPr>
              <w:tab/>
            </w:r>
            <w:r w:rsidR="00FC54F9">
              <w:rPr>
                <w:noProof/>
                <w:webHidden/>
              </w:rPr>
              <w:fldChar w:fldCharType="begin"/>
            </w:r>
            <w:r w:rsidR="00FC54F9">
              <w:rPr>
                <w:noProof/>
                <w:webHidden/>
              </w:rPr>
              <w:instrText xml:space="preserve"> PAGEREF _Toc167891445 \h </w:instrText>
            </w:r>
            <w:r w:rsidR="00FC54F9">
              <w:rPr>
                <w:noProof/>
                <w:webHidden/>
              </w:rPr>
            </w:r>
            <w:r w:rsidR="00FC54F9">
              <w:rPr>
                <w:noProof/>
                <w:webHidden/>
              </w:rPr>
              <w:fldChar w:fldCharType="separate"/>
            </w:r>
            <w:r w:rsidR="00FC54F9">
              <w:rPr>
                <w:noProof/>
                <w:webHidden/>
              </w:rPr>
              <w:t>50</w:t>
            </w:r>
            <w:r w:rsidR="00FC54F9">
              <w:rPr>
                <w:noProof/>
                <w:webHidden/>
              </w:rPr>
              <w:fldChar w:fldCharType="end"/>
            </w:r>
          </w:hyperlink>
        </w:p>
        <w:p w14:paraId="014BA194" w14:textId="3D74EF00"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46" w:history="1">
            <w:r w:rsidR="00FC54F9" w:rsidRPr="00845F2F">
              <w:rPr>
                <w:rStyle w:val="Hyperlink"/>
                <w:noProof/>
              </w:rPr>
              <w:t>7.22</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noProof/>
              </w:rPr>
              <w:t>Flooring and Surface Finishes</w:t>
            </w:r>
            <w:r w:rsidR="00FC54F9">
              <w:rPr>
                <w:noProof/>
                <w:webHidden/>
              </w:rPr>
              <w:tab/>
            </w:r>
            <w:r w:rsidR="00FC54F9">
              <w:rPr>
                <w:noProof/>
                <w:webHidden/>
              </w:rPr>
              <w:fldChar w:fldCharType="begin"/>
            </w:r>
            <w:r w:rsidR="00FC54F9">
              <w:rPr>
                <w:noProof/>
                <w:webHidden/>
              </w:rPr>
              <w:instrText xml:space="preserve"> PAGEREF _Toc167891446 \h </w:instrText>
            </w:r>
            <w:r w:rsidR="00FC54F9">
              <w:rPr>
                <w:noProof/>
                <w:webHidden/>
              </w:rPr>
            </w:r>
            <w:r w:rsidR="00FC54F9">
              <w:rPr>
                <w:noProof/>
                <w:webHidden/>
              </w:rPr>
              <w:fldChar w:fldCharType="separate"/>
            </w:r>
            <w:r w:rsidR="00FC54F9">
              <w:rPr>
                <w:noProof/>
                <w:webHidden/>
              </w:rPr>
              <w:t>51</w:t>
            </w:r>
            <w:r w:rsidR="00FC54F9">
              <w:rPr>
                <w:noProof/>
                <w:webHidden/>
              </w:rPr>
              <w:fldChar w:fldCharType="end"/>
            </w:r>
          </w:hyperlink>
        </w:p>
        <w:p w14:paraId="4D824C8F" w14:textId="689A5F01" w:rsidR="00FC54F9" w:rsidRDefault="009B4F95">
          <w:pPr>
            <w:pStyle w:val="TOC1"/>
            <w:rPr>
              <w:rFonts w:asciiTheme="minorHAnsi" w:eastAsiaTheme="minorEastAsia" w:hAnsiTheme="minorHAnsi" w:cstheme="minorBidi"/>
              <w:b w:val="0"/>
              <w:bCs w:val="0"/>
              <w:iCs w:val="0"/>
              <w:noProof/>
              <w:snapToGrid/>
              <w:kern w:val="2"/>
              <w:sz w:val="22"/>
              <w:szCs w:val="22"/>
              <w:lang w:eastAsia="en-IE"/>
              <w14:ligatures w14:val="standardContextual"/>
            </w:rPr>
          </w:pPr>
          <w:hyperlink w:anchor="_Toc167891447" w:history="1">
            <w:r w:rsidR="00FC54F9" w:rsidRPr="00845F2F">
              <w:rPr>
                <w:rStyle w:val="Hyperlink"/>
                <w:rFonts w:eastAsia="+mn-ea"/>
                <w:noProof/>
              </w:rPr>
              <w:t>8</w:t>
            </w:r>
            <w:r w:rsidR="00FC54F9">
              <w:rPr>
                <w:rFonts w:asciiTheme="minorHAnsi" w:eastAsiaTheme="minorEastAsia" w:hAnsiTheme="minorHAnsi" w:cstheme="minorBidi"/>
                <w:b w:val="0"/>
                <w:bCs w:val="0"/>
                <w:iCs w:val="0"/>
                <w:noProof/>
                <w:snapToGrid/>
                <w:kern w:val="2"/>
                <w:sz w:val="22"/>
                <w:szCs w:val="22"/>
                <w:lang w:eastAsia="en-IE"/>
                <w14:ligatures w14:val="standardContextual"/>
              </w:rPr>
              <w:tab/>
            </w:r>
            <w:r w:rsidR="00FC54F9" w:rsidRPr="00845F2F">
              <w:rPr>
                <w:rStyle w:val="Hyperlink"/>
                <w:rFonts w:eastAsia="+mn-ea"/>
                <w:noProof/>
              </w:rPr>
              <w:t>Management and Maintenance</w:t>
            </w:r>
            <w:r w:rsidR="00FC54F9">
              <w:rPr>
                <w:noProof/>
                <w:webHidden/>
              </w:rPr>
              <w:tab/>
            </w:r>
            <w:r w:rsidR="00FC54F9">
              <w:rPr>
                <w:noProof/>
                <w:webHidden/>
              </w:rPr>
              <w:fldChar w:fldCharType="begin"/>
            </w:r>
            <w:r w:rsidR="00FC54F9">
              <w:rPr>
                <w:noProof/>
                <w:webHidden/>
              </w:rPr>
              <w:instrText xml:space="preserve"> PAGEREF _Toc167891447 \h </w:instrText>
            </w:r>
            <w:r w:rsidR="00FC54F9">
              <w:rPr>
                <w:noProof/>
                <w:webHidden/>
              </w:rPr>
            </w:r>
            <w:r w:rsidR="00FC54F9">
              <w:rPr>
                <w:noProof/>
                <w:webHidden/>
              </w:rPr>
              <w:fldChar w:fldCharType="separate"/>
            </w:r>
            <w:r w:rsidR="00FC54F9">
              <w:rPr>
                <w:noProof/>
                <w:webHidden/>
              </w:rPr>
              <w:t>53</w:t>
            </w:r>
            <w:r w:rsidR="00FC54F9">
              <w:rPr>
                <w:noProof/>
                <w:webHidden/>
              </w:rPr>
              <w:fldChar w:fldCharType="end"/>
            </w:r>
          </w:hyperlink>
        </w:p>
        <w:p w14:paraId="1ABFE0B8" w14:textId="5AB35099"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48" w:history="1">
            <w:r w:rsidR="00FC54F9" w:rsidRPr="00845F2F">
              <w:rPr>
                <w:rStyle w:val="Hyperlink"/>
                <w:rFonts w:eastAsia="+mn-ea"/>
                <w:noProof/>
              </w:rPr>
              <w:t>8.1</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rFonts w:eastAsia="+mn-ea"/>
                <w:noProof/>
              </w:rPr>
              <w:t>Pre-Visit Information</w:t>
            </w:r>
            <w:r w:rsidR="00FC54F9">
              <w:rPr>
                <w:noProof/>
                <w:webHidden/>
              </w:rPr>
              <w:tab/>
            </w:r>
            <w:r w:rsidR="00FC54F9">
              <w:rPr>
                <w:noProof/>
                <w:webHidden/>
              </w:rPr>
              <w:fldChar w:fldCharType="begin"/>
            </w:r>
            <w:r w:rsidR="00FC54F9">
              <w:rPr>
                <w:noProof/>
                <w:webHidden/>
              </w:rPr>
              <w:instrText xml:space="preserve"> PAGEREF _Toc167891448 \h </w:instrText>
            </w:r>
            <w:r w:rsidR="00FC54F9">
              <w:rPr>
                <w:noProof/>
                <w:webHidden/>
              </w:rPr>
            </w:r>
            <w:r w:rsidR="00FC54F9">
              <w:rPr>
                <w:noProof/>
                <w:webHidden/>
              </w:rPr>
              <w:fldChar w:fldCharType="separate"/>
            </w:r>
            <w:r w:rsidR="00FC54F9">
              <w:rPr>
                <w:noProof/>
                <w:webHidden/>
              </w:rPr>
              <w:t>53</w:t>
            </w:r>
            <w:r w:rsidR="00FC54F9">
              <w:rPr>
                <w:noProof/>
                <w:webHidden/>
              </w:rPr>
              <w:fldChar w:fldCharType="end"/>
            </w:r>
          </w:hyperlink>
        </w:p>
        <w:p w14:paraId="4E1CBED2" w14:textId="46AE5313"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49" w:history="1">
            <w:r w:rsidR="00FC54F9" w:rsidRPr="00845F2F">
              <w:rPr>
                <w:rStyle w:val="Hyperlink"/>
                <w:rFonts w:eastAsia="+mn-ea"/>
                <w:noProof/>
              </w:rPr>
              <w:t>8.2</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rFonts w:eastAsia="+mn-ea"/>
                <w:noProof/>
              </w:rPr>
              <w:t>Information During Visit</w:t>
            </w:r>
            <w:r w:rsidR="00FC54F9">
              <w:rPr>
                <w:noProof/>
                <w:webHidden/>
              </w:rPr>
              <w:tab/>
            </w:r>
            <w:r w:rsidR="00FC54F9">
              <w:rPr>
                <w:noProof/>
                <w:webHidden/>
              </w:rPr>
              <w:fldChar w:fldCharType="begin"/>
            </w:r>
            <w:r w:rsidR="00FC54F9">
              <w:rPr>
                <w:noProof/>
                <w:webHidden/>
              </w:rPr>
              <w:instrText xml:space="preserve"> PAGEREF _Toc167891449 \h </w:instrText>
            </w:r>
            <w:r w:rsidR="00FC54F9">
              <w:rPr>
                <w:noProof/>
                <w:webHidden/>
              </w:rPr>
            </w:r>
            <w:r w:rsidR="00FC54F9">
              <w:rPr>
                <w:noProof/>
                <w:webHidden/>
              </w:rPr>
              <w:fldChar w:fldCharType="separate"/>
            </w:r>
            <w:r w:rsidR="00FC54F9">
              <w:rPr>
                <w:noProof/>
                <w:webHidden/>
              </w:rPr>
              <w:t>55</w:t>
            </w:r>
            <w:r w:rsidR="00FC54F9">
              <w:rPr>
                <w:noProof/>
                <w:webHidden/>
              </w:rPr>
              <w:fldChar w:fldCharType="end"/>
            </w:r>
          </w:hyperlink>
        </w:p>
        <w:p w14:paraId="3FD15F2C" w14:textId="1F0FF40D"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50" w:history="1">
            <w:r w:rsidR="00FC54F9" w:rsidRPr="00845F2F">
              <w:rPr>
                <w:rStyle w:val="Hyperlink"/>
                <w:rFonts w:eastAsia="+mn-ea"/>
                <w:noProof/>
              </w:rPr>
              <w:t>8.3</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rFonts w:eastAsia="+mn-ea"/>
                <w:noProof/>
              </w:rPr>
              <w:t>Managing Accessibility and Security</w:t>
            </w:r>
            <w:r w:rsidR="00FC54F9">
              <w:rPr>
                <w:noProof/>
                <w:webHidden/>
              </w:rPr>
              <w:tab/>
            </w:r>
            <w:r w:rsidR="00FC54F9">
              <w:rPr>
                <w:noProof/>
                <w:webHidden/>
              </w:rPr>
              <w:fldChar w:fldCharType="begin"/>
            </w:r>
            <w:r w:rsidR="00FC54F9">
              <w:rPr>
                <w:noProof/>
                <w:webHidden/>
              </w:rPr>
              <w:instrText xml:space="preserve"> PAGEREF _Toc167891450 \h </w:instrText>
            </w:r>
            <w:r w:rsidR="00FC54F9">
              <w:rPr>
                <w:noProof/>
                <w:webHidden/>
              </w:rPr>
            </w:r>
            <w:r w:rsidR="00FC54F9">
              <w:rPr>
                <w:noProof/>
                <w:webHidden/>
              </w:rPr>
              <w:fldChar w:fldCharType="separate"/>
            </w:r>
            <w:r w:rsidR="00FC54F9">
              <w:rPr>
                <w:noProof/>
                <w:webHidden/>
              </w:rPr>
              <w:t>56</w:t>
            </w:r>
            <w:r w:rsidR="00FC54F9">
              <w:rPr>
                <w:noProof/>
                <w:webHidden/>
              </w:rPr>
              <w:fldChar w:fldCharType="end"/>
            </w:r>
          </w:hyperlink>
        </w:p>
        <w:p w14:paraId="5E3CEF81" w14:textId="316C9FCC"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51" w:history="1">
            <w:r w:rsidR="00FC54F9" w:rsidRPr="00845F2F">
              <w:rPr>
                <w:rStyle w:val="Hyperlink"/>
                <w:rFonts w:eastAsia="+mn-ea"/>
                <w:noProof/>
              </w:rPr>
              <w:t>8.4</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rFonts w:eastAsia="+mn-ea"/>
                <w:noProof/>
              </w:rPr>
              <w:t>Staff Training</w:t>
            </w:r>
            <w:r w:rsidR="00FC54F9">
              <w:rPr>
                <w:noProof/>
                <w:webHidden/>
              </w:rPr>
              <w:tab/>
            </w:r>
            <w:r w:rsidR="00FC54F9">
              <w:rPr>
                <w:noProof/>
                <w:webHidden/>
              </w:rPr>
              <w:fldChar w:fldCharType="begin"/>
            </w:r>
            <w:r w:rsidR="00FC54F9">
              <w:rPr>
                <w:noProof/>
                <w:webHidden/>
              </w:rPr>
              <w:instrText xml:space="preserve"> PAGEREF _Toc167891451 \h </w:instrText>
            </w:r>
            <w:r w:rsidR="00FC54F9">
              <w:rPr>
                <w:noProof/>
                <w:webHidden/>
              </w:rPr>
            </w:r>
            <w:r w:rsidR="00FC54F9">
              <w:rPr>
                <w:noProof/>
                <w:webHidden/>
              </w:rPr>
              <w:fldChar w:fldCharType="separate"/>
            </w:r>
            <w:r w:rsidR="00FC54F9">
              <w:rPr>
                <w:noProof/>
                <w:webHidden/>
              </w:rPr>
              <w:t>57</w:t>
            </w:r>
            <w:r w:rsidR="00FC54F9">
              <w:rPr>
                <w:noProof/>
                <w:webHidden/>
              </w:rPr>
              <w:fldChar w:fldCharType="end"/>
            </w:r>
          </w:hyperlink>
        </w:p>
        <w:p w14:paraId="62BCFD81" w14:textId="2ED0BCFB"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52" w:history="1">
            <w:r w:rsidR="00FC54F9" w:rsidRPr="00845F2F">
              <w:rPr>
                <w:rStyle w:val="Hyperlink"/>
                <w:rFonts w:eastAsia="+mn-ea"/>
                <w:noProof/>
              </w:rPr>
              <w:t>8.5</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rFonts w:eastAsia="+mn-ea"/>
                <w:noProof/>
              </w:rPr>
              <w:t>Routine Monitoring and Maintenance</w:t>
            </w:r>
            <w:r w:rsidR="00FC54F9">
              <w:rPr>
                <w:noProof/>
                <w:webHidden/>
              </w:rPr>
              <w:tab/>
            </w:r>
            <w:r w:rsidR="00FC54F9">
              <w:rPr>
                <w:noProof/>
                <w:webHidden/>
              </w:rPr>
              <w:fldChar w:fldCharType="begin"/>
            </w:r>
            <w:r w:rsidR="00FC54F9">
              <w:rPr>
                <w:noProof/>
                <w:webHidden/>
              </w:rPr>
              <w:instrText xml:space="preserve"> PAGEREF _Toc167891452 \h </w:instrText>
            </w:r>
            <w:r w:rsidR="00FC54F9">
              <w:rPr>
                <w:noProof/>
                <w:webHidden/>
              </w:rPr>
            </w:r>
            <w:r w:rsidR="00FC54F9">
              <w:rPr>
                <w:noProof/>
                <w:webHidden/>
              </w:rPr>
              <w:fldChar w:fldCharType="separate"/>
            </w:r>
            <w:r w:rsidR="00FC54F9">
              <w:rPr>
                <w:noProof/>
                <w:webHidden/>
              </w:rPr>
              <w:t>57</w:t>
            </w:r>
            <w:r w:rsidR="00FC54F9">
              <w:rPr>
                <w:noProof/>
                <w:webHidden/>
              </w:rPr>
              <w:fldChar w:fldCharType="end"/>
            </w:r>
          </w:hyperlink>
        </w:p>
        <w:p w14:paraId="07562F4F" w14:textId="3733BB2E" w:rsidR="00FC54F9" w:rsidRDefault="009B4F95">
          <w:pPr>
            <w:pStyle w:val="TOC2"/>
            <w:rPr>
              <w:rFonts w:asciiTheme="minorHAnsi" w:eastAsiaTheme="minorEastAsia" w:hAnsiTheme="minorHAnsi" w:cstheme="minorBidi"/>
              <w:bCs w:val="0"/>
              <w:noProof/>
              <w:kern w:val="2"/>
              <w:sz w:val="22"/>
              <w:szCs w:val="22"/>
              <w:lang w:eastAsia="en-IE"/>
              <w14:ligatures w14:val="standardContextual"/>
            </w:rPr>
          </w:pPr>
          <w:hyperlink w:anchor="_Toc167891453" w:history="1">
            <w:r w:rsidR="00FC54F9" w:rsidRPr="00845F2F">
              <w:rPr>
                <w:rStyle w:val="Hyperlink"/>
                <w:rFonts w:eastAsia="+mn-ea"/>
                <w:noProof/>
              </w:rPr>
              <w:t>8.6</w:t>
            </w:r>
            <w:r w:rsidR="00FC54F9">
              <w:rPr>
                <w:rFonts w:asciiTheme="minorHAnsi" w:eastAsiaTheme="minorEastAsia" w:hAnsiTheme="minorHAnsi" w:cstheme="minorBidi"/>
                <w:bCs w:val="0"/>
                <w:noProof/>
                <w:kern w:val="2"/>
                <w:sz w:val="22"/>
                <w:szCs w:val="22"/>
                <w:lang w:eastAsia="en-IE"/>
                <w14:ligatures w14:val="standardContextual"/>
              </w:rPr>
              <w:tab/>
            </w:r>
            <w:r w:rsidR="00FC54F9" w:rsidRPr="00845F2F">
              <w:rPr>
                <w:rStyle w:val="Hyperlink"/>
                <w:rFonts w:eastAsia="+mn-ea"/>
                <w:noProof/>
              </w:rPr>
              <w:t>Health and Safety</w:t>
            </w:r>
            <w:r w:rsidR="00FC54F9">
              <w:rPr>
                <w:noProof/>
                <w:webHidden/>
              </w:rPr>
              <w:tab/>
            </w:r>
            <w:r w:rsidR="00FC54F9">
              <w:rPr>
                <w:noProof/>
                <w:webHidden/>
              </w:rPr>
              <w:fldChar w:fldCharType="begin"/>
            </w:r>
            <w:r w:rsidR="00FC54F9">
              <w:rPr>
                <w:noProof/>
                <w:webHidden/>
              </w:rPr>
              <w:instrText xml:space="preserve"> PAGEREF _Toc167891453 \h </w:instrText>
            </w:r>
            <w:r w:rsidR="00FC54F9">
              <w:rPr>
                <w:noProof/>
                <w:webHidden/>
              </w:rPr>
            </w:r>
            <w:r w:rsidR="00FC54F9">
              <w:rPr>
                <w:noProof/>
                <w:webHidden/>
              </w:rPr>
              <w:fldChar w:fldCharType="separate"/>
            </w:r>
            <w:r w:rsidR="00FC54F9">
              <w:rPr>
                <w:noProof/>
                <w:webHidden/>
              </w:rPr>
              <w:t>60</w:t>
            </w:r>
            <w:r w:rsidR="00FC54F9">
              <w:rPr>
                <w:noProof/>
                <w:webHidden/>
              </w:rPr>
              <w:fldChar w:fldCharType="end"/>
            </w:r>
          </w:hyperlink>
        </w:p>
        <w:p w14:paraId="1C011BF8" w14:textId="10619D54" w:rsidR="002E5C26" w:rsidRPr="00AC1FBF" w:rsidRDefault="00434239" w:rsidP="00943B4A">
          <w:pPr>
            <w:pStyle w:val="TOC1"/>
          </w:pPr>
          <w:r w:rsidRPr="00AC1FBF">
            <w:fldChar w:fldCharType="end"/>
          </w:r>
        </w:p>
      </w:sdtContent>
    </w:sdt>
    <w:p w14:paraId="242E32A3" w14:textId="596F9EBD" w:rsidR="000F204B" w:rsidRDefault="000F204B">
      <w:pPr>
        <w:spacing w:after="160" w:line="259" w:lineRule="auto"/>
        <w:ind w:left="0"/>
      </w:pPr>
      <w:r>
        <w:br w:type="page"/>
      </w:r>
    </w:p>
    <w:p w14:paraId="78FA0E74" w14:textId="77777777" w:rsidR="000F204B" w:rsidRPr="000F204B" w:rsidRDefault="000F204B" w:rsidP="0056005D">
      <w:pPr>
        <w:rPr>
          <w:b/>
        </w:rPr>
        <w:sectPr w:rsidR="000F204B" w:rsidRPr="000F204B" w:rsidSect="00D40217">
          <w:pgSz w:w="11906" w:h="16838"/>
          <w:pgMar w:top="1440" w:right="1440" w:bottom="1440" w:left="1276" w:header="708" w:footer="708" w:gutter="0"/>
          <w:cols w:space="708"/>
          <w:docGrid w:linePitch="360"/>
        </w:sectPr>
      </w:pPr>
    </w:p>
    <w:p w14:paraId="6EB7FE8A" w14:textId="1316B15A" w:rsidR="005A576E" w:rsidRDefault="005A576E" w:rsidP="005A576E">
      <w:pPr>
        <w:pStyle w:val="Heading1"/>
        <w:numPr>
          <w:ilvl w:val="0"/>
          <w:numId w:val="0"/>
        </w:numPr>
        <w:ind w:left="432"/>
      </w:pPr>
      <w:bookmarkStart w:id="5" w:name="_Toc167891394"/>
      <w:r>
        <w:lastRenderedPageBreak/>
        <w:t>Foreword</w:t>
      </w:r>
      <w:bookmarkEnd w:id="5"/>
    </w:p>
    <w:p w14:paraId="54EE0791" w14:textId="683896A0" w:rsidR="005F02D8" w:rsidRDefault="005F02D8" w:rsidP="00FC702D">
      <w:pPr>
        <w:rPr>
          <w:shd w:val="clear" w:color="auto" w:fill="FFFFFF"/>
        </w:rPr>
      </w:pPr>
      <w:r w:rsidRPr="00D2221A">
        <w:t>I am delighted to welcome publication of the ‘</w:t>
      </w:r>
      <w:r>
        <w:t>Universal Design Guidelines for Changing Places Toilets</w:t>
      </w:r>
      <w:r w:rsidR="00FC54F9">
        <w:t>’</w:t>
      </w:r>
      <w:r>
        <w:t xml:space="preserve">, by the Centre for Excellence in Universal Design at the National Disability Authority. </w:t>
      </w:r>
      <w:r w:rsidRPr="004C7648">
        <w:t>The</w:t>
      </w:r>
      <w:r>
        <w:t xml:space="preserve"> UN</w:t>
      </w:r>
      <w:r w:rsidRPr="004C7648">
        <w:t xml:space="preserve"> Convention on the Rights of Persons with Disabilities</w:t>
      </w:r>
      <w:r>
        <w:t>, which was ratified by Ireland in 2018</w:t>
      </w:r>
      <w:r w:rsidRPr="004C7648">
        <w:t xml:space="preserve"> </w:t>
      </w:r>
      <w:r>
        <w:t xml:space="preserve">sets out </w:t>
      </w:r>
      <w:r w:rsidRPr="004C7648">
        <w:t xml:space="preserve">that </w:t>
      </w:r>
      <w:r>
        <w:t>disabled people</w:t>
      </w:r>
      <w:r w:rsidRPr="004C7648">
        <w:t xml:space="preserve"> have the right to </w:t>
      </w:r>
      <w:r>
        <w:t xml:space="preserve">accessibility in the built environment </w:t>
      </w:r>
      <w:r w:rsidRPr="004C7648">
        <w:t>and the right to equal participation.</w:t>
      </w:r>
      <w:r>
        <w:t xml:space="preserve"> A lack of suitable toilet facilities greatly restricts the everyday lives of some disabled people and their families. </w:t>
      </w:r>
      <w:r>
        <w:rPr>
          <w:shd w:val="clear" w:color="auto" w:fill="FFFFFF"/>
        </w:rPr>
        <w:t>Research by the National Disability Authority indicates that between 17,100 to 37,700 people as well as their assistants, will benefit from the provision of Changing Places Toilets.</w:t>
      </w:r>
    </w:p>
    <w:p w14:paraId="4AA534CB" w14:textId="77777777" w:rsidR="005F02D8" w:rsidRDefault="005F02D8" w:rsidP="00FC702D">
      <w:pPr>
        <w:rPr>
          <w:shd w:val="clear" w:color="auto" w:fill="FFFFFF"/>
        </w:rPr>
      </w:pPr>
      <w:r>
        <w:t xml:space="preserve">The introduction of new building regulations Part M 2022 requiring a Changing Places Toilet to be provided in certain </w:t>
      </w:r>
      <w:r w:rsidRPr="00566C2C">
        <w:t xml:space="preserve">buildings </w:t>
      </w:r>
      <w:r>
        <w:t xml:space="preserve">was an important step towards </w:t>
      </w:r>
      <w:r w:rsidRPr="00566C2C">
        <w:t>improv</w:t>
      </w:r>
      <w:r>
        <w:t>ing</w:t>
      </w:r>
      <w:r w:rsidRPr="00566C2C">
        <w:t xml:space="preserve"> community participation and social inclusion for </w:t>
      </w:r>
      <w:r>
        <w:t xml:space="preserve">disabled </w:t>
      </w:r>
      <w:r w:rsidRPr="00566C2C">
        <w:t>people</w:t>
      </w:r>
      <w:r>
        <w:t>.</w:t>
      </w:r>
      <w:r w:rsidRPr="00945159">
        <w:rPr>
          <w:shd w:val="clear" w:color="auto" w:fill="FFFFFF"/>
        </w:rPr>
        <w:t xml:space="preserve"> </w:t>
      </w:r>
      <w:r>
        <w:t xml:space="preserve">These Universal Design Guidelines for Changing Places Toilets will complement implementation of the building regulations by providing </w:t>
      </w:r>
      <w:r w:rsidRPr="00566C2C">
        <w:rPr>
          <w:shd w:val="clear" w:color="auto" w:fill="FFFFFF"/>
        </w:rPr>
        <w:t xml:space="preserve">additional guidance on good practice, </w:t>
      </w:r>
      <w:r>
        <w:rPr>
          <w:shd w:val="clear" w:color="auto" w:fill="FFFFFF"/>
        </w:rPr>
        <w:t xml:space="preserve">as well as </w:t>
      </w:r>
      <w:r w:rsidRPr="00566C2C">
        <w:rPr>
          <w:shd w:val="clear" w:color="auto" w:fill="FFFFFF"/>
        </w:rPr>
        <w:t>management and maintenance issues which are outside the scope of the building regulations.</w:t>
      </w:r>
      <w:r>
        <w:rPr>
          <w:shd w:val="clear" w:color="auto" w:fill="FFFFFF"/>
        </w:rPr>
        <w:t xml:space="preserve"> </w:t>
      </w:r>
    </w:p>
    <w:p w14:paraId="3EE737E6" w14:textId="77777777" w:rsidR="005F02D8" w:rsidRDefault="005F02D8" w:rsidP="005F02D8">
      <w:r>
        <w:t>As set out in the European Accessibility Act, ‘a</w:t>
      </w:r>
      <w:r w:rsidRPr="00945159">
        <w:t>ccessibility should be achieved by the systematic removal and prevention of barriers, preferably through a universal design or ‘design for all’ approach, which contributes to ensuring access for persons with disabilities on an equal basis with others</w:t>
      </w:r>
      <w:r>
        <w:t>’</w:t>
      </w:r>
      <w:r w:rsidRPr="00945159">
        <w:t>.</w:t>
      </w:r>
      <w:r>
        <w:t xml:space="preserve"> I hope that these guidelines will be widely used by clients, designers, and facilities managers as new Changing Places Toilets are installed around Ireland. </w:t>
      </w:r>
    </w:p>
    <w:p w14:paraId="1E7AF2C4" w14:textId="50F35B45" w:rsidR="005F02D8" w:rsidRDefault="002D4274" w:rsidP="005F02D8">
      <w:r>
        <w:rPr>
          <w:noProof/>
          <w14:ligatures w14:val="standardContextual"/>
        </w:rPr>
        <w:drawing>
          <wp:inline distT="0" distB="0" distL="0" distR="0" wp14:anchorId="4616AA55" wp14:editId="309EEB2D">
            <wp:extent cx="1889760" cy="621792"/>
            <wp:effectExtent l="0" t="0" r="0" b="6985"/>
            <wp:docPr id="4" name="Picture 4" descr="Signature of Anne Rabbi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ignature of Anne Rabbitte"/>
                    <pic:cNvPicPr/>
                  </pic:nvPicPr>
                  <pic:blipFill>
                    <a:blip r:embed="rId18">
                      <a:extLst>
                        <a:ext uri="{28A0092B-C50C-407E-A947-70E740481C1C}">
                          <a14:useLocalDpi xmlns:a14="http://schemas.microsoft.com/office/drawing/2010/main" val="0"/>
                        </a:ext>
                      </a:extLst>
                    </a:blip>
                    <a:stretch>
                      <a:fillRect/>
                    </a:stretch>
                  </pic:blipFill>
                  <pic:spPr>
                    <a:xfrm>
                      <a:off x="0" y="0"/>
                      <a:ext cx="1889760" cy="621792"/>
                    </a:xfrm>
                    <a:prstGeom prst="rect">
                      <a:avLst/>
                    </a:prstGeom>
                  </pic:spPr>
                </pic:pic>
              </a:graphicData>
            </a:graphic>
          </wp:inline>
        </w:drawing>
      </w:r>
    </w:p>
    <w:p w14:paraId="6DC01241" w14:textId="77777777" w:rsidR="005F02D8" w:rsidRDefault="005F02D8" w:rsidP="005F02D8">
      <w:r>
        <w:t xml:space="preserve">Anne </w:t>
      </w:r>
      <w:proofErr w:type="spellStart"/>
      <w:r>
        <w:t>Rabbitte</w:t>
      </w:r>
      <w:proofErr w:type="spellEnd"/>
      <w:r>
        <w:t xml:space="preserve"> T.D.</w:t>
      </w:r>
    </w:p>
    <w:p w14:paraId="7C894BA2" w14:textId="77777777" w:rsidR="005F02D8" w:rsidRDefault="005F02D8" w:rsidP="005F02D8">
      <w:r>
        <w:t>Minister of State at the Department of Children, Equality, Disability, Integration and Youth</w:t>
      </w:r>
    </w:p>
    <w:p w14:paraId="6253C780" w14:textId="41EED09E" w:rsidR="00FC702D" w:rsidRDefault="00FC702D" w:rsidP="00FC702D">
      <w:pPr>
        <w:jc w:val="right"/>
      </w:pPr>
      <w:r>
        <w:rPr>
          <w:noProof/>
          <w14:ligatures w14:val="standardContextual"/>
        </w:rPr>
        <w:drawing>
          <wp:inline distT="0" distB="0" distL="0" distR="0" wp14:anchorId="01C60D34" wp14:editId="17E5EB07">
            <wp:extent cx="1549172" cy="1275907"/>
            <wp:effectExtent l="0" t="0" r="0" b="635"/>
            <wp:docPr id="2" name="Picture 2" descr="Minister Anne Rabbitte sitting at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er Anne Rabbitte sitting at a desk."/>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3116" cy="1279155"/>
                    </a:xfrm>
                    <a:prstGeom prst="rect">
                      <a:avLst/>
                    </a:prstGeom>
                  </pic:spPr>
                </pic:pic>
              </a:graphicData>
            </a:graphic>
          </wp:inline>
        </w:drawing>
      </w:r>
    </w:p>
    <w:p w14:paraId="51825414" w14:textId="77777777" w:rsidR="005A576E" w:rsidRDefault="005A576E">
      <w:pPr>
        <w:spacing w:after="160" w:line="259" w:lineRule="auto"/>
        <w:ind w:left="0"/>
      </w:pPr>
      <w:r>
        <w:br w:type="page"/>
      </w:r>
    </w:p>
    <w:p w14:paraId="5C6FC3D5" w14:textId="53D6B3AE" w:rsidR="00353582" w:rsidRPr="0056005D" w:rsidRDefault="00353582" w:rsidP="00353582">
      <w:pPr>
        <w:pStyle w:val="Heading1"/>
        <w:rPr>
          <w:szCs w:val="24"/>
          <w:lang w:val="en-IE"/>
        </w:rPr>
      </w:pPr>
      <w:bookmarkStart w:id="6" w:name="_Toc167891395"/>
      <w:r w:rsidRPr="0056005D">
        <w:rPr>
          <w:lang w:val="en-IE"/>
        </w:rPr>
        <w:lastRenderedPageBreak/>
        <w:t>Acknowledgements</w:t>
      </w:r>
      <w:bookmarkEnd w:id="6"/>
      <w:bookmarkEnd w:id="4"/>
      <w:r w:rsidRPr="0056005D">
        <w:rPr>
          <w:lang w:val="en-IE"/>
        </w:rPr>
        <w:t xml:space="preserve"> </w:t>
      </w:r>
      <w:bookmarkStart w:id="7" w:name="_Toc411579464"/>
    </w:p>
    <w:p w14:paraId="024A4AD0" w14:textId="7324108B" w:rsidR="005E7DEA" w:rsidRDefault="008C5940" w:rsidP="00353582">
      <w:pPr>
        <w:rPr>
          <w:szCs w:val="26"/>
        </w:rPr>
      </w:pPr>
      <w:r w:rsidRPr="008C5940">
        <w:rPr>
          <w:szCs w:val="26"/>
        </w:rPr>
        <w:t>The</w:t>
      </w:r>
      <w:r>
        <w:rPr>
          <w:szCs w:val="26"/>
        </w:rPr>
        <w:t xml:space="preserve"> Centre for Excellence in Universal Design at the </w:t>
      </w:r>
      <w:r w:rsidRPr="008C5940">
        <w:rPr>
          <w:szCs w:val="26"/>
        </w:rPr>
        <w:t>National</w:t>
      </w:r>
      <w:r>
        <w:rPr>
          <w:szCs w:val="26"/>
        </w:rPr>
        <w:t xml:space="preserve"> </w:t>
      </w:r>
      <w:r w:rsidRPr="008C5940">
        <w:rPr>
          <w:szCs w:val="26"/>
        </w:rPr>
        <w:t>Disability</w:t>
      </w:r>
      <w:r>
        <w:rPr>
          <w:szCs w:val="26"/>
        </w:rPr>
        <w:t xml:space="preserve"> </w:t>
      </w:r>
      <w:r w:rsidRPr="008C5940">
        <w:rPr>
          <w:szCs w:val="26"/>
        </w:rPr>
        <w:t>Authority</w:t>
      </w:r>
      <w:r>
        <w:rPr>
          <w:szCs w:val="26"/>
        </w:rPr>
        <w:t xml:space="preserve"> </w:t>
      </w:r>
      <w:r w:rsidRPr="008C5940">
        <w:rPr>
          <w:szCs w:val="26"/>
        </w:rPr>
        <w:t>(NDA)</w:t>
      </w:r>
      <w:r>
        <w:rPr>
          <w:szCs w:val="26"/>
        </w:rPr>
        <w:t xml:space="preserve"> commissioned O’Herlihy Access Consultan</w:t>
      </w:r>
      <w:r w:rsidR="0017333E">
        <w:rPr>
          <w:szCs w:val="26"/>
        </w:rPr>
        <w:t>cy</w:t>
      </w:r>
      <w:r>
        <w:rPr>
          <w:szCs w:val="26"/>
        </w:rPr>
        <w:t xml:space="preserve"> to develop these guidelines</w:t>
      </w:r>
      <w:r w:rsidRPr="008C5940">
        <w:rPr>
          <w:szCs w:val="26"/>
        </w:rPr>
        <w:t>.</w:t>
      </w:r>
      <w:r>
        <w:rPr>
          <w:szCs w:val="26"/>
        </w:rPr>
        <w:t xml:space="preserve"> </w:t>
      </w:r>
    </w:p>
    <w:p w14:paraId="1043B820" w14:textId="2F82AE70" w:rsidR="008C5940" w:rsidRDefault="008C5940" w:rsidP="00353582">
      <w:pPr>
        <w:rPr>
          <w:szCs w:val="26"/>
        </w:rPr>
      </w:pPr>
      <w:r w:rsidRPr="008C5940">
        <w:rPr>
          <w:szCs w:val="26"/>
        </w:rPr>
        <w:t>The</w:t>
      </w:r>
      <w:r>
        <w:rPr>
          <w:szCs w:val="26"/>
        </w:rPr>
        <w:t xml:space="preserve"> </w:t>
      </w:r>
      <w:r w:rsidRPr="008C5940">
        <w:rPr>
          <w:szCs w:val="26"/>
        </w:rPr>
        <w:t>NDA</w:t>
      </w:r>
      <w:r>
        <w:rPr>
          <w:szCs w:val="26"/>
        </w:rPr>
        <w:t xml:space="preserve"> </w:t>
      </w:r>
      <w:r w:rsidRPr="008C5940">
        <w:rPr>
          <w:szCs w:val="26"/>
        </w:rPr>
        <w:t>would</w:t>
      </w:r>
      <w:r>
        <w:rPr>
          <w:szCs w:val="26"/>
        </w:rPr>
        <w:t xml:space="preserve"> </w:t>
      </w:r>
      <w:r w:rsidRPr="008C5940">
        <w:rPr>
          <w:szCs w:val="26"/>
        </w:rPr>
        <w:t>like</w:t>
      </w:r>
      <w:r>
        <w:rPr>
          <w:szCs w:val="26"/>
        </w:rPr>
        <w:t xml:space="preserve"> </w:t>
      </w:r>
      <w:r w:rsidRPr="008C5940">
        <w:rPr>
          <w:szCs w:val="26"/>
        </w:rPr>
        <w:t>to</w:t>
      </w:r>
      <w:r>
        <w:rPr>
          <w:szCs w:val="26"/>
        </w:rPr>
        <w:t xml:space="preserve"> </w:t>
      </w:r>
      <w:r w:rsidRPr="008C5940">
        <w:rPr>
          <w:szCs w:val="26"/>
        </w:rPr>
        <w:t>acknowledge</w:t>
      </w:r>
      <w:r>
        <w:rPr>
          <w:szCs w:val="26"/>
        </w:rPr>
        <w:t xml:space="preserve"> </w:t>
      </w:r>
      <w:r w:rsidRPr="008C5940">
        <w:rPr>
          <w:szCs w:val="26"/>
        </w:rPr>
        <w:t>and</w:t>
      </w:r>
      <w:r>
        <w:rPr>
          <w:szCs w:val="26"/>
        </w:rPr>
        <w:t xml:space="preserve"> </w:t>
      </w:r>
      <w:r w:rsidRPr="008C5940">
        <w:rPr>
          <w:szCs w:val="26"/>
        </w:rPr>
        <w:t>than</w:t>
      </w:r>
      <w:r>
        <w:rPr>
          <w:szCs w:val="26"/>
        </w:rPr>
        <w:t xml:space="preserve">k the members of the Technical Advisory Group </w:t>
      </w:r>
      <w:r w:rsidR="005E7DEA">
        <w:rPr>
          <w:szCs w:val="26"/>
        </w:rPr>
        <w:t xml:space="preserve">which </w:t>
      </w:r>
      <w:r>
        <w:rPr>
          <w:szCs w:val="26"/>
        </w:rPr>
        <w:t>advised on the development of the</w:t>
      </w:r>
      <w:r w:rsidR="005E7DEA">
        <w:rPr>
          <w:szCs w:val="26"/>
        </w:rPr>
        <w:t>se</w:t>
      </w:r>
      <w:r>
        <w:rPr>
          <w:szCs w:val="26"/>
        </w:rPr>
        <w:t xml:space="preserve"> guidelines:</w:t>
      </w:r>
    </w:p>
    <w:p w14:paraId="2645EA2C" w14:textId="77777777" w:rsidR="008C5940" w:rsidRPr="008C5940" w:rsidRDefault="008C5940" w:rsidP="00353582">
      <w:pPr>
        <w:rPr>
          <w:b/>
          <w:bCs/>
          <w:szCs w:val="26"/>
        </w:rPr>
      </w:pPr>
      <w:r w:rsidRPr="008C5940">
        <w:rPr>
          <w:b/>
          <w:bCs/>
          <w:szCs w:val="26"/>
        </w:rPr>
        <w:t>Technical Advisory Group</w:t>
      </w:r>
    </w:p>
    <w:p w14:paraId="122B140A" w14:textId="0465CF6F" w:rsidR="008C5940" w:rsidRPr="008C5940" w:rsidRDefault="008C5940" w:rsidP="008C5940">
      <w:pPr>
        <w:pStyle w:val="ListParagraph"/>
        <w:numPr>
          <w:ilvl w:val="0"/>
          <w:numId w:val="46"/>
        </w:numPr>
        <w:rPr>
          <w:szCs w:val="26"/>
        </w:rPr>
      </w:pPr>
      <w:r w:rsidRPr="008C5940">
        <w:rPr>
          <w:szCs w:val="26"/>
        </w:rPr>
        <w:t>Aaron Daly, Changing Places Ireland</w:t>
      </w:r>
    </w:p>
    <w:p w14:paraId="714A1353" w14:textId="1CB76077" w:rsidR="00A67763" w:rsidRPr="008C5940" w:rsidRDefault="00A67763" w:rsidP="00A67763">
      <w:pPr>
        <w:pStyle w:val="ListParagraph"/>
        <w:numPr>
          <w:ilvl w:val="0"/>
          <w:numId w:val="46"/>
        </w:numPr>
        <w:rPr>
          <w:szCs w:val="26"/>
        </w:rPr>
      </w:pPr>
      <w:r>
        <w:rPr>
          <w:szCs w:val="26"/>
        </w:rPr>
        <w:t>Helge Koester, the Royal Institute of the Architects of Ireland</w:t>
      </w:r>
    </w:p>
    <w:p w14:paraId="29294397" w14:textId="1E1D1745" w:rsidR="008C5940" w:rsidRDefault="008C5940" w:rsidP="008C5940">
      <w:pPr>
        <w:pStyle w:val="ListParagraph"/>
        <w:numPr>
          <w:ilvl w:val="0"/>
          <w:numId w:val="46"/>
        </w:numPr>
        <w:rPr>
          <w:szCs w:val="26"/>
        </w:rPr>
      </w:pPr>
      <w:r w:rsidRPr="008C5940">
        <w:rPr>
          <w:szCs w:val="26"/>
        </w:rPr>
        <w:t>Paul McDermott, Department of Housing, Local Government and Heritage</w:t>
      </w:r>
    </w:p>
    <w:p w14:paraId="14A46657" w14:textId="77777777" w:rsidR="005E7DEA" w:rsidRPr="008C5940" w:rsidRDefault="005E7DEA" w:rsidP="005E7DEA">
      <w:pPr>
        <w:pStyle w:val="ListParagraph"/>
        <w:numPr>
          <w:ilvl w:val="0"/>
          <w:numId w:val="46"/>
        </w:numPr>
        <w:rPr>
          <w:szCs w:val="26"/>
        </w:rPr>
      </w:pPr>
      <w:r w:rsidRPr="008C5940">
        <w:rPr>
          <w:szCs w:val="26"/>
        </w:rPr>
        <w:t xml:space="preserve">Aoife </w:t>
      </w:r>
      <w:proofErr w:type="spellStart"/>
      <w:r w:rsidRPr="008C5940">
        <w:rPr>
          <w:szCs w:val="26"/>
        </w:rPr>
        <w:t>McNicholl</w:t>
      </w:r>
      <w:proofErr w:type="spellEnd"/>
      <w:r w:rsidRPr="008C5940">
        <w:rPr>
          <w:szCs w:val="26"/>
        </w:rPr>
        <w:t>, Independent Living Movement Ireland</w:t>
      </w:r>
    </w:p>
    <w:p w14:paraId="16D8219D" w14:textId="77777777" w:rsidR="005E7DEA" w:rsidRPr="008C5940" w:rsidRDefault="005E7DEA" w:rsidP="005E7DEA">
      <w:pPr>
        <w:pStyle w:val="ListParagraph"/>
        <w:numPr>
          <w:ilvl w:val="0"/>
          <w:numId w:val="46"/>
        </w:numPr>
        <w:rPr>
          <w:szCs w:val="26"/>
        </w:rPr>
      </w:pPr>
      <w:proofErr w:type="spellStart"/>
      <w:r w:rsidRPr="008C5940">
        <w:rPr>
          <w:szCs w:val="26"/>
        </w:rPr>
        <w:t>Mairéad</w:t>
      </w:r>
      <w:proofErr w:type="spellEnd"/>
      <w:r w:rsidRPr="008C5940">
        <w:rPr>
          <w:szCs w:val="26"/>
        </w:rPr>
        <w:t xml:space="preserve"> Phelan, Local Government Management Association</w:t>
      </w:r>
    </w:p>
    <w:p w14:paraId="05EDCC23" w14:textId="77777777" w:rsidR="005E7DEA" w:rsidRPr="008C5940" w:rsidRDefault="005E7DEA" w:rsidP="005E7DEA">
      <w:pPr>
        <w:pStyle w:val="ListParagraph"/>
        <w:numPr>
          <w:ilvl w:val="0"/>
          <w:numId w:val="46"/>
        </w:numPr>
        <w:rPr>
          <w:szCs w:val="26"/>
        </w:rPr>
      </w:pPr>
      <w:r w:rsidRPr="008C5940">
        <w:rPr>
          <w:szCs w:val="26"/>
        </w:rPr>
        <w:t>Karen Smith, Changing Places Ireland</w:t>
      </w:r>
    </w:p>
    <w:p w14:paraId="45C3B754" w14:textId="4E3D687D" w:rsidR="002D35B0" w:rsidRPr="00AC1FBF" w:rsidRDefault="005E7DEA" w:rsidP="00353582">
      <w:pPr>
        <w:rPr>
          <w:szCs w:val="26"/>
        </w:rPr>
      </w:pPr>
      <w:r>
        <w:rPr>
          <w:szCs w:val="26"/>
        </w:rPr>
        <w:t>We also thank those individuals and organisations who attended the consultation workshop in June 2023 and responded to the public consultation in January 2024.</w:t>
      </w:r>
    </w:p>
    <w:p w14:paraId="006056C5" w14:textId="77777777" w:rsidR="002D35B0" w:rsidRPr="00AC1FBF" w:rsidRDefault="002D35B0">
      <w:pPr>
        <w:spacing w:after="160" w:line="259" w:lineRule="auto"/>
        <w:ind w:left="0"/>
        <w:rPr>
          <w:szCs w:val="26"/>
        </w:rPr>
      </w:pPr>
      <w:r w:rsidRPr="00AC1FBF">
        <w:rPr>
          <w:szCs w:val="26"/>
        </w:rPr>
        <w:br w:type="page"/>
      </w:r>
    </w:p>
    <w:p w14:paraId="20E60E59" w14:textId="1887765C" w:rsidR="002D35B0" w:rsidRPr="00A70718" w:rsidRDefault="002D35B0" w:rsidP="00DB3123">
      <w:pPr>
        <w:pStyle w:val="Heading1"/>
        <w:rPr>
          <w:szCs w:val="24"/>
          <w:lang w:val="en-IE"/>
        </w:rPr>
      </w:pPr>
      <w:bookmarkStart w:id="8" w:name="_Toc167891396"/>
      <w:r w:rsidRPr="00A70718">
        <w:rPr>
          <w:lang w:val="en-IE"/>
        </w:rPr>
        <w:lastRenderedPageBreak/>
        <w:t>Statement on Language</w:t>
      </w:r>
      <w:bookmarkEnd w:id="8"/>
      <w:r w:rsidRPr="00A70718">
        <w:rPr>
          <w:lang w:val="en-IE"/>
        </w:rPr>
        <w:t xml:space="preserve"> </w:t>
      </w:r>
    </w:p>
    <w:p w14:paraId="32357619" w14:textId="371B48A0" w:rsidR="00353582" w:rsidRPr="00AC1FBF" w:rsidRDefault="00353582" w:rsidP="0056005D">
      <w:pPr>
        <w:ind w:right="237"/>
        <w:rPr>
          <w:szCs w:val="26"/>
          <w:lang w:eastAsia="en-IE"/>
        </w:rPr>
      </w:pPr>
      <w:r w:rsidRPr="00AC1FBF">
        <w:rPr>
          <w:szCs w:val="26"/>
          <w:lang w:eastAsia="en-IE"/>
        </w:rPr>
        <w:t xml:space="preserve">In these guidelines, the terms </w:t>
      </w:r>
      <w:r w:rsidR="00FC54F9">
        <w:rPr>
          <w:szCs w:val="26"/>
          <w:lang w:eastAsia="en-IE"/>
        </w:rPr>
        <w:t>‘</w:t>
      </w:r>
      <w:r w:rsidRPr="00AC1FBF">
        <w:rPr>
          <w:szCs w:val="26"/>
          <w:lang w:eastAsia="en-IE"/>
        </w:rPr>
        <w:t>people/persons with disabilities</w:t>
      </w:r>
      <w:r w:rsidR="00FC54F9">
        <w:rPr>
          <w:szCs w:val="26"/>
          <w:lang w:eastAsia="en-IE"/>
        </w:rPr>
        <w:t>’</w:t>
      </w:r>
      <w:r w:rsidRPr="00AC1FBF">
        <w:rPr>
          <w:szCs w:val="26"/>
          <w:lang w:eastAsia="en-IE"/>
        </w:rPr>
        <w:t xml:space="preserve"> and </w:t>
      </w:r>
      <w:r w:rsidR="00FC54F9">
        <w:rPr>
          <w:szCs w:val="26"/>
          <w:lang w:eastAsia="en-IE"/>
        </w:rPr>
        <w:t>‘</w:t>
      </w:r>
      <w:r w:rsidRPr="00AC1FBF">
        <w:rPr>
          <w:szCs w:val="26"/>
          <w:lang w:eastAsia="en-IE"/>
        </w:rPr>
        <w:t>disabled people</w:t>
      </w:r>
      <w:r w:rsidR="00FC54F9">
        <w:rPr>
          <w:szCs w:val="26"/>
          <w:lang w:eastAsia="en-IE"/>
        </w:rPr>
        <w:t>’</w:t>
      </w:r>
      <w:r w:rsidRPr="00AC1FBF">
        <w:rPr>
          <w:szCs w:val="26"/>
          <w:lang w:eastAsia="en-IE"/>
        </w:rPr>
        <w:t xml:space="preserve"> are used interchangeably. The term </w:t>
      </w:r>
      <w:r w:rsidR="00FC54F9">
        <w:rPr>
          <w:szCs w:val="26"/>
          <w:lang w:eastAsia="en-IE"/>
        </w:rPr>
        <w:t>‘</w:t>
      </w:r>
      <w:r w:rsidRPr="00AC1FBF">
        <w:rPr>
          <w:szCs w:val="26"/>
          <w:lang w:eastAsia="en-IE"/>
        </w:rPr>
        <w:t>disabled people</w:t>
      </w:r>
      <w:r w:rsidR="00FC54F9">
        <w:rPr>
          <w:szCs w:val="26"/>
          <w:lang w:eastAsia="en-IE"/>
        </w:rPr>
        <w:t>’</w:t>
      </w:r>
      <w:r w:rsidRPr="00AC1FBF">
        <w:rPr>
          <w:szCs w:val="26"/>
          <w:lang w:eastAsia="en-IE"/>
        </w:rPr>
        <w:t xml:space="preserve"> is recognised by many within the disability rights movement in Ireland to align with the social model and human rights approach of disability, as it is considered to acknowledge the fact that people with an impairment are disabled by barriers in the environment and society. However, we also recognise that others prefer the term </w:t>
      </w:r>
      <w:r w:rsidR="00FC54F9">
        <w:rPr>
          <w:szCs w:val="26"/>
          <w:lang w:eastAsia="en-IE"/>
        </w:rPr>
        <w:t>‘</w:t>
      </w:r>
      <w:r w:rsidRPr="00AC1FBF">
        <w:rPr>
          <w:szCs w:val="26"/>
          <w:lang w:eastAsia="en-IE"/>
        </w:rPr>
        <w:t>people/persons with disabilities</w:t>
      </w:r>
      <w:r w:rsidR="00FC54F9">
        <w:rPr>
          <w:szCs w:val="26"/>
          <w:lang w:eastAsia="en-IE"/>
        </w:rPr>
        <w:t>’</w:t>
      </w:r>
      <w:r w:rsidRPr="00AC1FBF">
        <w:rPr>
          <w:szCs w:val="26"/>
          <w:lang w:eastAsia="en-IE"/>
        </w:rPr>
        <w:t xml:space="preserve"> because of the inherent understanding in the term that they are first and foremost human beings entitled to human rights. This also reflects the language used in the U</w:t>
      </w:r>
      <w:r w:rsidR="00E262C4" w:rsidRPr="00AC1FBF">
        <w:rPr>
          <w:szCs w:val="26"/>
          <w:lang w:eastAsia="en-IE"/>
        </w:rPr>
        <w:t xml:space="preserve">nited </w:t>
      </w:r>
      <w:r w:rsidRPr="00AC1FBF">
        <w:rPr>
          <w:szCs w:val="26"/>
          <w:lang w:eastAsia="en-IE"/>
        </w:rPr>
        <w:t>N</w:t>
      </w:r>
      <w:r w:rsidR="00E262C4" w:rsidRPr="00AC1FBF">
        <w:rPr>
          <w:szCs w:val="26"/>
          <w:lang w:eastAsia="en-IE"/>
        </w:rPr>
        <w:t xml:space="preserve">ations </w:t>
      </w:r>
      <w:r w:rsidRPr="00AC1FBF">
        <w:rPr>
          <w:szCs w:val="26"/>
          <w:lang w:eastAsia="en-IE"/>
        </w:rPr>
        <w:t>C</w:t>
      </w:r>
      <w:r w:rsidR="00103899" w:rsidRPr="00AC1FBF">
        <w:rPr>
          <w:szCs w:val="26"/>
          <w:lang w:eastAsia="en-IE"/>
        </w:rPr>
        <w:t xml:space="preserve">onvention on the </w:t>
      </w:r>
      <w:r w:rsidRPr="00AC1FBF">
        <w:rPr>
          <w:szCs w:val="26"/>
          <w:lang w:eastAsia="en-IE"/>
        </w:rPr>
        <w:t>R</w:t>
      </w:r>
      <w:r w:rsidR="00103899" w:rsidRPr="00AC1FBF">
        <w:rPr>
          <w:szCs w:val="26"/>
          <w:lang w:eastAsia="en-IE"/>
        </w:rPr>
        <w:t xml:space="preserve">ights of </w:t>
      </w:r>
      <w:r w:rsidRPr="00AC1FBF">
        <w:rPr>
          <w:szCs w:val="26"/>
          <w:lang w:eastAsia="en-IE"/>
        </w:rPr>
        <w:t>P</w:t>
      </w:r>
      <w:r w:rsidR="00103899" w:rsidRPr="00AC1FBF">
        <w:rPr>
          <w:szCs w:val="26"/>
          <w:lang w:eastAsia="en-IE"/>
        </w:rPr>
        <w:t xml:space="preserve">ersons with </w:t>
      </w:r>
      <w:r w:rsidRPr="00AC1FBF">
        <w:rPr>
          <w:szCs w:val="26"/>
          <w:lang w:eastAsia="en-IE"/>
        </w:rPr>
        <w:t>D</w:t>
      </w:r>
      <w:r w:rsidR="00103899" w:rsidRPr="00AC1FBF">
        <w:rPr>
          <w:szCs w:val="26"/>
          <w:lang w:eastAsia="en-IE"/>
        </w:rPr>
        <w:t>isabilities</w:t>
      </w:r>
      <w:r w:rsidR="00E42C59">
        <w:rPr>
          <w:szCs w:val="26"/>
          <w:lang w:eastAsia="en-IE"/>
        </w:rPr>
        <w:t xml:space="preserve"> (UNCRPD)</w:t>
      </w:r>
      <w:r w:rsidRPr="00AC1FBF">
        <w:rPr>
          <w:szCs w:val="26"/>
          <w:lang w:eastAsia="en-IE"/>
        </w:rPr>
        <w:t xml:space="preserve">. We recognise that many people with an intellectual disability, people with a mental health difficulty or psycho-social disability prefer person-first language. We also recognise that some people don’t identify with either term. </w:t>
      </w:r>
    </w:p>
    <w:p w14:paraId="1D071876" w14:textId="44ED6FA1" w:rsidR="00757389" w:rsidRPr="00AC1FBF" w:rsidRDefault="009B4F95" w:rsidP="0056005D">
      <w:pPr>
        <w:ind w:right="237"/>
        <w:rPr>
          <w:rStyle w:val="Hyperlink"/>
          <w:rFonts w:ascii="Gill Sans MT" w:hAnsi="Gill Sans MT"/>
          <w:szCs w:val="26"/>
          <w:lang w:eastAsia="en-IE"/>
        </w:rPr>
      </w:pPr>
      <w:hyperlink r:id="rId20" w:history="1">
        <w:r w:rsidR="00FE0D06" w:rsidRPr="00AC1FBF">
          <w:rPr>
            <w:rStyle w:val="Hyperlink"/>
            <w:rFonts w:ascii="Gill Sans MT" w:hAnsi="Gill Sans MT"/>
            <w:szCs w:val="26"/>
            <w:lang w:eastAsia="en-IE"/>
          </w:rPr>
          <w:t>Refer to the NDA advice paper on disability language and terminology for further information.</w:t>
        </w:r>
      </w:hyperlink>
    </w:p>
    <w:p w14:paraId="45F6A664" w14:textId="77777777" w:rsidR="00757389" w:rsidRPr="00AC1FBF" w:rsidRDefault="00757389">
      <w:pPr>
        <w:spacing w:after="160" w:line="259" w:lineRule="auto"/>
        <w:ind w:left="0"/>
        <w:rPr>
          <w:rStyle w:val="Hyperlink"/>
          <w:rFonts w:ascii="Gill Sans MT" w:hAnsi="Gill Sans MT"/>
          <w:szCs w:val="26"/>
          <w:lang w:eastAsia="en-IE"/>
        </w:rPr>
      </w:pPr>
      <w:r w:rsidRPr="00AC1FBF">
        <w:rPr>
          <w:rStyle w:val="Hyperlink"/>
          <w:rFonts w:ascii="Gill Sans MT" w:hAnsi="Gill Sans MT"/>
          <w:szCs w:val="26"/>
          <w:lang w:eastAsia="en-IE"/>
        </w:rPr>
        <w:br w:type="page"/>
      </w:r>
    </w:p>
    <w:p w14:paraId="12A0A01D" w14:textId="70385946" w:rsidR="00353582" w:rsidRPr="003139A2" w:rsidRDefault="00353582" w:rsidP="00353582">
      <w:pPr>
        <w:pStyle w:val="Heading1"/>
        <w:rPr>
          <w:lang w:val="en-IE"/>
        </w:rPr>
      </w:pPr>
      <w:bookmarkStart w:id="9" w:name="_Toc145085424"/>
      <w:bookmarkStart w:id="10" w:name="_Toc145656757"/>
      <w:bookmarkStart w:id="11" w:name="_Toc167891397"/>
      <w:bookmarkStart w:id="12" w:name="_Toc135817635"/>
      <w:bookmarkEnd w:id="9"/>
      <w:bookmarkEnd w:id="10"/>
      <w:r w:rsidRPr="003139A2">
        <w:rPr>
          <w:lang w:val="en-IE"/>
        </w:rPr>
        <w:lastRenderedPageBreak/>
        <w:t>Introduction and Context</w:t>
      </w:r>
      <w:bookmarkEnd w:id="11"/>
      <w:r w:rsidRPr="003139A2">
        <w:rPr>
          <w:lang w:val="en-IE"/>
        </w:rPr>
        <w:t xml:space="preserve"> </w:t>
      </w:r>
      <w:bookmarkEnd w:id="12"/>
    </w:p>
    <w:p w14:paraId="372B37DA" w14:textId="77777777" w:rsidR="00353582" w:rsidRPr="00E77D56" w:rsidRDefault="00353582" w:rsidP="001170AC">
      <w:pPr>
        <w:pStyle w:val="Heading2"/>
      </w:pPr>
      <w:bookmarkStart w:id="13" w:name="_Toc167891398"/>
      <w:bookmarkEnd w:id="7"/>
      <w:r w:rsidRPr="00E77D56">
        <w:t>Objectives</w:t>
      </w:r>
      <w:bookmarkEnd w:id="13"/>
      <w:r w:rsidRPr="00E77D56">
        <w:t xml:space="preserve"> </w:t>
      </w:r>
    </w:p>
    <w:p w14:paraId="6B653B7A" w14:textId="7B9CC92B" w:rsidR="00CE28B4" w:rsidRPr="00AC1FBF" w:rsidRDefault="00B35236" w:rsidP="003139A2">
      <w:pPr>
        <w:ind w:right="237"/>
        <w:rPr>
          <w:szCs w:val="26"/>
        </w:rPr>
      </w:pPr>
      <w:r w:rsidRPr="00AC1FBF">
        <w:rPr>
          <w:szCs w:val="26"/>
        </w:rPr>
        <w:t>Th</w:t>
      </w:r>
      <w:r w:rsidR="00757389" w:rsidRPr="00AC1FBF">
        <w:rPr>
          <w:szCs w:val="26"/>
        </w:rPr>
        <w:t>e</w:t>
      </w:r>
      <w:r w:rsidR="00056037" w:rsidRPr="00AC1FBF">
        <w:rPr>
          <w:szCs w:val="26"/>
        </w:rPr>
        <w:t>s</w:t>
      </w:r>
      <w:r w:rsidR="00757389" w:rsidRPr="00AC1FBF">
        <w:rPr>
          <w:szCs w:val="26"/>
        </w:rPr>
        <w:t>e</w:t>
      </w:r>
      <w:r w:rsidR="00056037" w:rsidRPr="00AC1FBF">
        <w:rPr>
          <w:szCs w:val="26"/>
        </w:rPr>
        <w:t xml:space="preserve"> </w:t>
      </w:r>
      <w:r w:rsidRPr="00AC1FBF">
        <w:rPr>
          <w:szCs w:val="26"/>
        </w:rPr>
        <w:t>guideline</w:t>
      </w:r>
      <w:r w:rsidR="00757389" w:rsidRPr="00AC1FBF">
        <w:rPr>
          <w:szCs w:val="26"/>
        </w:rPr>
        <w:t>s</w:t>
      </w:r>
      <w:r w:rsidRPr="00AC1FBF">
        <w:rPr>
          <w:szCs w:val="26"/>
        </w:rPr>
        <w:t xml:space="preserve"> </w:t>
      </w:r>
      <w:r w:rsidR="00757389" w:rsidRPr="00AC1FBF">
        <w:rPr>
          <w:szCs w:val="26"/>
        </w:rPr>
        <w:t>are</w:t>
      </w:r>
      <w:r w:rsidRPr="00AC1FBF">
        <w:rPr>
          <w:szCs w:val="26"/>
        </w:rPr>
        <w:t xml:space="preserve"> aimed at </w:t>
      </w:r>
      <w:r w:rsidR="006D45D7" w:rsidRPr="00AC1FBF">
        <w:rPr>
          <w:szCs w:val="26"/>
        </w:rPr>
        <w:t>designers, building managers and owners of facilities a</w:t>
      </w:r>
      <w:r w:rsidRPr="00AC1FBF">
        <w:rPr>
          <w:szCs w:val="26"/>
        </w:rPr>
        <w:t xml:space="preserve">s well as clients, industry professionals and </w:t>
      </w:r>
      <w:r w:rsidR="001460B3" w:rsidRPr="00AC1FBF">
        <w:rPr>
          <w:szCs w:val="26"/>
        </w:rPr>
        <w:t>disability stakeholders</w:t>
      </w:r>
      <w:r w:rsidRPr="00AC1FBF">
        <w:rPr>
          <w:szCs w:val="26"/>
        </w:rPr>
        <w:t xml:space="preserve">. </w:t>
      </w:r>
      <w:r w:rsidR="00CE28B4" w:rsidRPr="00AC1FBF">
        <w:rPr>
          <w:szCs w:val="26"/>
        </w:rPr>
        <w:t>The purpose of this document is</w:t>
      </w:r>
      <w:r w:rsidR="00345197" w:rsidRPr="00AC1FBF">
        <w:rPr>
          <w:szCs w:val="26"/>
        </w:rPr>
        <w:t xml:space="preserve"> to</w:t>
      </w:r>
      <w:r w:rsidR="00CE28B4" w:rsidRPr="00AC1FBF">
        <w:rPr>
          <w:szCs w:val="26"/>
        </w:rPr>
        <w:t>:</w:t>
      </w:r>
    </w:p>
    <w:p w14:paraId="24B82BE2" w14:textId="7DC0AC8C" w:rsidR="00FA0300" w:rsidRPr="00AC1FBF" w:rsidRDefault="00877FE6" w:rsidP="003139A2">
      <w:pPr>
        <w:pStyle w:val="ListParagraph"/>
        <w:numPr>
          <w:ilvl w:val="0"/>
          <w:numId w:val="8"/>
        </w:numPr>
        <w:spacing w:after="120"/>
        <w:ind w:left="924" w:right="237" w:hanging="357"/>
      </w:pPr>
      <w:r w:rsidRPr="00AC1FBF">
        <w:rPr>
          <w:bCs/>
        </w:rPr>
        <w:t>p</w:t>
      </w:r>
      <w:r w:rsidR="00344A87" w:rsidRPr="00AC1FBF">
        <w:rPr>
          <w:bCs/>
        </w:rPr>
        <w:t xml:space="preserve">rovide </w:t>
      </w:r>
      <w:r w:rsidR="00071C14" w:rsidRPr="00AC1FBF">
        <w:rPr>
          <w:bCs/>
        </w:rPr>
        <w:t xml:space="preserve">good practice </w:t>
      </w:r>
      <w:r w:rsidR="00344A87" w:rsidRPr="00AC1FBF">
        <w:rPr>
          <w:bCs/>
        </w:rPr>
        <w:t xml:space="preserve">guidance </w:t>
      </w:r>
      <w:r w:rsidR="00071C14" w:rsidRPr="00AC1FBF">
        <w:rPr>
          <w:bCs/>
        </w:rPr>
        <w:t>on</w:t>
      </w:r>
      <w:r w:rsidR="00344A87" w:rsidRPr="00AC1FBF">
        <w:rPr>
          <w:bCs/>
        </w:rPr>
        <w:t xml:space="preserve"> the location of </w:t>
      </w:r>
      <w:r w:rsidR="00071C14" w:rsidRPr="00AC1FBF">
        <w:rPr>
          <w:bCs/>
        </w:rPr>
        <w:t>C</w:t>
      </w:r>
      <w:r w:rsidR="00344A87" w:rsidRPr="00AC1FBF">
        <w:rPr>
          <w:bCs/>
        </w:rPr>
        <w:t xml:space="preserve">hanging </w:t>
      </w:r>
      <w:r w:rsidR="00071C14" w:rsidRPr="00AC1FBF">
        <w:rPr>
          <w:bCs/>
        </w:rPr>
        <w:t>P</w:t>
      </w:r>
      <w:r w:rsidR="00344A87" w:rsidRPr="00AC1FBF">
        <w:rPr>
          <w:bCs/>
        </w:rPr>
        <w:t xml:space="preserve">laces </w:t>
      </w:r>
      <w:r w:rsidR="00071C14" w:rsidRPr="00AC1FBF">
        <w:rPr>
          <w:bCs/>
        </w:rPr>
        <w:t>T</w:t>
      </w:r>
      <w:r w:rsidR="00344A87" w:rsidRPr="00AC1FBF">
        <w:rPr>
          <w:bCs/>
        </w:rPr>
        <w:t>oilet</w:t>
      </w:r>
      <w:r w:rsidR="00071C14" w:rsidRPr="00AC1FBF">
        <w:rPr>
          <w:bCs/>
        </w:rPr>
        <w:t>s, having regard to the use and operation of a building</w:t>
      </w:r>
      <w:r w:rsidR="00344A87" w:rsidRPr="00AC1FBF">
        <w:rPr>
          <w:rStyle w:val="FootnoteReference"/>
          <w:bCs/>
        </w:rPr>
        <w:footnoteReference w:id="2"/>
      </w:r>
      <w:r w:rsidR="00344A87" w:rsidRPr="00AC1FBF">
        <w:rPr>
          <w:bCs/>
        </w:rPr>
        <w:t xml:space="preserve"> </w:t>
      </w:r>
    </w:p>
    <w:p w14:paraId="25A79821" w14:textId="63A875F0" w:rsidR="00CE28B4" w:rsidRPr="00AC1FBF" w:rsidRDefault="00CE28B4" w:rsidP="003139A2">
      <w:pPr>
        <w:pStyle w:val="ListParagraph"/>
        <w:numPr>
          <w:ilvl w:val="0"/>
          <w:numId w:val="8"/>
        </w:numPr>
        <w:spacing w:after="120"/>
        <w:ind w:left="924" w:right="237" w:hanging="357"/>
      </w:pPr>
      <w:r w:rsidRPr="00AC1FBF">
        <w:rPr>
          <w:szCs w:val="26"/>
        </w:rPr>
        <w:t>pr</w:t>
      </w:r>
      <w:r w:rsidRPr="00AC1FBF">
        <w:t>ovide good practice guid</w:t>
      </w:r>
      <w:r w:rsidR="00757389" w:rsidRPr="00AC1FBF">
        <w:t>ance</w:t>
      </w:r>
      <w:r w:rsidRPr="00AC1FBF">
        <w:t xml:space="preserve"> on the provision</w:t>
      </w:r>
      <w:r w:rsidR="00071C14" w:rsidRPr="00AC1FBF">
        <w:t xml:space="preserve"> </w:t>
      </w:r>
      <w:r w:rsidRPr="00AC1FBF">
        <w:t>and design of Changing Places Toilets</w:t>
      </w:r>
    </w:p>
    <w:p w14:paraId="3701BCAB" w14:textId="50C1546C" w:rsidR="00230004" w:rsidRPr="00AC1FBF" w:rsidRDefault="00CE28B4" w:rsidP="003139A2">
      <w:pPr>
        <w:pStyle w:val="ListParagraph"/>
        <w:numPr>
          <w:ilvl w:val="0"/>
          <w:numId w:val="8"/>
        </w:numPr>
        <w:spacing w:after="120"/>
        <w:ind w:left="924" w:right="237" w:hanging="357"/>
      </w:pPr>
      <w:r w:rsidRPr="00AC1FBF">
        <w:t>provide good practice guid</w:t>
      </w:r>
      <w:r w:rsidR="00757389" w:rsidRPr="00AC1FBF">
        <w:t>ance</w:t>
      </w:r>
      <w:r w:rsidRPr="00AC1FBF">
        <w:t xml:space="preserve"> on managing</w:t>
      </w:r>
      <w:r w:rsidR="00A006A6" w:rsidRPr="00AC1FBF">
        <w:t xml:space="preserve"> and </w:t>
      </w:r>
      <w:r w:rsidRPr="00AC1FBF">
        <w:t>maintaining Changing Places Toilets</w:t>
      </w:r>
    </w:p>
    <w:p w14:paraId="46BC42E6" w14:textId="23D0A414" w:rsidR="00CE28B4" w:rsidRPr="00AC1FBF" w:rsidRDefault="00C23635" w:rsidP="003139A2">
      <w:pPr>
        <w:pStyle w:val="ListParagraph"/>
        <w:numPr>
          <w:ilvl w:val="0"/>
          <w:numId w:val="8"/>
        </w:numPr>
        <w:spacing w:after="120"/>
        <w:ind w:left="924" w:right="237" w:hanging="357"/>
      </w:pPr>
      <w:r w:rsidRPr="00AC1FBF">
        <w:t xml:space="preserve">complement </w:t>
      </w:r>
      <w:r w:rsidR="00CE28B4" w:rsidRPr="00AC1FBF">
        <w:t xml:space="preserve">implementation of </w:t>
      </w:r>
      <w:r w:rsidRPr="002C4FC3">
        <w:t>the Building Regulations (Part M Amendment) Regulations 2022</w:t>
      </w:r>
      <w:r w:rsidR="00CE28B4" w:rsidRPr="00E77D95">
        <w:t>,</w:t>
      </w:r>
      <w:r w:rsidR="00CE28B4" w:rsidRPr="00AC1FBF">
        <w:t xml:space="preserve"> which make provision for Changing Places Toilets, having regard to the use and size of a </w:t>
      </w:r>
      <w:proofErr w:type="gramStart"/>
      <w:r w:rsidR="003F61D9" w:rsidRPr="00AC1FBF">
        <w:t>building</w:t>
      </w:r>
      <w:proofErr w:type="gramEnd"/>
    </w:p>
    <w:p w14:paraId="7985A6F8" w14:textId="0C028604" w:rsidR="00C23635" w:rsidRPr="00AC1FBF" w:rsidRDefault="00CE28B4" w:rsidP="003139A2">
      <w:pPr>
        <w:ind w:right="237"/>
        <w:rPr>
          <w:szCs w:val="26"/>
        </w:rPr>
      </w:pPr>
      <w:r w:rsidRPr="00AC1FBF">
        <w:rPr>
          <w:szCs w:val="26"/>
        </w:rPr>
        <w:t>The minimum requirements for the provision of Changing Places Toilets in certain building</w:t>
      </w:r>
      <w:r w:rsidR="00C23635" w:rsidRPr="00AC1FBF">
        <w:rPr>
          <w:szCs w:val="26"/>
        </w:rPr>
        <w:t>s</w:t>
      </w:r>
      <w:r w:rsidRPr="00AC1FBF">
        <w:rPr>
          <w:szCs w:val="26"/>
        </w:rPr>
        <w:t xml:space="preserve"> are set out in </w:t>
      </w:r>
      <w:r w:rsidR="00C23635" w:rsidRPr="00AC1FBF">
        <w:rPr>
          <w:szCs w:val="26"/>
        </w:rPr>
        <w:t>the Building Regulations (Part M Amendment) Regulations 2022</w:t>
      </w:r>
      <w:r w:rsidRPr="00AC1FBF">
        <w:rPr>
          <w:szCs w:val="26"/>
        </w:rPr>
        <w:t xml:space="preserve"> and </w:t>
      </w:r>
      <w:r w:rsidR="00C23635" w:rsidRPr="00AC1FBF">
        <w:rPr>
          <w:szCs w:val="26"/>
        </w:rPr>
        <w:t xml:space="preserve">the associated </w:t>
      </w:r>
      <w:r w:rsidRPr="00AC1FBF">
        <w:rPr>
          <w:szCs w:val="26"/>
        </w:rPr>
        <w:t>Technical Guidance Document M 2022</w:t>
      </w:r>
      <w:r w:rsidR="00C23635" w:rsidRPr="00AC1FBF">
        <w:rPr>
          <w:szCs w:val="26"/>
        </w:rPr>
        <w:t xml:space="preserve"> (TGD M 2022).</w:t>
      </w:r>
    </w:p>
    <w:p w14:paraId="474DEF56" w14:textId="46C5423A" w:rsidR="00C23635" w:rsidRPr="00AC1FBF" w:rsidRDefault="00C23635" w:rsidP="003139A2">
      <w:pPr>
        <w:ind w:right="237"/>
        <w:rPr>
          <w:szCs w:val="26"/>
        </w:rPr>
      </w:pPr>
      <w:r w:rsidRPr="00AC1FBF">
        <w:rPr>
          <w:szCs w:val="26"/>
        </w:rPr>
        <w:t xml:space="preserve">While the Part M requirements may be regarded as a statutory minimum level of provision, the accompanying technical guidance states that </w:t>
      </w:r>
      <w:r w:rsidR="008F01B2" w:rsidRPr="00AC1FBF">
        <w:rPr>
          <w:szCs w:val="26"/>
        </w:rPr>
        <w:t>‘</w:t>
      </w:r>
      <w:r w:rsidRPr="00AC1FBF">
        <w:rPr>
          <w:szCs w:val="26"/>
        </w:rPr>
        <w:t xml:space="preserve">those involved in the design and construction of buildings should also have regard to the design philosophy of </w:t>
      </w:r>
      <w:r w:rsidR="00060F48">
        <w:rPr>
          <w:szCs w:val="26"/>
        </w:rPr>
        <w:t>U</w:t>
      </w:r>
      <w:r w:rsidRPr="00AC1FBF">
        <w:rPr>
          <w:szCs w:val="26"/>
        </w:rPr>
        <w:t xml:space="preserve">niversal </w:t>
      </w:r>
      <w:r w:rsidR="00060F48">
        <w:rPr>
          <w:szCs w:val="26"/>
        </w:rPr>
        <w:t>D</w:t>
      </w:r>
      <w:r w:rsidRPr="00AC1FBF">
        <w:rPr>
          <w:szCs w:val="26"/>
        </w:rPr>
        <w:t>esign and consider making additional provisions where practicable and appropriate.’</w:t>
      </w:r>
    </w:p>
    <w:p w14:paraId="6A6D5E99" w14:textId="12A42073" w:rsidR="00353582" w:rsidRPr="00AC1FBF" w:rsidRDefault="00CE28B4" w:rsidP="003139A2">
      <w:pPr>
        <w:ind w:right="237"/>
        <w:rPr>
          <w:szCs w:val="26"/>
        </w:rPr>
      </w:pPr>
      <w:r w:rsidRPr="00AC1FBF">
        <w:rPr>
          <w:szCs w:val="26"/>
        </w:rPr>
        <w:t>A Universal Design approach recognises and extends beyond minimum requirements</w:t>
      </w:r>
      <w:r w:rsidR="00757389" w:rsidRPr="00AC1FBF">
        <w:rPr>
          <w:szCs w:val="26"/>
        </w:rPr>
        <w:t xml:space="preserve">. These guidelines include </w:t>
      </w:r>
      <w:r w:rsidR="00C23635" w:rsidRPr="00AC1FBF">
        <w:rPr>
          <w:szCs w:val="26"/>
        </w:rPr>
        <w:t xml:space="preserve">a range of </w:t>
      </w:r>
      <w:r w:rsidR="00757389" w:rsidRPr="00AC1FBF">
        <w:rPr>
          <w:szCs w:val="26"/>
        </w:rPr>
        <w:t xml:space="preserve">good practice recommendations that </w:t>
      </w:r>
      <w:r w:rsidR="00345197" w:rsidRPr="00AC1FBF">
        <w:rPr>
          <w:szCs w:val="26"/>
        </w:rPr>
        <w:t xml:space="preserve">in some cases </w:t>
      </w:r>
      <w:r w:rsidR="00757389" w:rsidRPr="00AC1FBF">
        <w:rPr>
          <w:szCs w:val="26"/>
        </w:rPr>
        <w:t xml:space="preserve">go beyond the minimum requirements of the </w:t>
      </w:r>
      <w:r w:rsidR="00B54CE2" w:rsidRPr="00AC1FBF">
        <w:rPr>
          <w:szCs w:val="26"/>
        </w:rPr>
        <w:t>B</w:t>
      </w:r>
      <w:r w:rsidR="0044385E" w:rsidRPr="00AC1FBF">
        <w:rPr>
          <w:szCs w:val="26"/>
        </w:rPr>
        <w:t xml:space="preserve">uilding </w:t>
      </w:r>
      <w:r w:rsidR="00B54CE2" w:rsidRPr="00AC1FBF">
        <w:rPr>
          <w:szCs w:val="26"/>
        </w:rPr>
        <w:t>R</w:t>
      </w:r>
      <w:r w:rsidR="00757389" w:rsidRPr="00AC1FBF">
        <w:rPr>
          <w:szCs w:val="26"/>
        </w:rPr>
        <w:t>egulations</w:t>
      </w:r>
      <w:r w:rsidRPr="00AC1FBF">
        <w:rPr>
          <w:szCs w:val="26"/>
        </w:rPr>
        <w:t>.</w:t>
      </w:r>
      <w:r w:rsidR="00757389" w:rsidRPr="00AC1FBF">
        <w:rPr>
          <w:szCs w:val="26"/>
        </w:rPr>
        <w:t xml:space="preserve"> </w:t>
      </w:r>
    </w:p>
    <w:p w14:paraId="37B730BA" w14:textId="77777777" w:rsidR="00353582" w:rsidRPr="00E77D56" w:rsidRDefault="00353582" w:rsidP="001170AC">
      <w:pPr>
        <w:pStyle w:val="Heading2"/>
      </w:pPr>
      <w:bookmarkStart w:id="14" w:name="_Toc167891399"/>
      <w:r w:rsidRPr="00E77D56">
        <w:t>What is a Changing Places Toilet?</w:t>
      </w:r>
      <w:bookmarkEnd w:id="14"/>
    </w:p>
    <w:p w14:paraId="6961B41D" w14:textId="2B8773A0" w:rsidR="0070465C" w:rsidRPr="00AC1FBF" w:rsidRDefault="00353582" w:rsidP="0056005D">
      <w:pPr>
        <w:ind w:right="237"/>
        <w:rPr>
          <w:szCs w:val="26"/>
          <w:shd w:val="clear" w:color="auto" w:fill="FFFFFF"/>
        </w:rPr>
      </w:pPr>
      <w:r w:rsidRPr="00AC1FBF">
        <w:rPr>
          <w:szCs w:val="26"/>
        </w:rPr>
        <w:t xml:space="preserve">A </w:t>
      </w:r>
      <w:r w:rsidR="00B82AB3" w:rsidRPr="00AC1FBF">
        <w:rPr>
          <w:szCs w:val="26"/>
        </w:rPr>
        <w:t>C</w:t>
      </w:r>
      <w:r w:rsidRPr="00AC1FBF">
        <w:rPr>
          <w:szCs w:val="26"/>
        </w:rPr>
        <w:t xml:space="preserve">hanging </w:t>
      </w:r>
      <w:r w:rsidR="00B82AB3" w:rsidRPr="00AC1FBF">
        <w:rPr>
          <w:szCs w:val="26"/>
        </w:rPr>
        <w:t>P</w:t>
      </w:r>
      <w:r w:rsidRPr="00AC1FBF">
        <w:rPr>
          <w:szCs w:val="26"/>
        </w:rPr>
        <w:t xml:space="preserve">laces </w:t>
      </w:r>
      <w:r w:rsidR="00B82AB3" w:rsidRPr="00AC1FBF">
        <w:rPr>
          <w:szCs w:val="26"/>
        </w:rPr>
        <w:t>T</w:t>
      </w:r>
      <w:r w:rsidRPr="00AC1FBF">
        <w:rPr>
          <w:szCs w:val="26"/>
        </w:rPr>
        <w:t xml:space="preserve">oilet is an accessible sanitary facility with a toilet, hoist, basin, adult-sized changing bench, and optional shower </w:t>
      </w:r>
      <w:r w:rsidR="008F01B2" w:rsidRPr="00AC1FBF">
        <w:rPr>
          <w:szCs w:val="26"/>
        </w:rPr>
        <w:t>with adequate space for use by persons with a range of abilities</w:t>
      </w:r>
      <w:r w:rsidRPr="00AC1FBF">
        <w:rPr>
          <w:szCs w:val="26"/>
        </w:rPr>
        <w:t xml:space="preserve"> who may require assistance (Technical Guidance Document M, 2022).  </w:t>
      </w:r>
      <w:r w:rsidR="0070465C" w:rsidRPr="00AC1FBF">
        <w:rPr>
          <w:szCs w:val="26"/>
          <w:shd w:val="clear" w:color="auto" w:fill="FFFFFF"/>
        </w:rPr>
        <w:t xml:space="preserve">For </w:t>
      </w:r>
      <w:r w:rsidR="008F01B2" w:rsidRPr="00AC1FBF">
        <w:rPr>
          <w:szCs w:val="26"/>
          <w:shd w:val="clear" w:color="auto" w:fill="FFFFFF"/>
        </w:rPr>
        <w:t>guidance</w:t>
      </w:r>
      <w:r w:rsidR="0070465C" w:rsidRPr="00AC1FBF">
        <w:rPr>
          <w:szCs w:val="26"/>
          <w:shd w:val="clear" w:color="auto" w:fill="FFFFFF"/>
        </w:rPr>
        <w:t xml:space="preserve"> on where Changing Places Toilets should be provided, refer to </w:t>
      </w:r>
      <w:r w:rsidR="0070465C" w:rsidRPr="00EF4FD4">
        <w:rPr>
          <w:b/>
          <w:bCs/>
          <w:szCs w:val="26"/>
          <w:shd w:val="clear" w:color="auto" w:fill="FFFFFF"/>
        </w:rPr>
        <w:t>Section</w:t>
      </w:r>
      <w:r w:rsidR="0070465C" w:rsidRPr="00EF4FD4">
        <w:rPr>
          <w:b/>
          <w:szCs w:val="26"/>
          <w:shd w:val="clear" w:color="auto" w:fill="FFFFFF"/>
        </w:rPr>
        <w:t xml:space="preserve"> </w:t>
      </w:r>
      <w:r w:rsidR="00865C6B" w:rsidRPr="00EF4FD4">
        <w:rPr>
          <w:b/>
          <w:szCs w:val="26"/>
          <w:shd w:val="clear" w:color="auto" w:fill="FFFFFF"/>
        </w:rPr>
        <w:fldChar w:fldCharType="begin"/>
      </w:r>
      <w:r w:rsidR="00865C6B" w:rsidRPr="00EF4FD4">
        <w:rPr>
          <w:b/>
          <w:szCs w:val="26"/>
          <w:shd w:val="clear" w:color="auto" w:fill="FFFFFF"/>
        </w:rPr>
        <w:instrText xml:space="preserve"> REF _Ref150964890 \r \h </w:instrText>
      </w:r>
      <w:r w:rsidR="00865C6B" w:rsidRPr="00EF4FD4">
        <w:rPr>
          <w:b/>
          <w:szCs w:val="26"/>
          <w:shd w:val="clear" w:color="auto" w:fill="FFFFFF"/>
        </w:rPr>
      </w:r>
      <w:r w:rsidR="00865C6B" w:rsidRPr="00EF4FD4">
        <w:rPr>
          <w:b/>
          <w:szCs w:val="26"/>
          <w:shd w:val="clear" w:color="auto" w:fill="FFFFFF"/>
        </w:rPr>
        <w:fldChar w:fldCharType="separate"/>
      </w:r>
      <w:r w:rsidR="00692142" w:rsidRPr="00EF4FD4">
        <w:rPr>
          <w:b/>
          <w:szCs w:val="26"/>
          <w:shd w:val="clear" w:color="auto" w:fill="FFFFFF"/>
        </w:rPr>
        <w:t>5</w:t>
      </w:r>
      <w:r w:rsidR="00865C6B" w:rsidRPr="00EF4FD4">
        <w:rPr>
          <w:b/>
          <w:szCs w:val="26"/>
          <w:shd w:val="clear" w:color="auto" w:fill="FFFFFF"/>
        </w:rPr>
        <w:fldChar w:fldCharType="end"/>
      </w:r>
      <w:r w:rsidR="002D35B0" w:rsidRPr="00AC1FBF">
        <w:rPr>
          <w:b/>
          <w:color w:val="F01ED2"/>
          <w:szCs w:val="26"/>
          <w:shd w:val="clear" w:color="auto" w:fill="FFFFFF"/>
        </w:rPr>
        <w:t xml:space="preserve"> </w:t>
      </w:r>
      <w:r w:rsidR="0070465C" w:rsidRPr="00AC1FBF">
        <w:rPr>
          <w:bCs/>
          <w:szCs w:val="26"/>
          <w:shd w:val="clear" w:color="auto" w:fill="FFFFFF"/>
        </w:rPr>
        <w:t>of this document</w:t>
      </w:r>
      <w:r w:rsidR="0070465C" w:rsidRPr="00AC1FBF">
        <w:rPr>
          <w:szCs w:val="26"/>
          <w:shd w:val="clear" w:color="auto" w:fill="FFFFFF"/>
        </w:rPr>
        <w:t>.</w:t>
      </w:r>
    </w:p>
    <w:p w14:paraId="782629E3" w14:textId="7A032A46" w:rsidR="00566C71" w:rsidRDefault="0063503F" w:rsidP="00121E2F">
      <w:pPr>
        <w:keepNext/>
        <w:spacing w:after="0"/>
        <w:ind w:right="237"/>
        <w:rPr>
          <w:bCs/>
          <w:szCs w:val="26"/>
        </w:rPr>
      </w:pPr>
      <w:r w:rsidRPr="00EF4FD4">
        <w:rPr>
          <w:b/>
          <w:szCs w:val="26"/>
        </w:rPr>
        <w:lastRenderedPageBreak/>
        <w:t xml:space="preserve">Image </w:t>
      </w:r>
      <w:r w:rsidR="00AB67C7" w:rsidRPr="00EF4FD4">
        <w:rPr>
          <w:b/>
          <w:szCs w:val="26"/>
        </w:rPr>
        <w:fldChar w:fldCharType="begin"/>
      </w:r>
      <w:r w:rsidR="00AB67C7" w:rsidRPr="00EF4FD4">
        <w:rPr>
          <w:b/>
          <w:szCs w:val="26"/>
        </w:rPr>
        <w:instrText xml:space="preserve"> SEQ Image \* ARABIC </w:instrText>
      </w:r>
      <w:r w:rsidR="00AB67C7" w:rsidRPr="00EF4FD4">
        <w:rPr>
          <w:b/>
          <w:szCs w:val="26"/>
        </w:rPr>
        <w:fldChar w:fldCharType="separate"/>
      </w:r>
      <w:r w:rsidR="00A5440E" w:rsidRPr="00EF4FD4">
        <w:rPr>
          <w:b/>
          <w:noProof/>
          <w:szCs w:val="26"/>
        </w:rPr>
        <w:t>1</w:t>
      </w:r>
      <w:r w:rsidR="00AB67C7" w:rsidRPr="00EF4FD4">
        <w:rPr>
          <w:b/>
          <w:szCs w:val="26"/>
        </w:rPr>
        <w:fldChar w:fldCharType="end"/>
      </w:r>
      <w:r w:rsidR="00F21AE9" w:rsidRPr="00EF4FD4">
        <w:rPr>
          <w:b/>
          <w:szCs w:val="26"/>
        </w:rPr>
        <w:t xml:space="preserve"> </w:t>
      </w:r>
      <w:r w:rsidR="00F21AE9" w:rsidRPr="0056005D">
        <w:rPr>
          <w:bCs/>
          <w:szCs w:val="26"/>
        </w:rPr>
        <w:t>A simulated image of a Changing Places Toilet</w:t>
      </w:r>
      <w:bookmarkStart w:id="15" w:name="_Hlk149206121"/>
    </w:p>
    <w:p w14:paraId="06E228AE" w14:textId="77777777" w:rsidR="006A7D0D" w:rsidRDefault="006A7D0D" w:rsidP="00121E2F">
      <w:pPr>
        <w:keepNext/>
        <w:spacing w:after="0"/>
        <w:ind w:right="237"/>
        <w:rPr>
          <w:bCs/>
          <w:szCs w:val="26"/>
        </w:rPr>
      </w:pPr>
    </w:p>
    <w:p w14:paraId="3071632D" w14:textId="68238E6F" w:rsidR="005A576E" w:rsidRDefault="003A352D" w:rsidP="00121E2F">
      <w:pPr>
        <w:keepNext/>
        <w:spacing w:after="0"/>
        <w:ind w:right="237"/>
        <w:rPr>
          <w:bCs/>
          <w:szCs w:val="26"/>
        </w:rPr>
      </w:pPr>
      <w:r>
        <w:rPr>
          <w:bCs/>
          <w:noProof/>
          <w:szCs w:val="26"/>
          <w14:ligatures w14:val="standardContextual"/>
        </w:rPr>
        <w:drawing>
          <wp:inline distT="0" distB="0" distL="0" distR="0" wp14:anchorId="371C1E74" wp14:editId="077F5D89">
            <wp:extent cx="5262245" cy="4152497"/>
            <wp:effectExtent l="0" t="0" r="0" b="635"/>
            <wp:docPr id="3" name="Picture 3" descr="A simulated image of the interior of a Changing Places Toilet. A WC pan with grabrails and space on both sides is on the left wall, with a changing bench on the same wall beyond the WC pan. A height-adjustable basin is on the right wall, with a hand-dryer to the left of the washbasin and a paper towel dispenser to the right. The door to the room is on the same wall as the washbasin, beyond it in the image. On the end wall are a wide paper roll dispenser, a shelf and an optional shower. A hoist is shown mounted on the ce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imulated image of the interior of a Changing Places Toilet. A WC pan with grabrails and space on both sides is on the left wall, with a changing bench on the same wall beyond the WC pan. A height-adjustable basin is on the right wall, with a hand-dryer to the left of the washbasin and a paper towel dispenser to the right. The door to the room is on the same wall as the washbasin, beyond it in the image. On the end wall are a wide paper roll dispenser, a shelf and an optional shower. A hoist is shown mounted on the ceiling. "/>
                    <pic:cNvPicPr/>
                  </pic:nvPicPr>
                  <pic:blipFill rotWithShape="1">
                    <a:blip r:embed="rId21" cstate="print">
                      <a:extLst>
                        <a:ext uri="{28A0092B-C50C-407E-A947-70E740481C1C}">
                          <a14:useLocalDpi xmlns:a14="http://schemas.microsoft.com/office/drawing/2010/main" val="0"/>
                        </a:ext>
                      </a:extLst>
                    </a:blip>
                    <a:srcRect t="7234"/>
                    <a:stretch/>
                  </pic:blipFill>
                  <pic:spPr bwMode="auto">
                    <a:xfrm>
                      <a:off x="0" y="0"/>
                      <a:ext cx="5270945" cy="4159362"/>
                    </a:xfrm>
                    <a:prstGeom prst="rect">
                      <a:avLst/>
                    </a:prstGeom>
                    <a:ln>
                      <a:noFill/>
                    </a:ln>
                    <a:extLst>
                      <a:ext uri="{53640926-AAD7-44D8-BBD7-CCE9431645EC}">
                        <a14:shadowObscured xmlns:a14="http://schemas.microsoft.com/office/drawing/2010/main"/>
                      </a:ext>
                    </a:extLst>
                  </pic:spPr>
                </pic:pic>
              </a:graphicData>
            </a:graphic>
          </wp:inline>
        </w:drawing>
      </w:r>
    </w:p>
    <w:p w14:paraId="59A5F39A" w14:textId="77777777" w:rsidR="005C6286" w:rsidRDefault="005C6286" w:rsidP="00A066F0">
      <w:pPr>
        <w:spacing w:after="0"/>
        <w:rPr>
          <w:b/>
          <w:bCs/>
        </w:rPr>
      </w:pPr>
    </w:p>
    <w:p w14:paraId="3896C6F2" w14:textId="371C7449" w:rsidR="00A066F0" w:rsidRPr="00A066F0" w:rsidRDefault="00A066F0" w:rsidP="00A066F0">
      <w:pPr>
        <w:spacing w:after="0"/>
        <w:rPr>
          <w:b/>
          <w:bCs/>
        </w:rPr>
      </w:pPr>
      <w:r w:rsidRPr="00A066F0">
        <w:rPr>
          <w:b/>
          <w:bCs/>
        </w:rPr>
        <w:t>Key</w:t>
      </w:r>
    </w:p>
    <w:p w14:paraId="0B5AF461" w14:textId="77777777" w:rsidR="00A066F0" w:rsidRPr="00A066F0" w:rsidRDefault="00A066F0" w:rsidP="00A066F0">
      <w:pPr>
        <w:numPr>
          <w:ilvl w:val="0"/>
          <w:numId w:val="43"/>
        </w:numPr>
        <w:spacing w:after="0"/>
        <w:rPr>
          <w:b/>
          <w:bCs/>
        </w:rPr>
        <w:sectPr w:rsidR="00A066F0" w:rsidRPr="00A066F0" w:rsidSect="00D40217">
          <w:type w:val="continuous"/>
          <w:pgSz w:w="11906" w:h="16838"/>
          <w:pgMar w:top="1440" w:right="1440" w:bottom="1440" w:left="1440" w:header="709" w:footer="709" w:gutter="0"/>
          <w:cols w:space="282"/>
          <w:docGrid w:linePitch="360"/>
        </w:sectPr>
      </w:pPr>
    </w:p>
    <w:p w14:paraId="3B5DE523" w14:textId="0E414E4C" w:rsidR="00A066F0" w:rsidRPr="00A066F0" w:rsidRDefault="00A066F0" w:rsidP="00A066F0">
      <w:pPr>
        <w:numPr>
          <w:ilvl w:val="0"/>
          <w:numId w:val="43"/>
        </w:numPr>
        <w:spacing w:after="0"/>
      </w:pPr>
      <w:r w:rsidRPr="00A066F0">
        <w:t xml:space="preserve">WC pan with space on both sides for assistance to be provided. </w:t>
      </w:r>
    </w:p>
    <w:p w14:paraId="1C2C3686" w14:textId="3CB0DA19" w:rsidR="00A066F0" w:rsidRPr="00A066F0" w:rsidRDefault="00A066F0" w:rsidP="00A066F0">
      <w:pPr>
        <w:numPr>
          <w:ilvl w:val="0"/>
          <w:numId w:val="43"/>
        </w:numPr>
        <w:spacing w:after="0"/>
      </w:pPr>
      <w:r w:rsidRPr="00A066F0">
        <w:t>Height-adjustable washbasin</w:t>
      </w:r>
      <w:r>
        <w:t>.</w:t>
      </w:r>
    </w:p>
    <w:p w14:paraId="67347F1B" w14:textId="1A6F58DD" w:rsidR="00A066F0" w:rsidRPr="00A066F0" w:rsidRDefault="00A066F0" w:rsidP="00A066F0">
      <w:pPr>
        <w:numPr>
          <w:ilvl w:val="0"/>
          <w:numId w:val="43"/>
        </w:numPr>
        <w:spacing w:after="0"/>
      </w:pPr>
      <w:r w:rsidRPr="00A066F0">
        <w:t>Privacy screen</w:t>
      </w:r>
      <w:r>
        <w:t>.</w:t>
      </w:r>
    </w:p>
    <w:p w14:paraId="63FD1323" w14:textId="738094A9" w:rsidR="00A066F0" w:rsidRPr="00A066F0" w:rsidRDefault="00A066F0" w:rsidP="00A066F0">
      <w:pPr>
        <w:numPr>
          <w:ilvl w:val="0"/>
          <w:numId w:val="43"/>
        </w:numPr>
        <w:spacing w:after="0"/>
      </w:pPr>
      <w:r w:rsidRPr="00A066F0">
        <w:t>Height-adjustable changing bench</w:t>
      </w:r>
      <w:r>
        <w:t>.</w:t>
      </w:r>
    </w:p>
    <w:p w14:paraId="7ED407DE" w14:textId="180E3128" w:rsidR="00A066F0" w:rsidRPr="00A066F0" w:rsidRDefault="00A066F0" w:rsidP="00A066F0">
      <w:pPr>
        <w:numPr>
          <w:ilvl w:val="0"/>
          <w:numId w:val="43"/>
        </w:numPr>
        <w:spacing w:after="0"/>
      </w:pPr>
      <w:r w:rsidRPr="00A066F0">
        <w:t>Full room cover overhead tracked hoist system.</w:t>
      </w:r>
    </w:p>
    <w:p w14:paraId="273ECDE8" w14:textId="7AB8B11B" w:rsidR="00A066F0" w:rsidRPr="00A066F0" w:rsidRDefault="00A066F0" w:rsidP="00A066F0">
      <w:pPr>
        <w:numPr>
          <w:ilvl w:val="0"/>
          <w:numId w:val="43"/>
        </w:numPr>
        <w:spacing w:after="0"/>
      </w:pPr>
      <w:r w:rsidRPr="00A066F0">
        <w:t>Optional shower</w:t>
      </w:r>
      <w:r>
        <w:t>.</w:t>
      </w:r>
    </w:p>
    <w:p w14:paraId="0C284978" w14:textId="2D7849EC" w:rsidR="00A066F0" w:rsidRDefault="00A066F0" w:rsidP="00121E2F">
      <w:pPr>
        <w:spacing w:after="0"/>
        <w:rPr>
          <w:b/>
          <w:bCs/>
        </w:rPr>
        <w:sectPr w:rsidR="00A066F0" w:rsidSect="00D40217">
          <w:type w:val="continuous"/>
          <w:pgSz w:w="11906" w:h="16838"/>
          <w:pgMar w:top="1440" w:right="1440" w:bottom="1440" w:left="1440" w:header="709" w:footer="709" w:gutter="0"/>
          <w:cols w:num="2" w:space="282"/>
          <w:docGrid w:linePitch="360"/>
        </w:sectPr>
      </w:pPr>
    </w:p>
    <w:p w14:paraId="78E1C392" w14:textId="77777777" w:rsidR="00FB500F" w:rsidRDefault="00FB500F" w:rsidP="00A542FA">
      <w:pPr>
        <w:spacing w:after="0"/>
        <w:ind w:left="0"/>
        <w:sectPr w:rsidR="00FB500F" w:rsidSect="00D40217">
          <w:type w:val="continuous"/>
          <w:pgSz w:w="11906" w:h="16838"/>
          <w:pgMar w:top="1440" w:right="1440" w:bottom="1440" w:left="1440" w:header="709" w:footer="709" w:gutter="0"/>
          <w:cols w:num="2" w:space="282"/>
          <w:docGrid w:linePitch="360"/>
        </w:sectPr>
      </w:pPr>
    </w:p>
    <w:p w14:paraId="0A80E0F5" w14:textId="4C6A2917" w:rsidR="002D35B0" w:rsidRPr="00E77D56" w:rsidRDefault="002D35B0" w:rsidP="002C4FC3">
      <w:pPr>
        <w:pStyle w:val="Heading2"/>
      </w:pPr>
      <w:bookmarkStart w:id="16" w:name="_Toc161237845"/>
      <w:bookmarkStart w:id="17" w:name="_Toc161409478"/>
      <w:bookmarkStart w:id="18" w:name="_Toc161409588"/>
      <w:bookmarkStart w:id="19" w:name="_Toc161742593"/>
      <w:bookmarkStart w:id="20" w:name="_Toc161237846"/>
      <w:bookmarkStart w:id="21" w:name="_Toc161409479"/>
      <w:bookmarkStart w:id="22" w:name="_Toc161409589"/>
      <w:bookmarkStart w:id="23" w:name="_Toc161742594"/>
      <w:bookmarkStart w:id="24" w:name="_Toc161237847"/>
      <w:bookmarkStart w:id="25" w:name="_Toc161409480"/>
      <w:bookmarkStart w:id="26" w:name="_Toc161409590"/>
      <w:bookmarkStart w:id="27" w:name="_Toc161742595"/>
      <w:bookmarkStart w:id="28" w:name="_Toc161237848"/>
      <w:bookmarkStart w:id="29" w:name="_Toc161409481"/>
      <w:bookmarkStart w:id="30" w:name="_Toc161409591"/>
      <w:bookmarkStart w:id="31" w:name="_Toc161742596"/>
      <w:bookmarkStart w:id="32" w:name="_Toc161237849"/>
      <w:bookmarkStart w:id="33" w:name="_Toc161409482"/>
      <w:bookmarkStart w:id="34" w:name="_Toc161409592"/>
      <w:bookmarkStart w:id="35" w:name="_Toc161742597"/>
      <w:bookmarkStart w:id="36" w:name="_Toc161237850"/>
      <w:bookmarkStart w:id="37" w:name="_Toc161409483"/>
      <w:bookmarkStart w:id="38" w:name="_Toc161409593"/>
      <w:bookmarkStart w:id="39" w:name="_Toc161742598"/>
      <w:bookmarkStart w:id="40" w:name="_Toc161237851"/>
      <w:bookmarkStart w:id="41" w:name="_Toc161409484"/>
      <w:bookmarkStart w:id="42" w:name="_Toc161409594"/>
      <w:bookmarkStart w:id="43" w:name="_Toc161742599"/>
      <w:bookmarkStart w:id="44" w:name="_Toc167891400"/>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E77D56">
        <w:t>Who uses Changing Places Toilets?</w:t>
      </w:r>
      <w:bookmarkEnd w:id="44"/>
    </w:p>
    <w:p w14:paraId="0D42C89C" w14:textId="2B34AFE2" w:rsidR="002D35B0" w:rsidRPr="00AC1FBF" w:rsidRDefault="008F01B2" w:rsidP="0056005D">
      <w:pPr>
        <w:ind w:right="237"/>
        <w:rPr>
          <w:szCs w:val="26"/>
          <w:lang w:eastAsia="en-IE"/>
        </w:rPr>
      </w:pPr>
      <w:r w:rsidRPr="00AC1FBF">
        <w:t xml:space="preserve">Changing places toilets offer larger sanitary facilities that address the needs of people for whom other sanitary accommodation is inadequate. They enable people with complex care needs to take part in everyday activities such as travel, shopping, family days out or attending a sporting or cultural event. This includes people using larger motorised wheelchairs. In addition, </w:t>
      </w:r>
      <w:r w:rsidRPr="00AC1FBF">
        <w:rPr>
          <w:szCs w:val="26"/>
          <w:lang w:eastAsia="en-IE"/>
        </w:rPr>
        <w:t xml:space="preserve">some neurodiverse people may also benefit from Changing Places Toilets as there is more space provided, and excessive noise can be avoided. </w:t>
      </w:r>
    </w:p>
    <w:p w14:paraId="5616C596" w14:textId="77777777" w:rsidR="002D35B0" w:rsidRPr="00E77D56" w:rsidRDefault="002D35B0" w:rsidP="001170AC">
      <w:pPr>
        <w:pStyle w:val="Heading2"/>
      </w:pPr>
      <w:bookmarkStart w:id="45" w:name="_Toc167891401"/>
      <w:r w:rsidRPr="00E77D56">
        <w:lastRenderedPageBreak/>
        <w:t>Estimated Number of Users of Changing Places Toilets</w:t>
      </w:r>
      <w:bookmarkEnd w:id="45"/>
    </w:p>
    <w:p w14:paraId="64AFA50F" w14:textId="3A65F4AE" w:rsidR="002D35B0" w:rsidRPr="00AC1FBF" w:rsidRDefault="002D35B0" w:rsidP="0056005D">
      <w:pPr>
        <w:ind w:right="237"/>
        <w:rPr>
          <w:rFonts w:cs="Arial"/>
          <w:szCs w:val="26"/>
          <w:shd w:val="clear" w:color="auto" w:fill="FFFFFF"/>
        </w:rPr>
      </w:pPr>
      <w:r w:rsidRPr="00AC1FBF">
        <w:rPr>
          <w:rFonts w:cs="Arial"/>
          <w:szCs w:val="26"/>
          <w:shd w:val="clear" w:color="auto" w:fill="FFFFFF"/>
        </w:rPr>
        <w:t xml:space="preserve">According to </w:t>
      </w:r>
      <w:hyperlink r:id="rId22" w:history="1">
        <w:r w:rsidRPr="00AC1FBF">
          <w:rPr>
            <w:rStyle w:val="Hyperlink"/>
            <w:rFonts w:ascii="Gill Sans MT" w:hAnsi="Gill Sans MT" w:cs="Arial"/>
            <w:szCs w:val="26"/>
            <w:shd w:val="clear" w:color="auto" w:fill="FFFFFF"/>
          </w:rPr>
          <w:t>research carried out by the NDA</w:t>
        </w:r>
      </w:hyperlink>
      <w:r w:rsidRPr="00AC1FBF">
        <w:rPr>
          <w:rFonts w:cs="Arial"/>
          <w:szCs w:val="26"/>
          <w:shd w:val="clear" w:color="auto" w:fill="FFFFFF"/>
        </w:rPr>
        <w:t xml:space="preserve"> between 17,100 to 37,700 or 1 in 291 to 1 in 132 people in Ireland are estimated to be potential users of Changing Places Toilets.</w:t>
      </w:r>
    </w:p>
    <w:p w14:paraId="3760140D" w14:textId="35B655F9" w:rsidR="002D35B0" w:rsidRPr="00E77D56" w:rsidRDefault="002D35B0" w:rsidP="001170AC">
      <w:pPr>
        <w:pStyle w:val="Heading2"/>
      </w:pPr>
      <w:bookmarkStart w:id="46" w:name="_Toc167891402"/>
      <w:r w:rsidRPr="00E77D56">
        <w:t xml:space="preserve">Benefits from </w:t>
      </w:r>
      <w:r w:rsidR="00DC31DE">
        <w:t>P</w:t>
      </w:r>
      <w:r w:rsidRPr="00E77D56">
        <w:t>roviding Changing Places Toilets</w:t>
      </w:r>
      <w:bookmarkEnd w:id="46"/>
    </w:p>
    <w:p w14:paraId="7BEE186D" w14:textId="77777777" w:rsidR="002D35B0" w:rsidRPr="00AC1FBF" w:rsidRDefault="002D35B0" w:rsidP="00E36A9D">
      <w:pPr>
        <w:spacing w:after="120"/>
        <w:ind w:right="238"/>
        <w:rPr>
          <w:szCs w:val="26"/>
          <w:lang w:eastAsia="en-IE"/>
        </w:rPr>
      </w:pPr>
      <w:r w:rsidRPr="00AC1FBF">
        <w:rPr>
          <w:szCs w:val="26"/>
          <w:lang w:eastAsia="en-IE"/>
        </w:rPr>
        <w:t>There are many benefits from providing Changing Place Toilets. These include:</w:t>
      </w:r>
    </w:p>
    <w:p w14:paraId="605DF245" w14:textId="52334C87" w:rsidR="009900D3" w:rsidRPr="00AC1FBF" w:rsidRDefault="002D35B0" w:rsidP="0056005D">
      <w:pPr>
        <w:pStyle w:val="ListParagraph"/>
        <w:numPr>
          <w:ilvl w:val="0"/>
          <w:numId w:val="8"/>
        </w:numPr>
        <w:spacing w:after="120"/>
        <w:ind w:left="924" w:right="237" w:hanging="357"/>
      </w:pPr>
      <w:r w:rsidRPr="00EF4FD4">
        <w:rPr>
          <w:b/>
          <w:szCs w:val="26"/>
        </w:rPr>
        <w:t>Increased participation in society</w:t>
      </w:r>
      <w:r w:rsidR="00DC31DE" w:rsidRPr="00EF4FD4">
        <w:rPr>
          <w:b/>
          <w:szCs w:val="26"/>
        </w:rPr>
        <w:t>:</w:t>
      </w:r>
      <w:r w:rsidRPr="00AC1FBF">
        <w:br/>
        <w:t xml:space="preserve">Providing access to a Changing Places </w:t>
      </w:r>
      <w:r w:rsidRPr="00AC1FBF" w:rsidDel="007D78CD">
        <w:t xml:space="preserve">Toilet </w:t>
      </w:r>
      <w:r w:rsidRPr="00AC1FBF">
        <w:t>benefits a disabled person by preventing exclusion from society and promoting community engagement and participation. It also benefits family members and personal assistants/carers, who may assist the disabled person.</w:t>
      </w:r>
    </w:p>
    <w:p w14:paraId="4C4B4C88" w14:textId="5DC37915" w:rsidR="002D35B0" w:rsidRPr="00AC1FBF" w:rsidRDefault="002D35B0" w:rsidP="0056005D">
      <w:pPr>
        <w:pStyle w:val="ListParagraph"/>
        <w:numPr>
          <w:ilvl w:val="0"/>
          <w:numId w:val="8"/>
        </w:numPr>
        <w:spacing w:after="120"/>
        <w:ind w:left="924" w:right="237" w:hanging="357"/>
        <w:rPr>
          <w:szCs w:val="26"/>
          <w:lang w:eastAsia="en-IE"/>
        </w:rPr>
      </w:pPr>
      <w:r w:rsidRPr="00EF4FD4">
        <w:rPr>
          <w:b/>
          <w:szCs w:val="26"/>
        </w:rPr>
        <w:t>Improved hygiene and dignity for end</w:t>
      </w:r>
      <w:r w:rsidR="00FB55F0" w:rsidRPr="00EF4FD4">
        <w:rPr>
          <w:b/>
          <w:szCs w:val="26"/>
        </w:rPr>
        <w:t>-</w:t>
      </w:r>
      <w:r w:rsidRPr="00EF4FD4">
        <w:rPr>
          <w:b/>
          <w:szCs w:val="26"/>
        </w:rPr>
        <w:t>users</w:t>
      </w:r>
      <w:r w:rsidR="00DC31DE" w:rsidRPr="00EF4FD4">
        <w:rPr>
          <w:b/>
          <w:szCs w:val="26"/>
        </w:rPr>
        <w:t>:</w:t>
      </w:r>
      <w:r w:rsidRPr="00AC1FBF">
        <w:rPr>
          <w:szCs w:val="26"/>
          <w:lang w:eastAsia="en-IE"/>
        </w:rPr>
        <w:br/>
        <w:t xml:space="preserve">Changing Places Toilets prevent people from having to use the floor of toilets as a space to change, which is inadequate, unsafe, </w:t>
      </w:r>
      <w:r w:rsidR="000A5E8A" w:rsidRPr="00AC1FBF">
        <w:rPr>
          <w:szCs w:val="26"/>
          <w:lang w:eastAsia="en-IE"/>
        </w:rPr>
        <w:t>undignified,</w:t>
      </w:r>
      <w:r w:rsidR="009E0900" w:rsidRPr="00AC1FBF">
        <w:rPr>
          <w:szCs w:val="26"/>
          <w:lang w:eastAsia="en-IE"/>
        </w:rPr>
        <w:t xml:space="preserve"> </w:t>
      </w:r>
      <w:r w:rsidRPr="00AC1FBF">
        <w:rPr>
          <w:szCs w:val="26"/>
          <w:lang w:eastAsia="en-IE"/>
        </w:rPr>
        <w:t>and unsanitary.</w:t>
      </w:r>
    </w:p>
    <w:p w14:paraId="235A0F7B" w14:textId="006D5329" w:rsidR="007A2F3F" w:rsidRPr="00AC1FBF" w:rsidRDefault="00E600A3" w:rsidP="00E36A9D">
      <w:pPr>
        <w:pStyle w:val="ListParagraph"/>
        <w:numPr>
          <w:ilvl w:val="0"/>
          <w:numId w:val="8"/>
        </w:numPr>
        <w:ind w:left="924" w:right="238" w:hanging="357"/>
        <w:rPr>
          <w:b/>
          <w:bCs/>
          <w:szCs w:val="26"/>
          <w:lang w:eastAsia="en-IE"/>
        </w:rPr>
      </w:pPr>
      <w:r w:rsidRPr="00EF4FD4">
        <w:rPr>
          <w:b/>
          <w:szCs w:val="26"/>
        </w:rPr>
        <w:t>Business benefits</w:t>
      </w:r>
      <w:r w:rsidR="00DC31DE" w:rsidRPr="00EF4FD4">
        <w:rPr>
          <w:b/>
          <w:szCs w:val="26"/>
        </w:rPr>
        <w:t>:</w:t>
      </w:r>
      <w:r w:rsidRPr="00AC1FBF">
        <w:rPr>
          <w:b/>
          <w:bCs/>
          <w:szCs w:val="26"/>
          <w:lang w:eastAsia="en-IE"/>
        </w:rPr>
        <w:br/>
      </w:r>
      <w:r w:rsidRPr="00AC1FBF">
        <w:rPr>
          <w:szCs w:val="26"/>
          <w:lang w:eastAsia="en-IE"/>
        </w:rPr>
        <w:t>Organisations that provide Changing Places Toilets can benefit from a wider range of people visiting their business and increased customer satisfaction.</w:t>
      </w:r>
    </w:p>
    <w:p w14:paraId="720663DD" w14:textId="6792AC81" w:rsidR="00121734" w:rsidRPr="00E77D56" w:rsidRDefault="00121734" w:rsidP="001170AC">
      <w:pPr>
        <w:pStyle w:val="Heading2"/>
      </w:pPr>
      <w:bookmarkStart w:id="47" w:name="_Toc145656764"/>
      <w:bookmarkStart w:id="48" w:name="_Toc140757836"/>
      <w:bookmarkStart w:id="49" w:name="_Toc140758007"/>
      <w:bookmarkStart w:id="50" w:name="_Toc140775096"/>
      <w:bookmarkStart w:id="51" w:name="_Toc141950555"/>
      <w:bookmarkStart w:id="52" w:name="_Toc141956689"/>
      <w:bookmarkStart w:id="53" w:name="_Toc142654392"/>
      <w:bookmarkStart w:id="54" w:name="_Toc144126117"/>
      <w:bookmarkStart w:id="55" w:name="_Toc144127467"/>
      <w:bookmarkStart w:id="56" w:name="_Toc144127949"/>
      <w:bookmarkStart w:id="57" w:name="_Toc144128077"/>
      <w:bookmarkStart w:id="58" w:name="_Toc144128205"/>
      <w:bookmarkStart w:id="59" w:name="_Toc144189737"/>
      <w:bookmarkStart w:id="60" w:name="_Toc144189865"/>
      <w:bookmarkStart w:id="61" w:name="_Toc144193896"/>
      <w:bookmarkStart w:id="62" w:name="_Toc144194025"/>
      <w:bookmarkStart w:id="63" w:name="_Toc144197128"/>
      <w:bookmarkStart w:id="64" w:name="_Toc140757837"/>
      <w:bookmarkStart w:id="65" w:name="_Toc140758008"/>
      <w:bookmarkStart w:id="66" w:name="_Toc140775097"/>
      <w:bookmarkStart w:id="67" w:name="_Toc141950556"/>
      <w:bookmarkStart w:id="68" w:name="_Toc141956690"/>
      <w:bookmarkStart w:id="69" w:name="_Toc142654393"/>
      <w:bookmarkStart w:id="70" w:name="_Toc144126118"/>
      <w:bookmarkStart w:id="71" w:name="_Toc144127468"/>
      <w:bookmarkStart w:id="72" w:name="_Toc144127950"/>
      <w:bookmarkStart w:id="73" w:name="_Toc144128078"/>
      <w:bookmarkStart w:id="74" w:name="_Toc144128206"/>
      <w:bookmarkStart w:id="75" w:name="_Toc144189738"/>
      <w:bookmarkStart w:id="76" w:name="_Toc144189866"/>
      <w:bookmarkStart w:id="77" w:name="_Toc144193897"/>
      <w:bookmarkStart w:id="78" w:name="_Toc144194026"/>
      <w:bookmarkStart w:id="79" w:name="_Toc144197129"/>
      <w:bookmarkStart w:id="80" w:name="_Toc140757838"/>
      <w:bookmarkStart w:id="81" w:name="_Toc140758009"/>
      <w:bookmarkStart w:id="82" w:name="_Toc140775098"/>
      <w:bookmarkStart w:id="83" w:name="_Toc141950557"/>
      <w:bookmarkStart w:id="84" w:name="_Toc141956691"/>
      <w:bookmarkStart w:id="85" w:name="_Toc142654394"/>
      <w:bookmarkStart w:id="86" w:name="_Toc144126119"/>
      <w:bookmarkStart w:id="87" w:name="_Toc144127469"/>
      <w:bookmarkStart w:id="88" w:name="_Toc144127951"/>
      <w:bookmarkStart w:id="89" w:name="_Toc144128079"/>
      <w:bookmarkStart w:id="90" w:name="_Toc144128207"/>
      <w:bookmarkStart w:id="91" w:name="_Toc144189739"/>
      <w:bookmarkStart w:id="92" w:name="_Toc144189867"/>
      <w:bookmarkStart w:id="93" w:name="_Toc144193898"/>
      <w:bookmarkStart w:id="94" w:name="_Toc144194027"/>
      <w:bookmarkStart w:id="95" w:name="_Toc144197130"/>
      <w:bookmarkStart w:id="96" w:name="_Toc140757839"/>
      <w:bookmarkStart w:id="97" w:name="_Toc140758010"/>
      <w:bookmarkStart w:id="98" w:name="_Toc140775099"/>
      <w:bookmarkStart w:id="99" w:name="_Toc141950558"/>
      <w:bookmarkStart w:id="100" w:name="_Toc141956692"/>
      <w:bookmarkStart w:id="101" w:name="_Toc142654395"/>
      <w:bookmarkStart w:id="102" w:name="_Toc144126120"/>
      <w:bookmarkStart w:id="103" w:name="_Toc144127470"/>
      <w:bookmarkStart w:id="104" w:name="_Toc144127952"/>
      <w:bookmarkStart w:id="105" w:name="_Toc144128080"/>
      <w:bookmarkStart w:id="106" w:name="_Toc144128208"/>
      <w:bookmarkStart w:id="107" w:name="_Toc144189740"/>
      <w:bookmarkStart w:id="108" w:name="_Toc144189868"/>
      <w:bookmarkStart w:id="109" w:name="_Toc144193899"/>
      <w:bookmarkStart w:id="110" w:name="_Toc144194028"/>
      <w:bookmarkStart w:id="111" w:name="_Toc144197131"/>
      <w:bookmarkStart w:id="112" w:name="_Toc140757840"/>
      <w:bookmarkStart w:id="113" w:name="_Toc140758011"/>
      <w:bookmarkStart w:id="114" w:name="_Toc140775100"/>
      <w:bookmarkStart w:id="115" w:name="_Toc141950559"/>
      <w:bookmarkStart w:id="116" w:name="_Toc141956693"/>
      <w:bookmarkStart w:id="117" w:name="_Toc142654396"/>
      <w:bookmarkStart w:id="118" w:name="_Toc144126121"/>
      <w:bookmarkStart w:id="119" w:name="_Toc144127471"/>
      <w:bookmarkStart w:id="120" w:name="_Toc144127953"/>
      <w:bookmarkStart w:id="121" w:name="_Toc144128081"/>
      <w:bookmarkStart w:id="122" w:name="_Toc144128209"/>
      <w:bookmarkStart w:id="123" w:name="_Toc144189741"/>
      <w:bookmarkStart w:id="124" w:name="_Toc144189869"/>
      <w:bookmarkStart w:id="125" w:name="_Toc144193900"/>
      <w:bookmarkStart w:id="126" w:name="_Toc144194029"/>
      <w:bookmarkStart w:id="127" w:name="_Toc144197132"/>
      <w:bookmarkStart w:id="128" w:name="_Toc140757841"/>
      <w:bookmarkStart w:id="129" w:name="_Toc140758012"/>
      <w:bookmarkStart w:id="130" w:name="_Toc140775101"/>
      <w:bookmarkStart w:id="131" w:name="_Toc141950560"/>
      <w:bookmarkStart w:id="132" w:name="_Toc141956694"/>
      <w:bookmarkStart w:id="133" w:name="_Toc142654397"/>
      <w:bookmarkStart w:id="134" w:name="_Toc144126122"/>
      <w:bookmarkStart w:id="135" w:name="_Toc144127472"/>
      <w:bookmarkStart w:id="136" w:name="_Toc144127954"/>
      <w:bookmarkStart w:id="137" w:name="_Toc144128082"/>
      <w:bookmarkStart w:id="138" w:name="_Toc144128210"/>
      <w:bookmarkStart w:id="139" w:name="_Toc144189742"/>
      <w:bookmarkStart w:id="140" w:name="_Toc144189870"/>
      <w:bookmarkStart w:id="141" w:name="_Toc144193901"/>
      <w:bookmarkStart w:id="142" w:name="_Toc144194030"/>
      <w:bookmarkStart w:id="143" w:name="_Toc144197133"/>
      <w:bookmarkStart w:id="144" w:name="_Toc134609642"/>
      <w:bookmarkStart w:id="145" w:name="_Toc167891403"/>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E77D56">
        <w:t xml:space="preserve">The difference between Changing Places Toilets and </w:t>
      </w:r>
      <w:r w:rsidR="00DB4481" w:rsidRPr="00E77D56">
        <w:t>w</w:t>
      </w:r>
      <w:r w:rsidRPr="00E77D56">
        <w:t xml:space="preserve">heelchair </w:t>
      </w:r>
      <w:r w:rsidR="00DB4481" w:rsidRPr="00E77D56">
        <w:t>a</w:t>
      </w:r>
      <w:r w:rsidRPr="00E77D56">
        <w:t xml:space="preserve">ccessible </w:t>
      </w:r>
      <w:r w:rsidR="00DB4481" w:rsidRPr="00E77D56">
        <w:t>u</w:t>
      </w:r>
      <w:r w:rsidRPr="00E77D56">
        <w:t xml:space="preserve">nisex </w:t>
      </w:r>
      <w:bookmarkEnd w:id="144"/>
      <w:r w:rsidRPr="00E77D56">
        <w:t>WC</w:t>
      </w:r>
      <w:r w:rsidR="00E53B07" w:rsidRPr="00E77D56">
        <w:t>s</w:t>
      </w:r>
      <w:bookmarkEnd w:id="145"/>
    </w:p>
    <w:p w14:paraId="7A32109D" w14:textId="567B3202" w:rsidR="00121734" w:rsidRPr="00AC1FBF" w:rsidRDefault="00DC765A" w:rsidP="0056005D">
      <w:pPr>
        <w:ind w:right="237"/>
        <w:rPr>
          <w:szCs w:val="26"/>
          <w:shd w:val="clear" w:color="auto" w:fill="FFFFFF"/>
        </w:rPr>
      </w:pPr>
      <w:r w:rsidRPr="00AC1FBF">
        <w:rPr>
          <w:szCs w:val="26"/>
          <w:shd w:val="clear" w:color="auto" w:fill="FFFFFF"/>
        </w:rPr>
        <w:t>A Changing Places Toilet is not a</w:t>
      </w:r>
      <w:r w:rsidR="00E600A3" w:rsidRPr="00AC1FBF">
        <w:rPr>
          <w:szCs w:val="26"/>
          <w:shd w:val="clear" w:color="auto" w:fill="FFFFFF"/>
        </w:rPr>
        <w:t xml:space="preserve"> replacement</w:t>
      </w:r>
      <w:r w:rsidRPr="00AC1FBF">
        <w:rPr>
          <w:szCs w:val="26"/>
          <w:shd w:val="clear" w:color="auto" w:fill="FFFFFF"/>
        </w:rPr>
        <w:t xml:space="preserve"> </w:t>
      </w:r>
      <w:r w:rsidR="00E600A3" w:rsidRPr="00AC1FBF">
        <w:rPr>
          <w:szCs w:val="26"/>
          <w:shd w:val="clear" w:color="auto" w:fill="FFFFFF"/>
        </w:rPr>
        <w:t>for</w:t>
      </w:r>
      <w:r w:rsidRPr="00AC1FBF">
        <w:rPr>
          <w:szCs w:val="26"/>
          <w:shd w:val="clear" w:color="auto" w:fill="FFFFFF"/>
        </w:rPr>
        <w:t xml:space="preserve"> a wheelchair accessible unisex WC designed for independent use. It is an additional facility to </w:t>
      </w:r>
      <w:r w:rsidR="001A26E6" w:rsidRPr="00AC1FBF">
        <w:rPr>
          <w:szCs w:val="26"/>
          <w:shd w:val="clear" w:color="auto" w:fill="FFFFFF"/>
        </w:rPr>
        <w:t>address</w:t>
      </w:r>
      <w:r w:rsidRPr="00AC1FBF">
        <w:rPr>
          <w:szCs w:val="26"/>
          <w:shd w:val="clear" w:color="auto" w:fill="FFFFFF"/>
        </w:rPr>
        <w:t xml:space="preserve"> the needs of people </w:t>
      </w:r>
      <w:r w:rsidR="001A26E6" w:rsidRPr="00AC1FBF">
        <w:t>for whom other sanitary accommodation is inadequate</w:t>
      </w:r>
      <w:r w:rsidR="00E600A3" w:rsidRPr="00AC1FBF">
        <w:rPr>
          <w:szCs w:val="26"/>
          <w:shd w:val="clear" w:color="auto" w:fill="FFFFFF"/>
        </w:rPr>
        <w:t xml:space="preserve">. </w:t>
      </w:r>
      <w:r w:rsidR="00121734" w:rsidRPr="00AC1FBF">
        <w:rPr>
          <w:szCs w:val="26"/>
          <w:shd w:val="clear" w:color="auto" w:fill="FFFFFF"/>
        </w:rPr>
        <w:t>Changing Places Toilets are different to wheelchair accessible unisex WCs in many ways:</w:t>
      </w:r>
    </w:p>
    <w:p w14:paraId="6DB456A3" w14:textId="31D0617A" w:rsidR="00121734" w:rsidRPr="00AC1FBF" w:rsidRDefault="00121734" w:rsidP="0056005D">
      <w:pPr>
        <w:pStyle w:val="ListParagraph"/>
        <w:numPr>
          <w:ilvl w:val="0"/>
          <w:numId w:val="8"/>
        </w:numPr>
        <w:spacing w:after="120"/>
        <w:ind w:left="924" w:right="237" w:hanging="357"/>
      </w:pPr>
      <w:r w:rsidRPr="00AC1FBF">
        <w:t>Changing P</w:t>
      </w:r>
      <w:r w:rsidR="00692142">
        <w:t>l</w:t>
      </w:r>
      <w:r w:rsidRPr="00AC1FBF">
        <w:t xml:space="preserve">aces Toilets are designed to allow Personal Assistants/Carers to assist someone in the room, whereas standard wheelchair accessible unisex WCs are designed </w:t>
      </w:r>
      <w:r w:rsidR="009119C6" w:rsidRPr="00AC1FBF">
        <w:t xml:space="preserve">for independent </w:t>
      </w:r>
      <w:proofErr w:type="gramStart"/>
      <w:r w:rsidR="009119C6" w:rsidRPr="00AC1FBF">
        <w:t>use</w:t>
      </w:r>
      <w:proofErr w:type="gramEnd"/>
    </w:p>
    <w:p w14:paraId="3A6C91F1" w14:textId="4B58543A" w:rsidR="00121734" w:rsidRPr="00AC1FBF" w:rsidRDefault="00121734" w:rsidP="0056005D">
      <w:pPr>
        <w:pStyle w:val="ListParagraph"/>
        <w:numPr>
          <w:ilvl w:val="0"/>
          <w:numId w:val="8"/>
        </w:numPr>
        <w:spacing w:after="120"/>
        <w:ind w:left="924" w:right="237" w:hanging="357"/>
      </w:pPr>
      <w:r w:rsidRPr="00AC1FBF">
        <w:t>Changing Places Toilets offer other functions beyond that provided in a wheelchair accessible unisex WC</w:t>
      </w:r>
      <w:r w:rsidR="00A006A6" w:rsidRPr="00AC1FBF">
        <w:t>,</w:t>
      </w:r>
      <w:r w:rsidRPr="00AC1FBF">
        <w:t xml:space="preserve"> such as providing equipment and space to change clothing, attend to personal care, and in some instances </w:t>
      </w:r>
      <w:proofErr w:type="gramStart"/>
      <w:r w:rsidRPr="00AC1FBF">
        <w:t>showering</w:t>
      </w:r>
      <w:proofErr w:type="gramEnd"/>
    </w:p>
    <w:p w14:paraId="7227A596" w14:textId="2D1C667E" w:rsidR="00121734" w:rsidRPr="00AC1FBF" w:rsidRDefault="00121734" w:rsidP="0056005D">
      <w:pPr>
        <w:pStyle w:val="ListParagraph"/>
        <w:numPr>
          <w:ilvl w:val="0"/>
          <w:numId w:val="8"/>
        </w:numPr>
        <w:spacing w:after="120"/>
        <w:ind w:left="924" w:right="237" w:hanging="357"/>
      </w:pPr>
      <w:r w:rsidRPr="00AC1FBF">
        <w:t xml:space="preserve">In a Changing Places Toilet both the washbasin and the </w:t>
      </w:r>
      <w:r w:rsidR="00621904" w:rsidRPr="00AC1FBF">
        <w:t>WC pan</w:t>
      </w:r>
      <w:r w:rsidRPr="00AC1FBF">
        <w:t xml:space="preserve"> are arranged differently in comparison to a wheelchair accessible unisex WC</w:t>
      </w:r>
      <w:r w:rsidR="00837B0F">
        <w:t>:</w:t>
      </w:r>
      <w:r w:rsidRPr="00AC1FBF">
        <w:t xml:space="preserve"> </w:t>
      </w:r>
    </w:p>
    <w:p w14:paraId="76085FEE" w14:textId="3594BFDF" w:rsidR="00121734" w:rsidRPr="00AC1FBF" w:rsidRDefault="00121734" w:rsidP="0056005D">
      <w:pPr>
        <w:numPr>
          <w:ilvl w:val="1"/>
          <w:numId w:val="8"/>
        </w:numPr>
        <w:spacing w:after="120"/>
        <w:ind w:left="1276" w:right="237"/>
      </w:pPr>
      <w:r w:rsidRPr="00AC1FBF">
        <w:t xml:space="preserve">The </w:t>
      </w:r>
      <w:r w:rsidR="00621904" w:rsidRPr="00AC1FBF">
        <w:t>WC pan</w:t>
      </w:r>
      <w:r w:rsidRPr="00AC1FBF">
        <w:t xml:space="preserve"> in a Changing Places Toilet is in a peninsular arrangement (which allows space on both sides of the </w:t>
      </w:r>
      <w:r w:rsidR="00166665" w:rsidRPr="00AC1FBF">
        <w:t>WC pan</w:t>
      </w:r>
      <w:r w:rsidRPr="00AC1FBF">
        <w:t xml:space="preserve"> </w:t>
      </w:r>
      <w:r w:rsidR="009119C6" w:rsidRPr="00AC1FBF">
        <w:t xml:space="preserve">for </w:t>
      </w:r>
      <w:r w:rsidRPr="00AC1FBF">
        <w:t xml:space="preserve">wheelchair transfers or assistance from both sides of the </w:t>
      </w:r>
      <w:r w:rsidR="00166665" w:rsidRPr="00AC1FBF">
        <w:t>WC pan</w:t>
      </w:r>
      <w:r w:rsidRPr="00AC1FBF">
        <w:t xml:space="preserve">), whereas in a </w:t>
      </w:r>
      <w:r w:rsidRPr="00AC1FBF">
        <w:lastRenderedPageBreak/>
        <w:t>wheelchair accessible unisex WC</w:t>
      </w:r>
      <w:r w:rsidR="00883A5C" w:rsidRPr="00AC1FBF">
        <w:t>,</w:t>
      </w:r>
      <w:r w:rsidRPr="00AC1FBF">
        <w:t xml:space="preserve"> the </w:t>
      </w:r>
      <w:r w:rsidR="00166665" w:rsidRPr="00AC1FBF">
        <w:t>WC pan</w:t>
      </w:r>
      <w:r w:rsidRPr="00AC1FBF">
        <w:t xml:space="preserve"> is in a corner arrangement </w:t>
      </w:r>
      <w:r w:rsidR="008D5994" w:rsidRPr="00AC1FBF">
        <w:t>(</w:t>
      </w:r>
      <w:r w:rsidRPr="00AC1FBF">
        <w:t xml:space="preserve">refer to </w:t>
      </w:r>
      <w:r w:rsidR="005E55CD" w:rsidRPr="00EF4FD4">
        <w:fldChar w:fldCharType="begin"/>
      </w:r>
      <w:r w:rsidR="005E55CD" w:rsidRPr="00EF4FD4">
        <w:instrText xml:space="preserve"> REF _Ref144722256 \h  \* MERGEFORMAT </w:instrText>
      </w:r>
      <w:r w:rsidR="005E55CD" w:rsidRPr="00EF4FD4">
        <w:fldChar w:fldCharType="separate"/>
      </w:r>
      <w:r w:rsidR="00A5440E" w:rsidRPr="00EF4FD4">
        <w:rPr>
          <w:b/>
          <w:szCs w:val="26"/>
        </w:rPr>
        <w:t xml:space="preserve">Image </w:t>
      </w:r>
      <w:r w:rsidR="00A5440E" w:rsidRPr="00EF4FD4">
        <w:rPr>
          <w:b/>
          <w:bCs/>
          <w:szCs w:val="26"/>
        </w:rPr>
        <w:t>2</w:t>
      </w:r>
      <w:r w:rsidR="005E55CD" w:rsidRPr="00EF4FD4">
        <w:fldChar w:fldCharType="end"/>
      </w:r>
      <w:r w:rsidRPr="00AC1FBF">
        <w:rPr>
          <w:b/>
          <w:bCs/>
          <w:color w:val="BF2296"/>
        </w:rPr>
        <w:t xml:space="preserve"> </w:t>
      </w:r>
      <w:r w:rsidRPr="00E14644">
        <w:t>and</w:t>
      </w:r>
      <w:r w:rsidRPr="00AC1FBF">
        <w:rPr>
          <w:b/>
          <w:bCs/>
          <w:color w:val="BF2296"/>
        </w:rPr>
        <w:t xml:space="preserve"> </w:t>
      </w:r>
      <w:r w:rsidR="00576FEA" w:rsidRPr="00EF4FD4">
        <w:rPr>
          <w:b/>
          <w:bCs/>
        </w:rPr>
        <w:fldChar w:fldCharType="begin"/>
      </w:r>
      <w:r w:rsidR="00576FEA" w:rsidRPr="00EF4FD4">
        <w:rPr>
          <w:b/>
          <w:bCs/>
        </w:rPr>
        <w:instrText xml:space="preserve"> REF _Ref150965317 \h </w:instrText>
      </w:r>
      <w:r w:rsidR="00576FEA" w:rsidRPr="00EF4FD4">
        <w:rPr>
          <w:b/>
          <w:bCs/>
        </w:rPr>
      </w:r>
      <w:r w:rsidR="00576FEA" w:rsidRPr="00EF4FD4">
        <w:rPr>
          <w:b/>
          <w:bCs/>
        </w:rPr>
        <w:fldChar w:fldCharType="separate"/>
      </w:r>
      <w:r w:rsidR="00A5440E" w:rsidRPr="00EF4FD4">
        <w:rPr>
          <w:b/>
          <w:szCs w:val="26"/>
        </w:rPr>
        <w:t xml:space="preserve">Image </w:t>
      </w:r>
      <w:r w:rsidR="00A5440E" w:rsidRPr="00EF4FD4">
        <w:rPr>
          <w:b/>
          <w:noProof/>
          <w:szCs w:val="26"/>
        </w:rPr>
        <w:t>3</w:t>
      </w:r>
      <w:r w:rsidR="00576FEA" w:rsidRPr="00EF4FD4">
        <w:rPr>
          <w:b/>
          <w:bCs/>
        </w:rPr>
        <w:fldChar w:fldCharType="end"/>
      </w:r>
      <w:r w:rsidR="008D5994" w:rsidRPr="00AC1FBF">
        <w:t>)</w:t>
      </w:r>
      <w:r w:rsidRPr="00AC1FBF">
        <w:rPr>
          <w:b/>
          <w:bCs/>
          <w:color w:val="FF33CC"/>
        </w:rPr>
        <w:t xml:space="preserve"> </w:t>
      </w:r>
    </w:p>
    <w:p w14:paraId="3A5511CA" w14:textId="2691AE85" w:rsidR="00121734" w:rsidRPr="00AC1FBF" w:rsidRDefault="00121734" w:rsidP="0056005D">
      <w:pPr>
        <w:numPr>
          <w:ilvl w:val="1"/>
          <w:numId w:val="8"/>
        </w:numPr>
        <w:spacing w:after="120"/>
        <w:ind w:left="1276" w:right="237"/>
      </w:pPr>
      <w:r w:rsidRPr="00AC1FBF">
        <w:t>The washbasin is not</w:t>
      </w:r>
      <w:r w:rsidR="001A26E6" w:rsidRPr="00AC1FBF">
        <w:t xml:space="preserve"> </w:t>
      </w:r>
      <w:r w:rsidRPr="00AC1FBF">
        <w:t>as close</w:t>
      </w:r>
      <w:r w:rsidR="001A26E6" w:rsidRPr="00AC1FBF">
        <w:t xml:space="preserve"> t</w:t>
      </w:r>
      <w:r w:rsidRPr="00AC1FBF">
        <w:t xml:space="preserve">o the </w:t>
      </w:r>
      <w:r w:rsidR="00166665" w:rsidRPr="00AC1FBF">
        <w:t>WC pan</w:t>
      </w:r>
      <w:r w:rsidRPr="00AC1FBF">
        <w:t xml:space="preserve"> in a Changing Places Toilet as </w:t>
      </w:r>
      <w:r w:rsidR="002174A9" w:rsidRPr="00AC1FBF">
        <w:t>it</w:t>
      </w:r>
      <w:r w:rsidRPr="00AC1FBF">
        <w:t xml:space="preserve"> </w:t>
      </w:r>
      <w:r w:rsidR="00C73CC4" w:rsidRPr="00AC1FBF">
        <w:t>is</w:t>
      </w:r>
      <w:r w:rsidRPr="00AC1FBF">
        <w:t xml:space="preserve"> in a wheelchair accessible unisex </w:t>
      </w:r>
      <w:proofErr w:type="gramStart"/>
      <w:r w:rsidRPr="00AC1FBF">
        <w:t>WC</w:t>
      </w:r>
      <w:proofErr w:type="gramEnd"/>
      <w:r w:rsidRPr="00AC1FBF">
        <w:t xml:space="preserve"> </w:t>
      </w:r>
    </w:p>
    <w:p w14:paraId="6C98549D" w14:textId="2A057873" w:rsidR="00121734" w:rsidRPr="00AC1FBF" w:rsidRDefault="00121734" w:rsidP="0056005D">
      <w:pPr>
        <w:pStyle w:val="Caption"/>
        <w:keepNext/>
        <w:spacing w:after="240"/>
        <w:ind w:left="426" w:right="237"/>
        <w:rPr>
          <w:color w:val="auto"/>
          <w:sz w:val="26"/>
          <w:szCs w:val="26"/>
        </w:rPr>
      </w:pPr>
      <w:bookmarkStart w:id="146" w:name="_Ref144722256"/>
      <w:r w:rsidRPr="00EF4FD4">
        <w:rPr>
          <w:b/>
          <w:bCs w:val="0"/>
          <w:color w:val="auto"/>
          <w:sz w:val="26"/>
          <w:szCs w:val="26"/>
        </w:rPr>
        <w:t xml:space="preserve">Image </w:t>
      </w:r>
      <w:r w:rsidR="00AB67C7" w:rsidRPr="00EF4FD4">
        <w:rPr>
          <w:b/>
          <w:bCs w:val="0"/>
          <w:color w:val="auto"/>
          <w:sz w:val="26"/>
          <w:szCs w:val="26"/>
        </w:rPr>
        <w:fldChar w:fldCharType="begin"/>
      </w:r>
      <w:r w:rsidR="00AB67C7" w:rsidRPr="00EF4FD4">
        <w:rPr>
          <w:b/>
          <w:bCs w:val="0"/>
          <w:color w:val="auto"/>
          <w:sz w:val="26"/>
          <w:szCs w:val="26"/>
        </w:rPr>
        <w:instrText xml:space="preserve"> SEQ Image \* ARABIC </w:instrText>
      </w:r>
      <w:r w:rsidR="00AB67C7" w:rsidRPr="00EF4FD4">
        <w:rPr>
          <w:b/>
          <w:bCs w:val="0"/>
          <w:color w:val="auto"/>
          <w:sz w:val="26"/>
          <w:szCs w:val="26"/>
        </w:rPr>
        <w:fldChar w:fldCharType="separate"/>
      </w:r>
      <w:r w:rsidR="00A5440E" w:rsidRPr="00EF4FD4">
        <w:rPr>
          <w:b/>
          <w:bCs w:val="0"/>
          <w:noProof/>
          <w:color w:val="auto"/>
          <w:sz w:val="26"/>
          <w:szCs w:val="26"/>
        </w:rPr>
        <w:t>2</w:t>
      </w:r>
      <w:r w:rsidR="00AB67C7" w:rsidRPr="00EF4FD4">
        <w:rPr>
          <w:b/>
          <w:bCs w:val="0"/>
          <w:color w:val="auto"/>
          <w:sz w:val="26"/>
          <w:szCs w:val="26"/>
        </w:rPr>
        <w:fldChar w:fldCharType="end"/>
      </w:r>
      <w:bookmarkEnd w:id="146"/>
      <w:r w:rsidRPr="00AC1FBF">
        <w:rPr>
          <w:b/>
          <w:bCs w:val="0"/>
          <w:color w:val="auto"/>
          <w:sz w:val="26"/>
          <w:szCs w:val="26"/>
        </w:rPr>
        <w:t xml:space="preserve"> </w:t>
      </w:r>
      <w:r w:rsidR="00C4298C" w:rsidRPr="00AC1FBF">
        <w:rPr>
          <w:color w:val="auto"/>
          <w:sz w:val="26"/>
          <w:szCs w:val="26"/>
        </w:rPr>
        <w:t xml:space="preserve">WC Pan in a </w:t>
      </w:r>
      <w:r w:rsidRPr="00AC1FBF">
        <w:rPr>
          <w:color w:val="auto"/>
          <w:sz w:val="26"/>
          <w:szCs w:val="26"/>
        </w:rPr>
        <w:t>Changing Places Toilet</w:t>
      </w:r>
      <w:r w:rsidR="00C4298C" w:rsidRPr="00AC1FBF">
        <w:rPr>
          <w:color w:val="auto"/>
          <w:sz w:val="26"/>
          <w:szCs w:val="26"/>
        </w:rPr>
        <w:t xml:space="preserve"> with space on both sides for </w:t>
      </w:r>
      <w:r w:rsidR="008E09B5" w:rsidRPr="00AC1FBF">
        <w:rPr>
          <w:color w:val="auto"/>
          <w:sz w:val="26"/>
          <w:szCs w:val="26"/>
        </w:rPr>
        <w:t xml:space="preserve">wheelchair transfers or for </w:t>
      </w:r>
      <w:r w:rsidR="00C4298C" w:rsidRPr="00AC1FBF">
        <w:rPr>
          <w:color w:val="auto"/>
          <w:sz w:val="26"/>
          <w:szCs w:val="26"/>
        </w:rPr>
        <w:t xml:space="preserve">assistance to be provided (peninsular </w:t>
      </w:r>
      <w:r w:rsidR="008E09B5" w:rsidRPr="00AC1FBF">
        <w:rPr>
          <w:color w:val="auto"/>
          <w:sz w:val="26"/>
          <w:szCs w:val="26"/>
        </w:rPr>
        <w:t xml:space="preserve">arrangement) </w:t>
      </w:r>
    </w:p>
    <w:p w14:paraId="54D8BD8B" w14:textId="1EA52477" w:rsidR="005A576E" w:rsidRPr="00AC1FBF" w:rsidRDefault="005A576E" w:rsidP="0056005D">
      <w:pPr>
        <w:ind w:right="237"/>
        <w:jc w:val="center"/>
        <w:rPr>
          <w:szCs w:val="26"/>
        </w:rPr>
      </w:pPr>
      <w:r>
        <w:rPr>
          <w:noProof/>
          <w:szCs w:val="26"/>
          <w14:ligatures w14:val="standardContextual"/>
        </w:rPr>
        <w:drawing>
          <wp:inline distT="0" distB="0" distL="0" distR="0" wp14:anchorId="407498A9" wp14:editId="16478E0F">
            <wp:extent cx="2653211" cy="3428365"/>
            <wp:effectExtent l="0" t="0" r="0" b="635"/>
            <wp:docPr id="7" name="Picture 7" descr="A peninsular WC pan arrangement with two drop-down grab rails and two visually contrasting wall-hung vertical grabrails either side of the WC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ninsular WC pan arrangement with two drop-down grab rails and two visually contrasting wall-hung vertical grabrails either side of the WC pa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8265" cy="3460738"/>
                    </a:xfrm>
                    <a:prstGeom prst="rect">
                      <a:avLst/>
                    </a:prstGeom>
                  </pic:spPr>
                </pic:pic>
              </a:graphicData>
            </a:graphic>
          </wp:inline>
        </w:drawing>
      </w:r>
    </w:p>
    <w:p w14:paraId="58646D92" w14:textId="52AF2807" w:rsidR="005F2C48" w:rsidRDefault="0076773E" w:rsidP="005A576E">
      <w:pPr>
        <w:ind w:left="426" w:right="237"/>
      </w:pPr>
      <w:bookmarkStart w:id="147" w:name="_Ref150965317"/>
      <w:r w:rsidRPr="00EF4FD4">
        <w:rPr>
          <w:b/>
          <w:szCs w:val="26"/>
        </w:rPr>
        <w:t xml:space="preserve">Image </w:t>
      </w:r>
      <w:r w:rsidR="00AB67C7" w:rsidRPr="00EF4FD4">
        <w:rPr>
          <w:b/>
          <w:bCs/>
          <w:sz w:val="16"/>
          <w:szCs w:val="26"/>
        </w:rPr>
        <w:fldChar w:fldCharType="begin"/>
      </w:r>
      <w:r w:rsidR="00AB67C7" w:rsidRPr="00EF4FD4">
        <w:rPr>
          <w:b/>
          <w:szCs w:val="26"/>
        </w:rPr>
        <w:instrText xml:space="preserve"> SEQ Image \* ARABIC </w:instrText>
      </w:r>
      <w:r w:rsidR="00AB67C7" w:rsidRPr="00EF4FD4">
        <w:rPr>
          <w:b/>
          <w:bCs/>
          <w:sz w:val="16"/>
          <w:szCs w:val="26"/>
        </w:rPr>
        <w:fldChar w:fldCharType="separate"/>
      </w:r>
      <w:r w:rsidR="00A5440E" w:rsidRPr="00EF4FD4">
        <w:rPr>
          <w:b/>
          <w:noProof/>
          <w:szCs w:val="26"/>
        </w:rPr>
        <w:t>3</w:t>
      </w:r>
      <w:r w:rsidR="00AB67C7" w:rsidRPr="00EF4FD4">
        <w:rPr>
          <w:b/>
          <w:bCs/>
          <w:sz w:val="16"/>
          <w:szCs w:val="26"/>
        </w:rPr>
        <w:fldChar w:fldCharType="end"/>
      </w:r>
      <w:bookmarkEnd w:id="147"/>
      <w:r w:rsidRPr="00AC1FBF">
        <w:rPr>
          <w:szCs w:val="26"/>
        </w:rPr>
        <w:t xml:space="preserve"> Wheelchair Accessible Unisex WC </w:t>
      </w:r>
      <w:r w:rsidR="00692142">
        <w:rPr>
          <w:szCs w:val="26"/>
        </w:rPr>
        <w:t>with</w:t>
      </w:r>
      <w:r w:rsidRPr="00AC1FBF">
        <w:rPr>
          <w:szCs w:val="26"/>
        </w:rPr>
        <w:t xml:space="preserve"> corner WC pan arrangement </w:t>
      </w:r>
      <w:r w:rsidRPr="00CD28BF">
        <w:rPr>
          <w:szCs w:val="26"/>
        </w:rPr>
        <w:t xml:space="preserve">and </w:t>
      </w:r>
      <w:r w:rsidR="00D34F1A" w:rsidRPr="00CD28BF">
        <w:rPr>
          <w:szCs w:val="26"/>
        </w:rPr>
        <w:t>washbasin</w:t>
      </w:r>
      <w:r w:rsidRPr="00CD28BF">
        <w:rPr>
          <w:szCs w:val="26"/>
        </w:rPr>
        <w:t xml:space="preserve"> </w:t>
      </w:r>
      <w:r w:rsidRPr="00AC1FBF">
        <w:rPr>
          <w:szCs w:val="26"/>
        </w:rPr>
        <w:t>within reach of the WC pan</w:t>
      </w:r>
    </w:p>
    <w:p w14:paraId="4405A892" w14:textId="46B5A7E5" w:rsidR="005A576E" w:rsidRPr="00AC1FBF" w:rsidRDefault="005A576E" w:rsidP="000D38FD">
      <w:r>
        <w:rPr>
          <w:noProof/>
          <w14:ligatures w14:val="standardContextual"/>
        </w:rPr>
        <w:drawing>
          <wp:inline distT="0" distB="0" distL="0" distR="0" wp14:anchorId="41F6CB3E" wp14:editId="3C567DA6">
            <wp:extent cx="5097059" cy="2867025"/>
            <wp:effectExtent l="0" t="0" r="8890" b="0"/>
            <wp:docPr id="8" name="Picture 8" descr="A corner arrangement WC pan with visually contrasting wall hung grab rails, a red alarm-pull cord, a sanitary bin, toilet roll dispenser, a finger-rinse basin and soap dispenser. The finger-rinse basin is in close proximity to the WC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orner arrangement WC pan with visually contrasting wall hung grab rails, a red alarm-pull cord, a sanitary bin, toilet roll dispenser, a finger-rinse basin and soap dispenser. The finger-rinse basin is in close proximity to the WC pa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07278" cy="2872773"/>
                    </a:xfrm>
                    <a:prstGeom prst="rect">
                      <a:avLst/>
                    </a:prstGeom>
                  </pic:spPr>
                </pic:pic>
              </a:graphicData>
            </a:graphic>
          </wp:inline>
        </w:drawing>
      </w:r>
    </w:p>
    <w:p w14:paraId="50A1E4C7" w14:textId="77777777" w:rsidR="005F2C48" w:rsidRPr="00E77D56" w:rsidRDefault="005F2C48" w:rsidP="001170AC">
      <w:pPr>
        <w:pStyle w:val="Heading2"/>
      </w:pPr>
      <w:bookmarkStart w:id="148" w:name="_Toc167891404"/>
      <w:r w:rsidRPr="00E77D56">
        <w:lastRenderedPageBreak/>
        <w:t>National Building Regulations Requirements</w:t>
      </w:r>
      <w:bookmarkEnd w:id="148"/>
    </w:p>
    <w:p w14:paraId="78E77132" w14:textId="77777777" w:rsidR="002A4DC0" w:rsidRDefault="005F2C48" w:rsidP="0056005D">
      <w:pPr>
        <w:tabs>
          <w:tab w:val="left" w:pos="8505"/>
        </w:tabs>
        <w:ind w:right="95"/>
        <w:rPr>
          <w:szCs w:val="26"/>
          <w:lang w:eastAsia="en-IE"/>
        </w:rPr>
      </w:pPr>
      <w:r w:rsidRPr="00AC1FBF">
        <w:rPr>
          <w:szCs w:val="26"/>
          <w:lang w:eastAsia="en-IE"/>
        </w:rPr>
        <w:t xml:space="preserve">In 2022, </w:t>
      </w:r>
      <w:r w:rsidR="00FA4619">
        <w:rPr>
          <w:szCs w:val="26"/>
          <w:lang w:eastAsia="en-IE"/>
        </w:rPr>
        <w:t xml:space="preserve">Part M of </w:t>
      </w:r>
      <w:r w:rsidRPr="00AC1FBF">
        <w:rPr>
          <w:szCs w:val="26"/>
          <w:lang w:eastAsia="en-IE"/>
        </w:rPr>
        <w:t>the Building Regulations w</w:t>
      </w:r>
      <w:r w:rsidR="00F13D0D">
        <w:rPr>
          <w:szCs w:val="26"/>
          <w:lang w:eastAsia="en-IE"/>
        </w:rPr>
        <w:t>as</w:t>
      </w:r>
      <w:r w:rsidRPr="00AC1FBF">
        <w:rPr>
          <w:szCs w:val="26"/>
          <w:lang w:eastAsia="en-IE"/>
        </w:rPr>
        <w:t xml:space="preserve"> amended by the Minister of State for Housing, Local Government and Heritage to make provision for Changing Places Toilet</w:t>
      </w:r>
      <w:r w:rsidR="0079257D">
        <w:rPr>
          <w:szCs w:val="26"/>
          <w:lang w:eastAsia="en-IE"/>
        </w:rPr>
        <w:t>s</w:t>
      </w:r>
      <w:r w:rsidRPr="00AC1FBF">
        <w:rPr>
          <w:szCs w:val="26"/>
          <w:lang w:eastAsia="en-IE"/>
        </w:rPr>
        <w:t xml:space="preserve"> in certain buildings.</w:t>
      </w:r>
    </w:p>
    <w:p w14:paraId="42DD5221" w14:textId="66F8FBF9" w:rsidR="005F2C48" w:rsidRPr="00AC1FBF" w:rsidRDefault="005F2C48" w:rsidP="0056005D">
      <w:pPr>
        <w:tabs>
          <w:tab w:val="left" w:pos="8505"/>
        </w:tabs>
        <w:ind w:right="95"/>
        <w:rPr>
          <w:szCs w:val="26"/>
          <w:lang w:eastAsia="en-IE"/>
        </w:rPr>
      </w:pPr>
      <w:r w:rsidRPr="00AC1FBF">
        <w:rPr>
          <w:szCs w:val="26"/>
          <w:lang w:eastAsia="en-IE"/>
        </w:rPr>
        <w:t>The Building Regulations (Part M Amendment) Regulations 2022 were accompanied by a revised Technical Guidance Document M Access and Use 2022 (TGD M 2022).</w:t>
      </w:r>
    </w:p>
    <w:p w14:paraId="3FA49886" w14:textId="21CC29AB" w:rsidR="005F2C48" w:rsidRPr="00AC1FBF" w:rsidRDefault="005F2C48" w:rsidP="0056005D">
      <w:pPr>
        <w:tabs>
          <w:tab w:val="left" w:pos="8505"/>
        </w:tabs>
        <w:ind w:right="95"/>
        <w:rPr>
          <w:szCs w:val="26"/>
          <w:lang w:eastAsia="en-IE"/>
        </w:rPr>
      </w:pPr>
      <w:r w:rsidRPr="00AC1FBF">
        <w:rPr>
          <w:szCs w:val="26"/>
          <w:lang w:eastAsia="en-IE"/>
        </w:rPr>
        <w:t xml:space="preserve">M4 of the Second Schedule of the Building Regulations 2022 states: </w:t>
      </w:r>
      <w:r w:rsidR="00FC54F9">
        <w:rPr>
          <w:szCs w:val="26"/>
          <w:lang w:eastAsia="en-IE"/>
        </w:rPr>
        <w:t>‘</w:t>
      </w:r>
      <w:r w:rsidRPr="00AC1FBF">
        <w:rPr>
          <w:szCs w:val="26"/>
          <w:lang w:eastAsia="en-IE"/>
        </w:rPr>
        <w:t xml:space="preserve">where sanitary facilities are provided in a building, or </w:t>
      </w:r>
      <w:r w:rsidR="00071C14" w:rsidRPr="00AC1FBF">
        <w:rPr>
          <w:szCs w:val="26"/>
          <w:lang w:eastAsia="en-IE"/>
        </w:rPr>
        <w:t>in</w:t>
      </w:r>
      <w:r w:rsidRPr="00AC1FBF">
        <w:rPr>
          <w:szCs w:val="26"/>
          <w:lang w:eastAsia="en-IE"/>
        </w:rPr>
        <w:t xml:space="preserve"> a building that is to be extended, adequate provision shall be made for people to access and use a Changing Places Toilet, having regard to the use and size of the building</w:t>
      </w:r>
      <w:r w:rsidR="00FC54F9">
        <w:rPr>
          <w:szCs w:val="26"/>
          <w:lang w:eastAsia="en-IE"/>
        </w:rPr>
        <w:t>’</w:t>
      </w:r>
      <w:r w:rsidRPr="00AC1FBF">
        <w:rPr>
          <w:szCs w:val="26"/>
          <w:lang w:eastAsia="en-IE"/>
        </w:rPr>
        <w:t>.</w:t>
      </w:r>
    </w:p>
    <w:p w14:paraId="287C3309" w14:textId="626B3A5A" w:rsidR="005F2C48" w:rsidRPr="00AC1FBF" w:rsidRDefault="005F2C48" w:rsidP="0056005D">
      <w:pPr>
        <w:tabs>
          <w:tab w:val="left" w:pos="8505"/>
        </w:tabs>
        <w:ind w:right="95"/>
        <w:rPr>
          <w:szCs w:val="26"/>
          <w:lang w:eastAsia="en-IE"/>
        </w:rPr>
      </w:pPr>
      <w:r w:rsidRPr="00AC1FBF">
        <w:rPr>
          <w:szCs w:val="26"/>
          <w:lang w:eastAsia="en-IE"/>
        </w:rPr>
        <w:t xml:space="preserve">TGD M 2022 provides guidance on the minimum provisions for Changing Places Toilets to meet the requirements of Part M of the </w:t>
      </w:r>
      <w:r w:rsidR="003F3C7F" w:rsidRPr="00AC1FBF">
        <w:rPr>
          <w:szCs w:val="26"/>
          <w:lang w:eastAsia="en-IE"/>
        </w:rPr>
        <w:t>B</w:t>
      </w:r>
      <w:r w:rsidRPr="00AC1FBF">
        <w:rPr>
          <w:szCs w:val="26"/>
          <w:lang w:eastAsia="en-IE"/>
        </w:rPr>
        <w:t xml:space="preserve">uilding </w:t>
      </w:r>
      <w:r w:rsidR="003F3C7F" w:rsidRPr="00AC1FBF">
        <w:rPr>
          <w:szCs w:val="26"/>
          <w:lang w:eastAsia="en-IE"/>
        </w:rPr>
        <w:t>R</w:t>
      </w:r>
      <w:r w:rsidRPr="00AC1FBF">
        <w:rPr>
          <w:szCs w:val="26"/>
          <w:lang w:eastAsia="en-IE"/>
        </w:rPr>
        <w:t xml:space="preserve">egulations. </w:t>
      </w:r>
    </w:p>
    <w:p w14:paraId="3FBE9864" w14:textId="04D29FFE" w:rsidR="005F2C48" w:rsidRPr="00AC1FBF" w:rsidRDefault="005F2C48" w:rsidP="0056005D">
      <w:pPr>
        <w:tabs>
          <w:tab w:val="left" w:pos="8505"/>
        </w:tabs>
        <w:ind w:right="95"/>
        <w:rPr>
          <w:szCs w:val="26"/>
          <w:lang w:eastAsia="en-IE"/>
        </w:rPr>
      </w:pPr>
      <w:r w:rsidRPr="00AC1FBF">
        <w:rPr>
          <w:szCs w:val="26"/>
          <w:lang w:eastAsia="en-IE"/>
        </w:rPr>
        <w:t>Where works are carried out in accordance with the guidance in TGD M 2022, this will, prima facie</w:t>
      </w:r>
      <w:r w:rsidR="00B0212A">
        <w:rPr>
          <w:rStyle w:val="FootnoteReference"/>
          <w:szCs w:val="26"/>
          <w:lang w:eastAsia="en-IE"/>
        </w:rPr>
        <w:footnoteReference w:id="3"/>
      </w:r>
      <w:r w:rsidRPr="00AC1FBF">
        <w:rPr>
          <w:szCs w:val="26"/>
          <w:lang w:eastAsia="en-IE"/>
        </w:rPr>
        <w:t>, indicate compliance with Part M of the Second Schedule to the Building Regulations (as amended). However, the adoption of an approach other than that outlined in the guidance is not precluded provided that the relevant requirements of the Regulations are complied with.</w:t>
      </w:r>
    </w:p>
    <w:p w14:paraId="08AC41D4" w14:textId="17DA037F" w:rsidR="005F2C48" w:rsidRPr="00AC1FBF" w:rsidRDefault="005F2C48" w:rsidP="0056005D">
      <w:pPr>
        <w:tabs>
          <w:tab w:val="left" w:pos="8505"/>
        </w:tabs>
        <w:ind w:right="95"/>
        <w:rPr>
          <w:lang w:eastAsia="en-IE"/>
        </w:rPr>
      </w:pPr>
      <w:r w:rsidRPr="00AC1FBF">
        <w:rPr>
          <w:szCs w:val="26"/>
          <w:lang w:eastAsia="en-IE"/>
        </w:rPr>
        <w:t xml:space="preserve">TGD M 2022 does not include guidance on management or maintenance of Changing Places Toilets facilities, as this is outside the scope of the </w:t>
      </w:r>
      <w:r w:rsidR="003F3C7F" w:rsidRPr="00AC1FBF">
        <w:rPr>
          <w:szCs w:val="26"/>
          <w:lang w:eastAsia="en-IE"/>
        </w:rPr>
        <w:t>B</w:t>
      </w:r>
      <w:r w:rsidRPr="00AC1FBF">
        <w:rPr>
          <w:szCs w:val="26"/>
          <w:lang w:eastAsia="en-IE"/>
        </w:rPr>
        <w:t xml:space="preserve">uilding </w:t>
      </w:r>
      <w:r w:rsidR="003F3C7F" w:rsidRPr="00AC1FBF">
        <w:rPr>
          <w:szCs w:val="26"/>
          <w:lang w:eastAsia="en-IE"/>
        </w:rPr>
        <w:t>R</w:t>
      </w:r>
      <w:r w:rsidRPr="00AC1FBF">
        <w:rPr>
          <w:szCs w:val="26"/>
          <w:lang w:eastAsia="en-IE"/>
        </w:rPr>
        <w:t>egulations. However, it is acknowledged that management and maintenance are important functions and contribute to the ongoing accessibility of the building.</w:t>
      </w:r>
    </w:p>
    <w:p w14:paraId="103FEFCF" w14:textId="3392E87E" w:rsidR="00F90896" w:rsidRPr="00E77D56" w:rsidRDefault="00F90896" w:rsidP="001170AC">
      <w:pPr>
        <w:pStyle w:val="Heading2"/>
      </w:pPr>
      <w:bookmarkStart w:id="149" w:name="_Toc145656767"/>
      <w:bookmarkStart w:id="150" w:name="_Toc145656768"/>
      <w:bookmarkStart w:id="151" w:name="_Toc145656769"/>
      <w:bookmarkStart w:id="152" w:name="_Toc145656770"/>
      <w:bookmarkStart w:id="153" w:name="_Toc145656771"/>
      <w:bookmarkStart w:id="154" w:name="_Toc145656772"/>
      <w:bookmarkStart w:id="155" w:name="_Toc145085431"/>
      <w:bookmarkStart w:id="156" w:name="_Toc145656773"/>
      <w:bookmarkStart w:id="157" w:name="_Toc145085432"/>
      <w:bookmarkStart w:id="158" w:name="_Toc145656774"/>
      <w:bookmarkStart w:id="159" w:name="_Toc145085433"/>
      <w:bookmarkStart w:id="160" w:name="_Toc145656775"/>
      <w:bookmarkStart w:id="161" w:name="_Toc145085434"/>
      <w:bookmarkStart w:id="162" w:name="_Toc145656776"/>
      <w:bookmarkStart w:id="163" w:name="_Toc145085435"/>
      <w:bookmarkStart w:id="164" w:name="_Toc145656777"/>
      <w:bookmarkStart w:id="165" w:name="_Toc145085436"/>
      <w:bookmarkStart w:id="166" w:name="_Toc145656778"/>
      <w:bookmarkStart w:id="167" w:name="_Toc145085437"/>
      <w:bookmarkStart w:id="168" w:name="_Toc145656779"/>
      <w:bookmarkStart w:id="169" w:name="_Toc145085438"/>
      <w:bookmarkStart w:id="170" w:name="_Toc145656780"/>
      <w:bookmarkStart w:id="171" w:name="_Toc145085439"/>
      <w:bookmarkStart w:id="172" w:name="_Toc145656781"/>
      <w:bookmarkStart w:id="173" w:name="_Toc145085440"/>
      <w:bookmarkStart w:id="174" w:name="_Toc145656782"/>
      <w:bookmarkStart w:id="175" w:name="_Toc145085441"/>
      <w:bookmarkStart w:id="176" w:name="_Toc145656783"/>
      <w:bookmarkStart w:id="177" w:name="_Toc145085442"/>
      <w:bookmarkStart w:id="178" w:name="_Toc145656784"/>
      <w:bookmarkStart w:id="179" w:name="_Toc145085443"/>
      <w:bookmarkStart w:id="180" w:name="_Toc145656785"/>
      <w:bookmarkStart w:id="181" w:name="_Toc145085444"/>
      <w:bookmarkStart w:id="182" w:name="_Toc145656786"/>
      <w:bookmarkStart w:id="183" w:name="_Toc145085445"/>
      <w:bookmarkStart w:id="184" w:name="_Toc145656787"/>
      <w:bookmarkStart w:id="185" w:name="_Toc145085446"/>
      <w:bookmarkStart w:id="186" w:name="_Toc145656788"/>
      <w:bookmarkStart w:id="187" w:name="_Toc145085447"/>
      <w:bookmarkStart w:id="188" w:name="_Toc145656789"/>
      <w:bookmarkStart w:id="189" w:name="_Toc145085448"/>
      <w:bookmarkStart w:id="190" w:name="_Toc145656790"/>
      <w:bookmarkStart w:id="191" w:name="_Toc145085449"/>
      <w:bookmarkStart w:id="192" w:name="_Toc145656791"/>
      <w:bookmarkStart w:id="193" w:name="_Toc145085450"/>
      <w:bookmarkStart w:id="194" w:name="_Toc145656792"/>
      <w:bookmarkStart w:id="195" w:name="_Toc145656793"/>
      <w:bookmarkStart w:id="196" w:name="_Toc145656794"/>
      <w:bookmarkStart w:id="197" w:name="_Toc140757848"/>
      <w:bookmarkStart w:id="198" w:name="_Toc140758019"/>
      <w:bookmarkStart w:id="199" w:name="_Toc140775108"/>
      <w:bookmarkStart w:id="200" w:name="_Toc141950567"/>
      <w:bookmarkStart w:id="201" w:name="_Toc141956701"/>
      <w:bookmarkStart w:id="202" w:name="_Toc142654404"/>
      <w:bookmarkStart w:id="203" w:name="_Toc144126129"/>
      <w:bookmarkStart w:id="204" w:name="_Toc144127479"/>
      <w:bookmarkStart w:id="205" w:name="_Toc144127961"/>
      <w:bookmarkStart w:id="206" w:name="_Toc144128089"/>
      <w:bookmarkStart w:id="207" w:name="_Toc144128217"/>
      <w:bookmarkStart w:id="208" w:name="_Toc144189749"/>
      <w:bookmarkStart w:id="209" w:name="_Toc144189877"/>
      <w:bookmarkStart w:id="210" w:name="_Toc144193908"/>
      <w:bookmarkStart w:id="211" w:name="_Toc144194037"/>
      <w:bookmarkStart w:id="212" w:name="_Toc144197140"/>
      <w:bookmarkStart w:id="213" w:name="_Toc145656795"/>
      <w:bookmarkStart w:id="214" w:name="_Toc145656796"/>
      <w:bookmarkStart w:id="215" w:name="_Toc167891405"/>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E77D56">
        <w:t>Universal Design</w:t>
      </w:r>
      <w:bookmarkEnd w:id="215"/>
    </w:p>
    <w:p w14:paraId="3D50401C" w14:textId="77777777" w:rsidR="001873D9" w:rsidRPr="00E77D56" w:rsidRDefault="001873D9" w:rsidP="001170AC">
      <w:pPr>
        <w:pStyle w:val="Heading3"/>
      </w:pPr>
      <w:r w:rsidRPr="00E77D56">
        <w:t>What is Universal Design?</w:t>
      </w:r>
    </w:p>
    <w:p w14:paraId="2B5AEDAA" w14:textId="4DE0636F" w:rsidR="00CA1BB4" w:rsidRPr="00AC1FBF" w:rsidRDefault="00F90896" w:rsidP="0056005D">
      <w:pPr>
        <w:tabs>
          <w:tab w:val="left" w:pos="8789"/>
        </w:tabs>
        <w:ind w:right="237"/>
        <w:rPr>
          <w:szCs w:val="26"/>
          <w:lang w:eastAsia="en-IE"/>
        </w:rPr>
      </w:pPr>
      <w:r w:rsidRPr="00AC1FBF">
        <w:rPr>
          <w:szCs w:val="26"/>
          <w:lang w:eastAsia="en-IE"/>
        </w:rPr>
        <w:t xml:space="preserve">Universal Design </w:t>
      </w:r>
      <w:r w:rsidR="00854243" w:rsidRPr="00AC1FBF">
        <w:rPr>
          <w:szCs w:val="26"/>
          <w:lang w:eastAsia="en-IE"/>
        </w:rPr>
        <w:t>is</w:t>
      </w:r>
      <w:r w:rsidRPr="00AC1FBF">
        <w:rPr>
          <w:szCs w:val="26"/>
          <w:lang w:eastAsia="en-IE"/>
        </w:rPr>
        <w:t xml:space="preserve"> the design and composition of an environment so that it can be accessed, understood, and used to the greatest extent possible by all people regardless of their age, size, ability, or disability. </w:t>
      </w:r>
    </w:p>
    <w:p w14:paraId="7FDF8108" w14:textId="0CBC7793" w:rsidR="00F90896" w:rsidRPr="00AC1FBF" w:rsidRDefault="00F90896" w:rsidP="0056005D">
      <w:pPr>
        <w:tabs>
          <w:tab w:val="left" w:pos="8789"/>
        </w:tabs>
        <w:ind w:right="237"/>
        <w:rPr>
          <w:szCs w:val="26"/>
          <w:lang w:eastAsia="en-IE"/>
        </w:rPr>
      </w:pPr>
      <w:r w:rsidRPr="00AC1FBF">
        <w:rPr>
          <w:szCs w:val="26"/>
          <w:lang w:eastAsia="en-IE"/>
        </w:rPr>
        <w:t xml:space="preserve">An environment (or any building, product, or service in that environment) should be designed to meet the needs of all people who wish to use it. This is not a special requirement, for the benefit of only a minority of the population. It is a fundamental condition of good design. If an environment is accessible, usable, convenient and a pleasure to use, everyone benefits. By considering the diverse needs and abilities of all throughout the design </w:t>
      </w:r>
      <w:r w:rsidRPr="00AC1FBF">
        <w:rPr>
          <w:szCs w:val="26"/>
          <w:lang w:eastAsia="en-IE"/>
        </w:rPr>
        <w:lastRenderedPageBreak/>
        <w:t xml:space="preserve">process, </w:t>
      </w:r>
      <w:r w:rsidR="002F49DD" w:rsidRPr="00AC1FBF">
        <w:rPr>
          <w:szCs w:val="26"/>
          <w:lang w:eastAsia="en-IE"/>
        </w:rPr>
        <w:t>U</w:t>
      </w:r>
      <w:r w:rsidRPr="00AC1FBF">
        <w:rPr>
          <w:szCs w:val="26"/>
          <w:lang w:eastAsia="en-IE"/>
        </w:rPr>
        <w:t xml:space="preserve">niversal </w:t>
      </w:r>
      <w:r w:rsidR="002F49DD" w:rsidRPr="00AC1FBF">
        <w:rPr>
          <w:szCs w:val="26"/>
          <w:lang w:eastAsia="en-IE"/>
        </w:rPr>
        <w:t>D</w:t>
      </w:r>
      <w:r w:rsidRPr="00AC1FBF">
        <w:rPr>
          <w:szCs w:val="26"/>
          <w:lang w:eastAsia="en-IE"/>
        </w:rPr>
        <w:t xml:space="preserve">esign creates products, services and environments that meet peoples' needs. Simply put, </w:t>
      </w:r>
      <w:r w:rsidR="002F49DD" w:rsidRPr="00AC1FBF">
        <w:rPr>
          <w:szCs w:val="26"/>
          <w:lang w:eastAsia="en-IE"/>
        </w:rPr>
        <w:t>U</w:t>
      </w:r>
      <w:r w:rsidRPr="00AC1FBF">
        <w:rPr>
          <w:szCs w:val="26"/>
          <w:lang w:eastAsia="en-IE"/>
        </w:rPr>
        <w:t xml:space="preserve">niversal </w:t>
      </w:r>
      <w:r w:rsidR="002F49DD" w:rsidRPr="00AC1FBF">
        <w:rPr>
          <w:szCs w:val="26"/>
          <w:lang w:eastAsia="en-IE"/>
        </w:rPr>
        <w:t>D</w:t>
      </w:r>
      <w:r w:rsidRPr="00AC1FBF">
        <w:rPr>
          <w:szCs w:val="26"/>
          <w:lang w:eastAsia="en-IE"/>
        </w:rPr>
        <w:t>esign is good design.</w:t>
      </w:r>
    </w:p>
    <w:p w14:paraId="3C660FE2" w14:textId="17EB084D" w:rsidR="00F90896" w:rsidRPr="00DD7591" w:rsidRDefault="002A4DC0" w:rsidP="00F90896">
      <w:pPr>
        <w:ind w:left="0"/>
        <w:jc w:val="center"/>
        <w:rPr>
          <w:rFonts w:eastAsiaTheme="minorHAnsi"/>
          <w:szCs w:val="26"/>
          <w:highlight w:val="yellow"/>
        </w:rPr>
      </w:pPr>
      <w:r>
        <w:rPr>
          <w:rFonts w:eastAsiaTheme="minorHAnsi"/>
          <w:noProof/>
          <w:szCs w:val="26"/>
          <w14:ligatures w14:val="standardContextual"/>
        </w:rPr>
        <w:drawing>
          <wp:inline distT="0" distB="0" distL="0" distR="0" wp14:anchorId="2EAA3E2D" wp14:editId="63202189">
            <wp:extent cx="5251704" cy="2161032"/>
            <wp:effectExtent l="0" t="0" r="6350" b="0"/>
            <wp:docPr id="1" name="Picture 1" descr="A graphic image showing 6 figures in outline, a young girl, a boy with headphones using a wheelchair, a woman holding hands with a man with glasses, a baby in a buggy and an older woman using a walking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ic image showing 6 figures in outline, a young girl, a boy with headphones using a wheelchair, a woman holding hands with a man with glasses, a baby in a buggy and an older woman using a walking stick."/>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51704" cy="2161032"/>
                    </a:xfrm>
                    <a:prstGeom prst="rect">
                      <a:avLst/>
                    </a:prstGeom>
                  </pic:spPr>
                </pic:pic>
              </a:graphicData>
            </a:graphic>
          </wp:inline>
        </w:drawing>
      </w:r>
    </w:p>
    <w:p w14:paraId="327C343C" w14:textId="7FB85CF1" w:rsidR="00F90896" w:rsidRPr="00AC1FBF" w:rsidRDefault="00F90896" w:rsidP="0085616E">
      <w:pPr>
        <w:ind w:right="521"/>
        <w:jc w:val="center"/>
        <w:rPr>
          <w:rFonts w:eastAsiaTheme="minorHAnsi"/>
          <w:szCs w:val="26"/>
        </w:rPr>
      </w:pPr>
      <w:r w:rsidRPr="002A4DC0">
        <w:rPr>
          <w:rFonts w:eastAsiaTheme="minorHAnsi"/>
          <w:szCs w:val="26"/>
        </w:rPr>
        <w:t>For more information</w:t>
      </w:r>
      <w:r w:rsidR="00F836BD" w:rsidRPr="002A4DC0">
        <w:rPr>
          <w:rFonts w:eastAsiaTheme="minorHAnsi"/>
          <w:szCs w:val="26"/>
        </w:rPr>
        <w:t xml:space="preserve"> on Universal Design</w:t>
      </w:r>
      <w:r w:rsidRPr="002A4DC0">
        <w:rPr>
          <w:rFonts w:eastAsiaTheme="minorHAnsi"/>
          <w:szCs w:val="26"/>
        </w:rPr>
        <w:t xml:space="preserve">, refer to </w:t>
      </w:r>
      <w:r w:rsidR="004F5A2D" w:rsidRPr="002A4DC0">
        <w:rPr>
          <w:rFonts w:eastAsiaTheme="minorHAnsi"/>
          <w:szCs w:val="26"/>
        </w:rPr>
        <w:t xml:space="preserve">the </w:t>
      </w:r>
      <w:hyperlink r:id="rId26" w:history="1">
        <w:r w:rsidR="004C193E" w:rsidRPr="002A4DC0">
          <w:rPr>
            <w:rStyle w:val="Hyperlink"/>
            <w:rFonts w:ascii="Gill Sans MT" w:eastAsiaTheme="minorHAnsi" w:hAnsi="Gill Sans MT"/>
            <w:szCs w:val="26"/>
          </w:rPr>
          <w:t>Centre for Excellence in Universal Design</w:t>
        </w:r>
      </w:hyperlink>
    </w:p>
    <w:p w14:paraId="61ECA12F" w14:textId="6F78FB75" w:rsidR="00F90896" w:rsidRPr="00E77D56" w:rsidRDefault="00F90896" w:rsidP="001170AC">
      <w:pPr>
        <w:pStyle w:val="Heading3"/>
        <w:rPr>
          <w:rFonts w:eastAsiaTheme="minorHAnsi"/>
        </w:rPr>
      </w:pPr>
      <w:bookmarkStart w:id="216" w:name="_Toc140775112"/>
      <w:bookmarkStart w:id="217" w:name="_Ref144205735"/>
      <w:bookmarkStart w:id="218" w:name="_Ref144741408"/>
      <w:r w:rsidRPr="00E77D56">
        <w:rPr>
          <w:rFonts w:eastAsiaTheme="minorHAnsi"/>
        </w:rPr>
        <w:t xml:space="preserve">User </w:t>
      </w:r>
      <w:bookmarkEnd w:id="216"/>
      <w:bookmarkEnd w:id="217"/>
      <w:bookmarkEnd w:id="218"/>
      <w:r w:rsidR="0085616E">
        <w:rPr>
          <w:rFonts w:eastAsiaTheme="minorHAnsi"/>
        </w:rPr>
        <w:t>I</w:t>
      </w:r>
      <w:r w:rsidR="00854243" w:rsidRPr="00E77D56">
        <w:rPr>
          <w:rFonts w:eastAsiaTheme="minorHAnsi"/>
        </w:rPr>
        <w:t xml:space="preserve">nvolvement </w:t>
      </w:r>
      <w:r w:rsidR="00CA1BB4" w:rsidRPr="00E77D56">
        <w:rPr>
          <w:rFonts w:eastAsiaTheme="minorHAnsi"/>
        </w:rPr>
        <w:t xml:space="preserve">in the </w:t>
      </w:r>
      <w:r w:rsidR="0085616E">
        <w:rPr>
          <w:rFonts w:eastAsiaTheme="minorHAnsi"/>
        </w:rPr>
        <w:t>D</w:t>
      </w:r>
      <w:r w:rsidR="00CA1BB4" w:rsidRPr="00E77D56">
        <w:rPr>
          <w:rFonts w:eastAsiaTheme="minorHAnsi"/>
        </w:rPr>
        <w:t xml:space="preserve">esign </w:t>
      </w:r>
      <w:r w:rsidR="0085616E">
        <w:rPr>
          <w:rFonts w:eastAsiaTheme="minorHAnsi"/>
        </w:rPr>
        <w:t>P</w:t>
      </w:r>
      <w:r w:rsidR="00CA1BB4" w:rsidRPr="00E77D56">
        <w:rPr>
          <w:rFonts w:eastAsiaTheme="minorHAnsi"/>
        </w:rPr>
        <w:t>rocess</w:t>
      </w:r>
    </w:p>
    <w:p w14:paraId="6265B625" w14:textId="730989CC" w:rsidR="002A4DC0" w:rsidRDefault="00CA1BB4" w:rsidP="0056005D">
      <w:pPr>
        <w:ind w:right="237"/>
        <w:rPr>
          <w:rFonts w:eastAsia="+mn-ea"/>
          <w:lang w:eastAsia="en-IE"/>
        </w:rPr>
      </w:pPr>
      <w:r w:rsidRPr="00AC1FBF">
        <w:rPr>
          <w:rFonts w:eastAsia="+mn-ea"/>
          <w:lang w:eastAsia="en-IE"/>
        </w:rPr>
        <w:t>A Universal Design approach involves use</w:t>
      </w:r>
      <w:r w:rsidR="009962D0" w:rsidRPr="00AC1FBF">
        <w:rPr>
          <w:rFonts w:eastAsia="+mn-ea"/>
          <w:lang w:eastAsia="en-IE"/>
        </w:rPr>
        <w:t>r</w:t>
      </w:r>
      <w:r w:rsidRPr="00AC1FBF">
        <w:rPr>
          <w:rFonts w:eastAsia="+mn-ea"/>
          <w:lang w:eastAsia="en-IE"/>
        </w:rPr>
        <w:t xml:space="preserve">s in the design process from an early stage. It prioritises the involvement of users with the most diverse abilities and characteristics to the greatest extent possible. </w:t>
      </w:r>
      <w:r w:rsidR="004D3FC2" w:rsidRPr="00AC1FBF">
        <w:rPr>
          <w:rFonts w:eastAsia="+mn-ea"/>
          <w:lang w:eastAsia="en-IE"/>
        </w:rPr>
        <w:t xml:space="preserve">A Universal Design approach recognises and extends beyond the minimum requirements of the Building Regulations. </w:t>
      </w:r>
      <w:r w:rsidR="00F90896" w:rsidRPr="00AC1FBF">
        <w:rPr>
          <w:rFonts w:eastAsia="+mn-ea"/>
          <w:lang w:eastAsia="en-IE"/>
        </w:rPr>
        <w:t xml:space="preserve">When planning to provide a Changing Places Toilet, it is </w:t>
      </w:r>
      <w:r w:rsidR="007C21EA" w:rsidRPr="00AC1FBF">
        <w:rPr>
          <w:rFonts w:eastAsia="+mn-ea"/>
          <w:lang w:eastAsia="en-IE"/>
        </w:rPr>
        <w:t xml:space="preserve">always </w:t>
      </w:r>
      <w:r w:rsidRPr="00AC1FBF">
        <w:rPr>
          <w:rFonts w:eastAsia="+mn-ea"/>
          <w:lang w:eastAsia="en-IE"/>
        </w:rPr>
        <w:t xml:space="preserve">beneficial </w:t>
      </w:r>
      <w:r w:rsidR="00F90896" w:rsidRPr="00AC1FBF">
        <w:rPr>
          <w:rFonts w:eastAsia="+mn-ea"/>
          <w:lang w:eastAsia="en-IE"/>
        </w:rPr>
        <w:t xml:space="preserve">to engage with </w:t>
      </w:r>
      <w:r w:rsidR="00B169B4" w:rsidRPr="00AC1FBF">
        <w:rPr>
          <w:rFonts w:eastAsia="+mn-ea"/>
          <w:lang w:eastAsia="en-IE"/>
        </w:rPr>
        <w:t>end</w:t>
      </w:r>
      <w:r w:rsidR="00FB55F0">
        <w:rPr>
          <w:rFonts w:eastAsia="+mn-ea"/>
          <w:lang w:eastAsia="en-IE"/>
        </w:rPr>
        <w:t>-</w:t>
      </w:r>
      <w:r w:rsidR="00F90896" w:rsidRPr="00AC1FBF">
        <w:rPr>
          <w:rFonts w:eastAsia="+mn-ea"/>
          <w:lang w:eastAsia="en-IE"/>
        </w:rPr>
        <w:t xml:space="preserve">users </w:t>
      </w:r>
      <w:r w:rsidR="00B169B4" w:rsidRPr="00AC1FBF">
        <w:rPr>
          <w:rFonts w:eastAsia="+mn-ea"/>
          <w:lang w:eastAsia="en-IE"/>
        </w:rPr>
        <w:t xml:space="preserve">and </w:t>
      </w:r>
      <w:r w:rsidR="00F90896" w:rsidRPr="00AC1FBF">
        <w:rPr>
          <w:rFonts w:eastAsia="+mn-ea"/>
          <w:lang w:eastAsia="en-IE"/>
        </w:rPr>
        <w:t xml:space="preserve">relevant organisations at an early stage, to ensure that the facility will meet the needs and preferences of </w:t>
      </w:r>
      <w:r w:rsidR="00B169B4" w:rsidRPr="00AC1FBF">
        <w:rPr>
          <w:rFonts w:eastAsia="+mn-ea"/>
          <w:lang w:eastAsia="en-IE"/>
        </w:rPr>
        <w:t>end</w:t>
      </w:r>
      <w:r w:rsidR="00FB55F0">
        <w:rPr>
          <w:rFonts w:eastAsia="+mn-ea"/>
          <w:lang w:eastAsia="en-IE"/>
        </w:rPr>
        <w:t>-</w:t>
      </w:r>
      <w:r w:rsidR="00F90896" w:rsidRPr="00AC1FBF">
        <w:rPr>
          <w:rFonts w:eastAsia="+mn-ea"/>
          <w:lang w:eastAsia="en-IE"/>
        </w:rPr>
        <w:t>users</w:t>
      </w:r>
      <w:r w:rsidR="00B169B4" w:rsidRPr="00AC1FBF">
        <w:rPr>
          <w:rFonts w:eastAsia="+mn-ea"/>
          <w:lang w:eastAsia="en-IE"/>
        </w:rPr>
        <w:t xml:space="preserve">, as well as the minimum requirements of the </w:t>
      </w:r>
      <w:r w:rsidR="003F3C7F" w:rsidRPr="00AC1FBF">
        <w:rPr>
          <w:rFonts w:eastAsia="+mn-ea"/>
          <w:lang w:eastAsia="en-IE"/>
        </w:rPr>
        <w:t>B</w:t>
      </w:r>
      <w:r w:rsidR="00B169B4" w:rsidRPr="00AC1FBF">
        <w:rPr>
          <w:rFonts w:eastAsia="+mn-ea"/>
          <w:lang w:eastAsia="en-IE"/>
        </w:rPr>
        <w:t xml:space="preserve">uilding </w:t>
      </w:r>
      <w:r w:rsidR="003F3C7F" w:rsidRPr="00AC1FBF">
        <w:rPr>
          <w:rFonts w:eastAsia="+mn-ea"/>
          <w:lang w:eastAsia="en-IE"/>
        </w:rPr>
        <w:t>R</w:t>
      </w:r>
      <w:r w:rsidR="00B169B4" w:rsidRPr="00AC1FBF">
        <w:rPr>
          <w:rFonts w:eastAsia="+mn-ea"/>
          <w:lang w:eastAsia="en-IE"/>
        </w:rPr>
        <w:t>egulations</w:t>
      </w:r>
      <w:r w:rsidR="00F90896" w:rsidRPr="00AC1FBF">
        <w:rPr>
          <w:rFonts w:eastAsia="+mn-ea"/>
          <w:lang w:eastAsia="en-IE"/>
        </w:rPr>
        <w:t>.</w:t>
      </w:r>
    </w:p>
    <w:p w14:paraId="1DC03374" w14:textId="54E4A39E" w:rsidR="00F90896" w:rsidRPr="00AC1FBF" w:rsidRDefault="00F90896" w:rsidP="0056005D">
      <w:pPr>
        <w:ind w:right="237"/>
        <w:rPr>
          <w:rFonts w:eastAsia="+mn-ea"/>
          <w:lang w:eastAsia="en-IE"/>
        </w:rPr>
      </w:pPr>
      <w:r w:rsidRPr="00AC1FBF">
        <w:rPr>
          <w:rFonts w:eastAsia="+mn-ea"/>
          <w:lang w:eastAsia="en-IE"/>
        </w:rPr>
        <w:t>There are a range of users that could be consulted including:</w:t>
      </w:r>
    </w:p>
    <w:p w14:paraId="7182A634" w14:textId="3DE0FC5C" w:rsidR="00F90896" w:rsidRPr="00AC1FBF" w:rsidRDefault="0027129B" w:rsidP="0056005D">
      <w:pPr>
        <w:pStyle w:val="ListParagraph"/>
        <w:numPr>
          <w:ilvl w:val="0"/>
          <w:numId w:val="8"/>
        </w:numPr>
        <w:spacing w:after="120"/>
        <w:ind w:left="924" w:right="237" w:hanging="357"/>
        <w:rPr>
          <w:szCs w:val="26"/>
        </w:rPr>
      </w:pPr>
      <w:r w:rsidRPr="00AC1FBF">
        <w:rPr>
          <w:szCs w:val="26"/>
        </w:rPr>
        <w:t>D</w:t>
      </w:r>
      <w:r w:rsidR="00EB7B7B" w:rsidRPr="00AC1FBF">
        <w:rPr>
          <w:szCs w:val="26"/>
        </w:rPr>
        <w:t xml:space="preserve">isabled </w:t>
      </w:r>
      <w:r w:rsidRPr="00AC1FBF">
        <w:rPr>
          <w:szCs w:val="26"/>
        </w:rPr>
        <w:t>P</w:t>
      </w:r>
      <w:r w:rsidR="00EB7B7B" w:rsidRPr="00AC1FBF">
        <w:rPr>
          <w:szCs w:val="26"/>
        </w:rPr>
        <w:t xml:space="preserve">ersons </w:t>
      </w:r>
      <w:r w:rsidRPr="00AC1FBF">
        <w:rPr>
          <w:szCs w:val="26"/>
        </w:rPr>
        <w:t>O</w:t>
      </w:r>
      <w:r w:rsidR="00F90896" w:rsidRPr="00AC1FBF">
        <w:rPr>
          <w:szCs w:val="26"/>
        </w:rPr>
        <w:t xml:space="preserve">rganisations </w:t>
      </w:r>
    </w:p>
    <w:p w14:paraId="3C2F1A84" w14:textId="7B3E194E" w:rsidR="00F90896" w:rsidRPr="00AC1FBF" w:rsidRDefault="00602C31" w:rsidP="0056005D">
      <w:pPr>
        <w:pStyle w:val="ListParagraph"/>
        <w:numPr>
          <w:ilvl w:val="0"/>
          <w:numId w:val="8"/>
        </w:numPr>
        <w:spacing w:after="120"/>
        <w:ind w:left="924" w:right="237" w:hanging="357"/>
        <w:rPr>
          <w:szCs w:val="26"/>
        </w:rPr>
      </w:pPr>
      <w:r w:rsidRPr="00AC1FBF">
        <w:rPr>
          <w:szCs w:val="26"/>
        </w:rPr>
        <w:t>O</w:t>
      </w:r>
      <w:r w:rsidR="00F90896" w:rsidRPr="00AC1FBF">
        <w:rPr>
          <w:szCs w:val="26"/>
        </w:rPr>
        <w:t xml:space="preserve">lder </w:t>
      </w:r>
      <w:r w:rsidR="002F49DD" w:rsidRPr="00AC1FBF">
        <w:rPr>
          <w:szCs w:val="26"/>
        </w:rPr>
        <w:t>P</w:t>
      </w:r>
      <w:r w:rsidR="00F90896" w:rsidRPr="00AC1FBF">
        <w:rPr>
          <w:szCs w:val="26"/>
        </w:rPr>
        <w:t xml:space="preserve">ersons </w:t>
      </w:r>
      <w:r w:rsidR="002F49DD" w:rsidRPr="00AC1FBF">
        <w:rPr>
          <w:szCs w:val="26"/>
        </w:rPr>
        <w:t>O</w:t>
      </w:r>
      <w:r w:rsidR="00F90896" w:rsidRPr="00AC1FBF">
        <w:rPr>
          <w:szCs w:val="26"/>
        </w:rPr>
        <w:t>rganisations</w:t>
      </w:r>
    </w:p>
    <w:p w14:paraId="76191D15" w14:textId="185DB4E8" w:rsidR="00F90896" w:rsidRPr="00AC1FBF" w:rsidRDefault="00854243" w:rsidP="0056005D">
      <w:pPr>
        <w:pStyle w:val="ListParagraph"/>
        <w:numPr>
          <w:ilvl w:val="0"/>
          <w:numId w:val="8"/>
        </w:numPr>
        <w:spacing w:after="120"/>
        <w:ind w:left="924" w:right="237" w:hanging="357"/>
        <w:rPr>
          <w:szCs w:val="26"/>
        </w:rPr>
      </w:pPr>
      <w:r w:rsidRPr="00AC1FBF">
        <w:rPr>
          <w:szCs w:val="26"/>
        </w:rPr>
        <w:t>E</w:t>
      </w:r>
      <w:r w:rsidR="00F90896" w:rsidRPr="00AC1FBF">
        <w:rPr>
          <w:szCs w:val="26"/>
        </w:rPr>
        <w:t xml:space="preserve">mployee Resource Groups </w:t>
      </w:r>
      <w:r w:rsidR="0045202C" w:rsidRPr="00AC1FBF">
        <w:rPr>
          <w:szCs w:val="26"/>
        </w:rPr>
        <w:t xml:space="preserve">(where a </w:t>
      </w:r>
      <w:r w:rsidR="001A0660" w:rsidRPr="00AC1FBF">
        <w:rPr>
          <w:szCs w:val="26"/>
        </w:rPr>
        <w:t>C</w:t>
      </w:r>
      <w:r w:rsidR="0045202C" w:rsidRPr="00AC1FBF">
        <w:rPr>
          <w:szCs w:val="26"/>
        </w:rPr>
        <w:t xml:space="preserve">hanging </w:t>
      </w:r>
      <w:r w:rsidR="001A0660" w:rsidRPr="00AC1FBF">
        <w:rPr>
          <w:szCs w:val="26"/>
        </w:rPr>
        <w:t>P</w:t>
      </w:r>
      <w:r w:rsidR="0045202C" w:rsidRPr="00AC1FBF">
        <w:rPr>
          <w:szCs w:val="26"/>
        </w:rPr>
        <w:t>lace</w:t>
      </w:r>
      <w:r w:rsidR="001A0660" w:rsidRPr="00AC1FBF">
        <w:rPr>
          <w:szCs w:val="26"/>
        </w:rPr>
        <w:t>s</w:t>
      </w:r>
      <w:r w:rsidR="0045202C" w:rsidRPr="00AC1FBF">
        <w:rPr>
          <w:szCs w:val="26"/>
        </w:rPr>
        <w:t xml:space="preserve"> </w:t>
      </w:r>
      <w:r w:rsidR="001A0660" w:rsidRPr="00AC1FBF">
        <w:rPr>
          <w:szCs w:val="26"/>
        </w:rPr>
        <w:t>T</w:t>
      </w:r>
      <w:r w:rsidR="0045202C" w:rsidRPr="00AC1FBF">
        <w:rPr>
          <w:szCs w:val="26"/>
        </w:rPr>
        <w:t>oilet is being provided in a workplace)</w:t>
      </w:r>
    </w:p>
    <w:p w14:paraId="3C7D9462" w14:textId="715FE6D5" w:rsidR="00F90896" w:rsidRPr="00AC1FBF" w:rsidRDefault="009B4F95" w:rsidP="0056005D">
      <w:pPr>
        <w:ind w:right="237"/>
        <w:rPr>
          <w:rFonts w:eastAsia="+mn-ea"/>
          <w:lang w:eastAsia="en-IE"/>
        </w:rPr>
      </w:pPr>
      <w:hyperlink r:id="rId27" w:history="1">
        <w:r w:rsidR="004542AC" w:rsidRPr="00AC1FBF">
          <w:rPr>
            <w:rStyle w:val="Hyperlink"/>
            <w:rFonts w:ascii="Gill Sans MT" w:eastAsia="+mn-ea" w:hAnsi="Gill Sans MT"/>
            <w:lang w:eastAsia="en-IE"/>
          </w:rPr>
          <w:t>Changing Places Ireland</w:t>
        </w:r>
      </w:hyperlink>
      <w:r w:rsidR="004542AC" w:rsidRPr="00AC1FBF">
        <w:rPr>
          <w:rFonts w:eastAsia="+mn-ea"/>
          <w:lang w:eastAsia="en-IE"/>
        </w:rPr>
        <w:t xml:space="preserve"> </w:t>
      </w:r>
      <w:r w:rsidR="00F90896" w:rsidRPr="00AC1FBF">
        <w:rPr>
          <w:rFonts w:eastAsia="+mn-ea"/>
          <w:lang w:eastAsia="en-IE"/>
        </w:rPr>
        <w:t xml:space="preserve">and the </w:t>
      </w:r>
      <w:r w:rsidR="00854243" w:rsidRPr="00AC1FBF">
        <w:rPr>
          <w:rFonts w:eastAsia="+mn-ea"/>
          <w:lang w:eastAsia="en-IE"/>
        </w:rPr>
        <w:t>a</w:t>
      </w:r>
      <w:r w:rsidR="00F90896" w:rsidRPr="00AC1FBF">
        <w:rPr>
          <w:rFonts w:eastAsia="+mn-ea"/>
          <w:lang w:eastAsia="en-IE"/>
        </w:rPr>
        <w:t xml:space="preserve">ccess </w:t>
      </w:r>
      <w:r w:rsidR="00854243" w:rsidRPr="00AC1FBF">
        <w:rPr>
          <w:rFonts w:eastAsia="+mn-ea"/>
          <w:lang w:eastAsia="en-IE"/>
        </w:rPr>
        <w:t>o</w:t>
      </w:r>
      <w:r w:rsidR="00F90896" w:rsidRPr="00AC1FBF">
        <w:rPr>
          <w:rFonts w:eastAsia="+mn-ea"/>
          <w:lang w:eastAsia="en-IE"/>
        </w:rPr>
        <w:t>fficer in the relevant local authority may be able to provide contact information for local organisations.</w:t>
      </w:r>
    </w:p>
    <w:p w14:paraId="773CD508" w14:textId="0AD48DB2" w:rsidR="0012006B" w:rsidRPr="00E77D56" w:rsidRDefault="0012006B" w:rsidP="001170AC">
      <w:pPr>
        <w:pStyle w:val="Heading2"/>
      </w:pPr>
      <w:bookmarkStart w:id="219" w:name="_Toc167891406"/>
      <w:r w:rsidRPr="00E77D56">
        <w:t>U</w:t>
      </w:r>
      <w:r w:rsidR="009D7441" w:rsidRPr="00E77D56">
        <w:t xml:space="preserve">nited </w:t>
      </w:r>
      <w:r w:rsidRPr="00E77D56">
        <w:t>N</w:t>
      </w:r>
      <w:r w:rsidR="009D7441" w:rsidRPr="00E77D56">
        <w:t>ations</w:t>
      </w:r>
      <w:r w:rsidRPr="00E77D56">
        <w:t xml:space="preserve"> Convention on the Rights of Persons with Disabilities</w:t>
      </w:r>
      <w:bookmarkEnd w:id="219"/>
      <w:r w:rsidR="00D11665" w:rsidRPr="00E77D56">
        <w:t xml:space="preserve"> </w:t>
      </w:r>
    </w:p>
    <w:p w14:paraId="5752542C" w14:textId="64FF3A5C" w:rsidR="00A006B0" w:rsidRPr="00E77D56" w:rsidRDefault="000A73DF" w:rsidP="001170AC">
      <w:pPr>
        <w:pStyle w:val="Heading3"/>
        <w:rPr>
          <w:rFonts w:eastAsia="+mn-ea"/>
        </w:rPr>
      </w:pPr>
      <w:r w:rsidRPr="00E77D56">
        <w:rPr>
          <w:rFonts w:eastAsia="+mn-ea"/>
        </w:rPr>
        <w:t>UNCRPD</w:t>
      </w:r>
      <w:r w:rsidR="00A006B0" w:rsidRPr="00E77D56">
        <w:rPr>
          <w:rFonts w:eastAsia="+mn-ea"/>
        </w:rPr>
        <w:t xml:space="preserve"> and </w:t>
      </w:r>
      <w:r w:rsidRPr="00E77D56">
        <w:rPr>
          <w:rFonts w:eastAsia="+mn-ea"/>
        </w:rPr>
        <w:t>Universal Design</w:t>
      </w:r>
      <w:r w:rsidR="00A006B0" w:rsidRPr="00E77D56">
        <w:rPr>
          <w:rFonts w:eastAsia="+mn-ea"/>
        </w:rPr>
        <w:t xml:space="preserve"> </w:t>
      </w:r>
    </w:p>
    <w:p w14:paraId="61E6F33A" w14:textId="143D8426" w:rsidR="00A006B0" w:rsidRPr="00AC1FBF" w:rsidRDefault="00A006B0">
      <w:r w:rsidRPr="0056005D">
        <w:rPr>
          <w:rFonts w:eastAsia="+mn-ea"/>
          <w:lang w:eastAsia="en-IE"/>
        </w:rPr>
        <w:t xml:space="preserve">Ireland ratified the UN Convention on the Rights of Persons with Disabilities (UNCRPD) in 2018. </w:t>
      </w:r>
      <w:r w:rsidRPr="00AC1FBF">
        <w:t>Under Article 4(</w:t>
      </w:r>
      <w:r w:rsidR="00EB5BB6" w:rsidRPr="00AC1FBF">
        <w:t>1</w:t>
      </w:r>
      <w:r w:rsidRPr="00AC1FBF">
        <w:t>)</w:t>
      </w:r>
      <w:r w:rsidR="00EB5BB6" w:rsidRPr="00AC1FBF">
        <w:t>(f)</w:t>
      </w:r>
      <w:r w:rsidRPr="00AC1FBF">
        <w:t xml:space="preserve"> of the Convention, Ireland </w:t>
      </w:r>
      <w:r w:rsidR="00D34F1A">
        <w:t>commits</w:t>
      </w:r>
      <w:r w:rsidR="00D34F1A" w:rsidRPr="00AC1FBF">
        <w:t xml:space="preserve"> </w:t>
      </w:r>
      <w:r w:rsidRPr="00AC1FBF">
        <w:lastRenderedPageBreak/>
        <w:t xml:space="preserve">to </w:t>
      </w:r>
      <w:r w:rsidR="00EB5BB6" w:rsidRPr="00AC1FBF">
        <w:t xml:space="preserve">undertake or </w:t>
      </w:r>
      <w:r w:rsidRPr="00AC1FBF">
        <w:t>promote the development of universally designed facilities, which should require the minimum possible adaptation and the least cost to meet the specific needs of a person</w:t>
      </w:r>
      <w:r w:rsidR="002C4FC3">
        <w:t xml:space="preserve"> </w:t>
      </w:r>
      <w:r w:rsidRPr="00AC1FBF">
        <w:t xml:space="preserve">with disabilities, </w:t>
      </w:r>
      <w:r w:rsidR="00345197" w:rsidRPr="00AC1FBF">
        <w:t xml:space="preserve">and </w:t>
      </w:r>
      <w:r w:rsidRPr="00AC1FBF">
        <w:t>to promote their availability and use</w:t>
      </w:r>
      <w:r w:rsidR="00EB5BB6" w:rsidRPr="00AC1FBF">
        <w:t xml:space="preserve">, and to promote </w:t>
      </w:r>
      <w:r w:rsidR="002F49DD" w:rsidRPr="00AC1FBF">
        <w:t>U</w:t>
      </w:r>
      <w:r w:rsidR="00EB5BB6" w:rsidRPr="00AC1FBF">
        <w:t xml:space="preserve">niversal </w:t>
      </w:r>
      <w:r w:rsidR="002F49DD" w:rsidRPr="00AC1FBF">
        <w:t>D</w:t>
      </w:r>
      <w:r w:rsidR="00EB5BB6" w:rsidRPr="00AC1FBF">
        <w:t>esign in the development of standards and guidelines.</w:t>
      </w:r>
    </w:p>
    <w:p w14:paraId="2240ED22" w14:textId="0AC4DAF6" w:rsidR="00A006B0" w:rsidRPr="0056005D" w:rsidRDefault="00A006B0" w:rsidP="001170AC">
      <w:pPr>
        <w:pStyle w:val="Heading3"/>
      </w:pPr>
      <w:r w:rsidRPr="00E77D56">
        <w:t xml:space="preserve">UNCRPD and the </w:t>
      </w:r>
      <w:r w:rsidR="0085616E">
        <w:t>P</w:t>
      </w:r>
      <w:r w:rsidRPr="00E77D56">
        <w:t xml:space="preserve">articipation of </w:t>
      </w:r>
      <w:r w:rsidR="0085616E">
        <w:t>D</w:t>
      </w:r>
      <w:r w:rsidRPr="00E77D56">
        <w:t xml:space="preserve">isabled </w:t>
      </w:r>
      <w:r w:rsidR="0085616E">
        <w:t>P</w:t>
      </w:r>
      <w:r w:rsidRPr="00E77D56">
        <w:t xml:space="preserve">eople in </w:t>
      </w:r>
      <w:r w:rsidR="0085616E">
        <w:t>D</w:t>
      </w:r>
      <w:r w:rsidRPr="00E77D56">
        <w:t xml:space="preserve">ecision </w:t>
      </w:r>
      <w:r w:rsidR="0085616E">
        <w:t>M</w:t>
      </w:r>
      <w:r w:rsidR="00CF40A6" w:rsidRPr="00E77D56">
        <w:t>aking</w:t>
      </w:r>
    </w:p>
    <w:p w14:paraId="70C69A32" w14:textId="6A7B1E80" w:rsidR="00353582" w:rsidRPr="000F204B" w:rsidRDefault="00EB5BB6" w:rsidP="0056005D">
      <w:pPr>
        <w:rPr>
          <w:rFonts w:eastAsia="+mn-ea"/>
          <w:lang w:eastAsia="en-IE"/>
        </w:rPr>
      </w:pPr>
      <w:r w:rsidRPr="0056005D">
        <w:rPr>
          <w:rFonts w:eastAsia="+mn-ea"/>
          <w:lang w:eastAsia="en-IE"/>
        </w:rPr>
        <w:t>Under Article 4(3), t</w:t>
      </w:r>
      <w:r w:rsidR="009962D0" w:rsidRPr="0056005D">
        <w:rPr>
          <w:rFonts w:eastAsia="+mn-ea"/>
          <w:lang w:eastAsia="en-IE"/>
        </w:rPr>
        <w:t xml:space="preserve">he Convention </w:t>
      </w:r>
      <w:r w:rsidR="00A006B0" w:rsidRPr="0056005D">
        <w:rPr>
          <w:rFonts w:eastAsia="+mn-ea"/>
          <w:lang w:eastAsia="en-IE"/>
        </w:rPr>
        <w:t xml:space="preserve">also </w:t>
      </w:r>
      <w:r w:rsidR="009962D0" w:rsidRPr="0056005D">
        <w:rPr>
          <w:rFonts w:eastAsia="+mn-ea"/>
          <w:lang w:eastAsia="en-IE"/>
        </w:rPr>
        <w:t xml:space="preserve">outlines obligations on Government for how they include disabled people in the development, implementation and monitoring of policies and legislation and other </w:t>
      </w:r>
      <w:r w:rsidR="00CF40A6" w:rsidRPr="0056005D">
        <w:rPr>
          <w:rFonts w:eastAsia="+mn-ea"/>
          <w:lang w:eastAsia="en-IE"/>
        </w:rPr>
        <w:t>decision-making</w:t>
      </w:r>
      <w:r w:rsidR="009962D0" w:rsidRPr="0056005D">
        <w:rPr>
          <w:rFonts w:eastAsia="+mn-ea"/>
          <w:lang w:eastAsia="en-IE"/>
        </w:rPr>
        <w:t xml:space="preserve"> processes. It applies at the local, </w:t>
      </w:r>
      <w:r w:rsidR="00506A78" w:rsidRPr="0056005D">
        <w:rPr>
          <w:rFonts w:eastAsia="+mn-ea"/>
          <w:lang w:eastAsia="en-IE"/>
        </w:rPr>
        <w:t>national,</w:t>
      </w:r>
      <w:r w:rsidR="009962D0" w:rsidRPr="0056005D">
        <w:rPr>
          <w:rFonts w:eastAsia="+mn-ea"/>
          <w:lang w:eastAsia="en-IE"/>
        </w:rPr>
        <w:t xml:space="preserve"> and international level. The NDA guidelines </w:t>
      </w:r>
      <w:hyperlink r:id="rId28" w:history="1">
        <w:r w:rsidR="009962D0" w:rsidRPr="0056005D">
          <w:rPr>
            <w:rStyle w:val="Hyperlink"/>
            <w:rFonts w:ascii="Gill Sans MT" w:eastAsia="+mn-ea" w:hAnsi="Gill Sans MT"/>
            <w:lang w:eastAsia="en-IE"/>
          </w:rPr>
          <w:t>'Participation Matters: Guidelines on implementing the obligation to meaningfully engage with disabled people in public decision making'</w:t>
        </w:r>
      </w:hyperlink>
      <w:r w:rsidR="009962D0" w:rsidRPr="0056005D">
        <w:rPr>
          <w:rFonts w:eastAsia="+mn-ea"/>
          <w:lang w:eastAsia="en-IE"/>
        </w:rPr>
        <w:t xml:space="preserve"> are a practical resource to support public officials at national and local level to meaningfully consult with and actively involve disabled people and their representative organisations in policy development and other decision</w:t>
      </w:r>
      <w:r w:rsidR="00C137FD">
        <w:rPr>
          <w:rFonts w:eastAsia="+mn-ea"/>
          <w:lang w:eastAsia="en-IE"/>
        </w:rPr>
        <w:t>-</w:t>
      </w:r>
      <w:r w:rsidR="009962D0" w:rsidRPr="0056005D">
        <w:rPr>
          <w:rFonts w:eastAsia="+mn-ea"/>
          <w:lang w:eastAsia="en-IE"/>
        </w:rPr>
        <w:t>making processes to meet obligations set out under the UNCRPD.</w:t>
      </w:r>
      <w:bookmarkStart w:id="220" w:name="_Toc142654408"/>
      <w:bookmarkStart w:id="221" w:name="_Toc144126133"/>
      <w:bookmarkStart w:id="222" w:name="_Toc144127483"/>
      <w:bookmarkStart w:id="223" w:name="_Toc144127965"/>
      <w:bookmarkStart w:id="224" w:name="_Toc144128093"/>
      <w:bookmarkStart w:id="225" w:name="_Toc144128221"/>
      <w:bookmarkStart w:id="226" w:name="_Toc144189753"/>
      <w:bookmarkStart w:id="227" w:name="_Toc144189881"/>
      <w:bookmarkStart w:id="228" w:name="_Toc144193912"/>
      <w:bookmarkStart w:id="229" w:name="_Toc144194041"/>
      <w:bookmarkStart w:id="230" w:name="_Toc144197144"/>
      <w:bookmarkStart w:id="231" w:name="_Toc142654409"/>
      <w:bookmarkStart w:id="232" w:name="_Toc144126134"/>
      <w:bookmarkStart w:id="233" w:name="_Toc144127484"/>
      <w:bookmarkStart w:id="234" w:name="_Toc144127966"/>
      <w:bookmarkStart w:id="235" w:name="_Toc144128094"/>
      <w:bookmarkStart w:id="236" w:name="_Toc144128222"/>
      <w:bookmarkStart w:id="237" w:name="_Toc144189754"/>
      <w:bookmarkStart w:id="238" w:name="_Toc144189882"/>
      <w:bookmarkStart w:id="239" w:name="_Toc144193913"/>
      <w:bookmarkStart w:id="240" w:name="_Toc144194042"/>
      <w:bookmarkStart w:id="241" w:name="_Toc144197145"/>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00353582" w:rsidRPr="000F204B">
        <w:rPr>
          <w:rFonts w:eastAsia="+mn-ea"/>
          <w:lang w:eastAsia="en-IE"/>
        </w:rPr>
        <w:br w:type="page"/>
      </w:r>
    </w:p>
    <w:p w14:paraId="00A68D8D" w14:textId="77777777" w:rsidR="009A1A7C" w:rsidRPr="00A24C73" w:rsidRDefault="009A1A7C" w:rsidP="009A1A7C">
      <w:pPr>
        <w:pStyle w:val="Heading1"/>
        <w:spacing w:after="120"/>
        <w:ind w:left="431" w:hanging="431"/>
        <w:rPr>
          <w:lang w:val="en-IE"/>
        </w:rPr>
      </w:pPr>
      <w:bookmarkStart w:id="242" w:name="_Toc161305209"/>
      <w:bookmarkStart w:id="243" w:name="_Toc167891407"/>
      <w:r w:rsidRPr="00A24C73">
        <w:rPr>
          <w:lang w:val="en-IE"/>
        </w:rPr>
        <w:lastRenderedPageBreak/>
        <w:t>Key Considerations Overview</w:t>
      </w:r>
      <w:bookmarkEnd w:id="242"/>
      <w:bookmarkEnd w:id="243"/>
      <w:r w:rsidRPr="00A24C73">
        <w:rPr>
          <w:lang w:val="en-IE"/>
        </w:rPr>
        <w:t xml:space="preserve">  </w:t>
      </w:r>
    </w:p>
    <w:p w14:paraId="10911B6A" w14:textId="77777777" w:rsidR="009A1A7C" w:rsidRPr="00E77D56" w:rsidRDefault="009A1A7C" w:rsidP="001170AC">
      <w:pPr>
        <w:pStyle w:val="Heading2"/>
      </w:pPr>
      <w:bookmarkStart w:id="244" w:name="_Toc161305210"/>
      <w:bookmarkStart w:id="245" w:name="_Toc167891408"/>
      <w:r>
        <w:t>Provision</w:t>
      </w:r>
      <w:bookmarkEnd w:id="244"/>
      <w:bookmarkEnd w:id="245"/>
    </w:p>
    <w:p w14:paraId="29D56609" w14:textId="6D95AA12" w:rsidR="009A1A7C" w:rsidRPr="00AC1FBF" w:rsidRDefault="009A1A7C" w:rsidP="00CD28BF">
      <w:pPr>
        <w:pStyle w:val="ListParagraph"/>
        <w:spacing w:before="120"/>
        <w:ind w:left="2410" w:right="237"/>
        <w:rPr>
          <w:szCs w:val="26"/>
        </w:rPr>
      </w:pPr>
      <w:r w:rsidRPr="00A24C73">
        <w:rPr>
          <w:noProof/>
          <w:szCs w:val="26"/>
        </w:rPr>
        <w:drawing>
          <wp:anchor distT="0" distB="0" distL="114300" distR="114300" simplePos="0" relativeHeight="251660300" behindDoc="0" locked="0" layoutInCell="1" allowOverlap="1" wp14:anchorId="5A31C48E" wp14:editId="73743591">
            <wp:simplePos x="0" y="0"/>
            <wp:positionH relativeFrom="column">
              <wp:posOffset>173990</wp:posOffset>
            </wp:positionH>
            <wp:positionV relativeFrom="paragraph">
              <wp:posOffset>349885</wp:posOffset>
            </wp:positionV>
            <wp:extent cx="1211580" cy="1211580"/>
            <wp:effectExtent l="0" t="0" r="0" b="0"/>
            <wp:wrapSquare wrapText="right"/>
            <wp:docPr id="741945271" name="Graphic 741945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59018" name="Graphic 1171059018">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a:ext>
                        <a:ext uri="{96DAC541-7B7A-43D3-8B79-37D633B846F1}">
                          <asvg:svgBlip xmlns:asvg="http://schemas.microsoft.com/office/drawing/2016/SVG/main" r:embed="rId30"/>
                        </a:ext>
                      </a:extLst>
                    </a:blip>
                    <a:stretch>
                      <a:fillRect/>
                    </a:stretch>
                  </pic:blipFill>
                  <pic:spPr>
                    <a:xfrm flipH="1">
                      <a:off x="0" y="0"/>
                      <a:ext cx="1211580" cy="1211580"/>
                    </a:xfrm>
                    <a:prstGeom prst="rect">
                      <a:avLst/>
                    </a:prstGeom>
                  </pic:spPr>
                </pic:pic>
              </a:graphicData>
            </a:graphic>
            <wp14:sizeRelH relativeFrom="margin">
              <wp14:pctWidth>0</wp14:pctWidth>
            </wp14:sizeRelH>
            <wp14:sizeRelV relativeFrom="margin">
              <wp14:pctHeight>0</wp14:pctHeight>
            </wp14:sizeRelV>
          </wp:anchor>
        </w:drawing>
      </w:r>
      <w:r w:rsidRPr="00AC1FBF">
        <w:rPr>
          <w:szCs w:val="26"/>
        </w:rPr>
        <w:t xml:space="preserve">Changing Places Toilets are an additional and separate requirement to the provision of </w:t>
      </w:r>
      <w:r w:rsidR="002850AC">
        <w:rPr>
          <w:szCs w:val="26"/>
        </w:rPr>
        <w:t xml:space="preserve">a </w:t>
      </w:r>
      <w:r w:rsidRPr="00AC1FBF">
        <w:rPr>
          <w:szCs w:val="26"/>
        </w:rPr>
        <w:t xml:space="preserve">unisex wheelchair accessible </w:t>
      </w:r>
      <w:r w:rsidR="00692142">
        <w:rPr>
          <w:szCs w:val="26"/>
        </w:rPr>
        <w:t>WC</w:t>
      </w:r>
      <w:r w:rsidRPr="00AC1FBF">
        <w:rPr>
          <w:szCs w:val="26"/>
        </w:rPr>
        <w:t xml:space="preserve">. </w:t>
      </w:r>
    </w:p>
    <w:p w14:paraId="7AB832E8" w14:textId="77777777" w:rsidR="009A1A7C" w:rsidRPr="00AC1FBF" w:rsidRDefault="009A1A7C" w:rsidP="00CD28BF">
      <w:pPr>
        <w:pStyle w:val="ListParagraph"/>
        <w:spacing w:before="120"/>
        <w:ind w:left="2410" w:right="237"/>
        <w:rPr>
          <w:szCs w:val="26"/>
        </w:rPr>
      </w:pPr>
      <w:r w:rsidRPr="00AC1FBF">
        <w:rPr>
          <w:szCs w:val="26"/>
        </w:rPr>
        <w:t>Provide a Changing Places Toilet where required by the Building Regulations (Part M Amendment) Regulations 2022 and Technical Guidance Document M 2022 (TGD M 2022).</w:t>
      </w:r>
    </w:p>
    <w:p w14:paraId="0785E95B" w14:textId="77777777" w:rsidR="009A1A7C" w:rsidRPr="00AC1FBF" w:rsidRDefault="009A1A7C" w:rsidP="00CD28BF">
      <w:pPr>
        <w:pStyle w:val="ListParagraph"/>
        <w:spacing w:before="120"/>
        <w:ind w:left="2410" w:right="237"/>
        <w:rPr>
          <w:szCs w:val="26"/>
        </w:rPr>
      </w:pPr>
      <w:r w:rsidRPr="00AC1FBF">
        <w:rPr>
          <w:szCs w:val="26"/>
        </w:rPr>
        <w:t xml:space="preserve">In addition, </w:t>
      </w:r>
      <w:r w:rsidRPr="00A24C73">
        <w:rPr>
          <w:szCs w:val="26"/>
        </w:rPr>
        <w:t>consider providing a Changing Places Toilet in buildings and public spaces where they are not required by the Building Regulations, to maximise access and use for all.</w:t>
      </w:r>
    </w:p>
    <w:p w14:paraId="3755F5B1" w14:textId="77777777" w:rsidR="009A1A7C" w:rsidRPr="00E77D56" w:rsidRDefault="009A1A7C" w:rsidP="001170AC">
      <w:pPr>
        <w:pStyle w:val="Heading2"/>
      </w:pPr>
      <w:bookmarkStart w:id="246" w:name="_Toc161305212"/>
      <w:bookmarkStart w:id="247" w:name="_Toc167891409"/>
      <w:r>
        <w:t>Location</w:t>
      </w:r>
      <w:bookmarkEnd w:id="246"/>
      <w:bookmarkEnd w:id="247"/>
    </w:p>
    <w:p w14:paraId="77BF5287" w14:textId="3615DE50" w:rsidR="009A1A7C" w:rsidRPr="00AC1FBF" w:rsidRDefault="009A1A7C" w:rsidP="00CD28BF">
      <w:pPr>
        <w:pStyle w:val="ListParagraph"/>
        <w:spacing w:before="120"/>
        <w:ind w:right="237"/>
        <w:rPr>
          <w:szCs w:val="26"/>
        </w:rPr>
      </w:pPr>
      <w:r w:rsidRPr="00FE7DED">
        <w:rPr>
          <w:b/>
          <w:bCs/>
          <w:noProof/>
          <w14:ligatures w14:val="standardContextual"/>
        </w:rPr>
        <w:drawing>
          <wp:anchor distT="0" distB="0" distL="114300" distR="114300" simplePos="0" relativeHeight="251661324" behindDoc="0" locked="0" layoutInCell="1" allowOverlap="1" wp14:anchorId="521069B1" wp14:editId="73BEA2B0">
            <wp:simplePos x="0" y="0"/>
            <wp:positionH relativeFrom="column">
              <wp:posOffset>177165</wp:posOffset>
            </wp:positionH>
            <wp:positionV relativeFrom="paragraph">
              <wp:posOffset>155575</wp:posOffset>
            </wp:positionV>
            <wp:extent cx="1213200" cy="1213200"/>
            <wp:effectExtent l="0" t="0" r="0" b="0"/>
            <wp:wrapSquare wrapText="right"/>
            <wp:docPr id="1748688712" name="Graphic 1748688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85819" name="Graphic 635985819">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a:ext>
                        <a:ext uri="{96DAC541-7B7A-43D3-8B79-37D633B846F1}">
                          <asvg:svgBlip xmlns:asvg="http://schemas.microsoft.com/office/drawing/2016/SVG/main" r:embed="rId32"/>
                        </a:ext>
                      </a:extLst>
                    </a:blip>
                    <a:stretch>
                      <a:fillRect/>
                    </a:stretch>
                  </pic:blipFill>
                  <pic:spPr>
                    <a:xfrm>
                      <a:off x="0" y="0"/>
                      <a:ext cx="1213200" cy="1213200"/>
                    </a:xfrm>
                    <a:prstGeom prst="rect">
                      <a:avLst/>
                    </a:prstGeom>
                  </pic:spPr>
                </pic:pic>
              </a:graphicData>
            </a:graphic>
            <wp14:sizeRelH relativeFrom="margin">
              <wp14:pctWidth>0</wp14:pctWidth>
            </wp14:sizeRelH>
            <wp14:sizeRelV relativeFrom="margin">
              <wp14:pctHeight>0</wp14:pctHeight>
            </wp14:sizeRelV>
          </wp:anchor>
        </w:drawing>
      </w:r>
      <w:r w:rsidRPr="00AC1FBF">
        <w:rPr>
          <w:szCs w:val="26"/>
        </w:rPr>
        <w:t xml:space="preserve">Ideally, locate a Changing Places Toilet </w:t>
      </w:r>
      <w:r w:rsidR="00F23744">
        <w:rPr>
          <w:szCs w:val="26"/>
        </w:rPr>
        <w:t>adjacent to</w:t>
      </w:r>
      <w:r w:rsidRPr="00AC1FBF">
        <w:rPr>
          <w:szCs w:val="26"/>
        </w:rPr>
        <w:t xml:space="preserve"> other sanitary facilities. </w:t>
      </w:r>
    </w:p>
    <w:p w14:paraId="01CDECF9" w14:textId="77777777" w:rsidR="009A1A7C" w:rsidRPr="00AC1FBF" w:rsidRDefault="009A1A7C" w:rsidP="00CD28BF">
      <w:pPr>
        <w:pStyle w:val="ListParagraph"/>
        <w:ind w:right="237"/>
        <w:rPr>
          <w:szCs w:val="26"/>
        </w:rPr>
      </w:pPr>
      <w:r w:rsidRPr="00AC1FBF">
        <w:rPr>
          <w:szCs w:val="26"/>
        </w:rPr>
        <w:t>Consider the location at early design stages to ensure it allows for convenient access.</w:t>
      </w:r>
    </w:p>
    <w:p w14:paraId="5408BD89" w14:textId="77777777" w:rsidR="009A1A7C" w:rsidRPr="00AC1FBF" w:rsidRDefault="009A1A7C" w:rsidP="00CD28BF">
      <w:pPr>
        <w:pStyle w:val="ListParagraph"/>
        <w:ind w:right="237"/>
      </w:pPr>
      <w:r w:rsidRPr="00AC1FBF">
        <w:t xml:space="preserve">Consider the availability of accessible parking in relation to the location of a Changing Places Toilet. </w:t>
      </w:r>
    </w:p>
    <w:p w14:paraId="6E5C09A2" w14:textId="77777777" w:rsidR="009A1A7C" w:rsidRPr="00E77D56" w:rsidRDefault="009A1A7C" w:rsidP="001170AC">
      <w:pPr>
        <w:pStyle w:val="Heading2"/>
      </w:pPr>
      <w:bookmarkStart w:id="248" w:name="_Toc161305214"/>
      <w:bookmarkStart w:id="249" w:name="_Toc167891410"/>
      <w:r>
        <w:t>Design and Installation</w:t>
      </w:r>
      <w:bookmarkEnd w:id="248"/>
      <w:bookmarkEnd w:id="249"/>
    </w:p>
    <w:p w14:paraId="5BEA8D07" w14:textId="77777777" w:rsidR="009A1A7C" w:rsidRPr="00AC1FBF" w:rsidRDefault="009A1A7C" w:rsidP="00CD28BF">
      <w:pPr>
        <w:pStyle w:val="ListParagraph"/>
        <w:spacing w:before="120"/>
        <w:ind w:right="237"/>
        <w:rPr>
          <w:szCs w:val="26"/>
        </w:rPr>
      </w:pPr>
      <w:r w:rsidRPr="00FE7DED">
        <w:rPr>
          <w:noProof/>
          <w14:ligatures w14:val="standardContextual"/>
        </w:rPr>
        <w:drawing>
          <wp:anchor distT="0" distB="0" distL="114300" distR="114300" simplePos="0" relativeHeight="251662348" behindDoc="0" locked="0" layoutInCell="1" allowOverlap="1" wp14:anchorId="35019C80" wp14:editId="2A009771">
            <wp:simplePos x="0" y="0"/>
            <wp:positionH relativeFrom="column">
              <wp:posOffset>179070</wp:posOffset>
            </wp:positionH>
            <wp:positionV relativeFrom="paragraph">
              <wp:posOffset>200025</wp:posOffset>
            </wp:positionV>
            <wp:extent cx="1210945" cy="1210945"/>
            <wp:effectExtent l="0" t="0" r="0" b="0"/>
            <wp:wrapSquare wrapText="right"/>
            <wp:docPr id="227846002" name="Graphic 2278460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24479" name="Graphic 39292447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a:ext>
                        <a:ext uri="{96DAC541-7B7A-43D3-8B79-37D633B846F1}">
                          <asvg:svgBlip xmlns:asvg="http://schemas.microsoft.com/office/drawing/2016/SVG/main" r:embed="rId34"/>
                        </a:ext>
                      </a:extLst>
                    </a:blip>
                    <a:stretch>
                      <a:fillRect/>
                    </a:stretch>
                  </pic:blipFill>
                  <pic:spPr>
                    <a:xfrm>
                      <a:off x="0" y="0"/>
                      <a:ext cx="1210945" cy="1210945"/>
                    </a:xfrm>
                    <a:prstGeom prst="rect">
                      <a:avLst/>
                    </a:prstGeom>
                  </pic:spPr>
                </pic:pic>
              </a:graphicData>
            </a:graphic>
            <wp14:sizeRelH relativeFrom="margin">
              <wp14:pctWidth>0</wp14:pctWidth>
            </wp14:sizeRelH>
            <wp14:sizeRelV relativeFrom="margin">
              <wp14:pctHeight>0</wp14:pctHeight>
            </wp14:sizeRelV>
          </wp:anchor>
        </w:drawing>
      </w:r>
      <w:r w:rsidRPr="00AC1FBF">
        <w:rPr>
          <w:szCs w:val="26"/>
        </w:rPr>
        <w:t>Ensure that the design and installation meet the minimum requirements of the Building Regulations.</w:t>
      </w:r>
    </w:p>
    <w:p w14:paraId="50312513" w14:textId="77777777" w:rsidR="009A1A7C" w:rsidRPr="00AC1FBF" w:rsidRDefault="009A1A7C" w:rsidP="00CD28BF">
      <w:pPr>
        <w:pStyle w:val="ListParagraph"/>
        <w:ind w:right="237"/>
        <w:rPr>
          <w:szCs w:val="26"/>
        </w:rPr>
      </w:pPr>
      <w:r w:rsidRPr="00AC1FBF">
        <w:rPr>
          <w:szCs w:val="26"/>
        </w:rPr>
        <w:t xml:space="preserve">Engage </w:t>
      </w:r>
      <w:r w:rsidRPr="002C4FC3">
        <w:rPr>
          <w:szCs w:val="26"/>
        </w:rPr>
        <w:t>with end-users to identify</w:t>
      </w:r>
      <w:r w:rsidRPr="00AC1FBF">
        <w:rPr>
          <w:szCs w:val="26"/>
        </w:rPr>
        <w:t xml:space="preserve"> and respond to their key needs and preferences.</w:t>
      </w:r>
      <w:r w:rsidRPr="00A24C73">
        <w:rPr>
          <w:szCs w:val="26"/>
        </w:rPr>
        <w:t xml:space="preserve"> </w:t>
      </w:r>
    </w:p>
    <w:p w14:paraId="08683A73" w14:textId="77777777" w:rsidR="009A1A7C" w:rsidRPr="00AC1FBF" w:rsidRDefault="009A1A7C" w:rsidP="00CD28BF">
      <w:pPr>
        <w:pStyle w:val="ListParagraph"/>
        <w:ind w:right="237"/>
      </w:pPr>
      <w:r w:rsidRPr="00A24C73">
        <w:rPr>
          <w:szCs w:val="26"/>
        </w:rPr>
        <w:t>Pay attention to detail in the design, equipment and finishes specified in a Changing Places Toilet.</w:t>
      </w:r>
    </w:p>
    <w:p w14:paraId="2196FA83" w14:textId="77777777" w:rsidR="009A1A7C" w:rsidRPr="00E77D56" w:rsidRDefault="009A1A7C" w:rsidP="001170AC">
      <w:pPr>
        <w:pStyle w:val="Heading2"/>
      </w:pPr>
      <w:bookmarkStart w:id="250" w:name="_Toc161305216"/>
      <w:bookmarkStart w:id="251" w:name="_Toc167891411"/>
      <w:r>
        <w:t>Management and Maintenance</w:t>
      </w:r>
      <w:bookmarkEnd w:id="250"/>
      <w:bookmarkEnd w:id="251"/>
    </w:p>
    <w:p w14:paraId="381537ED" w14:textId="77777777" w:rsidR="009A1A7C" w:rsidRPr="00AC1FBF" w:rsidRDefault="009A1A7C" w:rsidP="00CD28BF">
      <w:pPr>
        <w:pStyle w:val="ListParagraph"/>
        <w:spacing w:before="120"/>
        <w:ind w:right="237"/>
        <w:rPr>
          <w:szCs w:val="26"/>
        </w:rPr>
      </w:pPr>
      <w:bookmarkStart w:id="252" w:name="_Ref135675940"/>
      <w:r w:rsidRPr="00A24C73">
        <w:rPr>
          <w:noProof/>
          <w:szCs w:val="26"/>
        </w:rPr>
        <w:drawing>
          <wp:anchor distT="0" distB="0" distL="114300" distR="114300" simplePos="0" relativeHeight="251663372" behindDoc="0" locked="0" layoutInCell="1" allowOverlap="1" wp14:anchorId="674E36F1" wp14:editId="6F5EFC43">
            <wp:simplePos x="0" y="0"/>
            <wp:positionH relativeFrom="column">
              <wp:posOffset>230505</wp:posOffset>
            </wp:positionH>
            <wp:positionV relativeFrom="paragraph">
              <wp:posOffset>120015</wp:posOffset>
            </wp:positionV>
            <wp:extent cx="1147445" cy="1147445"/>
            <wp:effectExtent l="0" t="0" r="0" b="0"/>
            <wp:wrapSquare wrapText="right"/>
            <wp:docPr id="54394029" name="Graphic 543940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01483" name="Graphic 554701483">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a:ext>
                        <a:ext uri="{96DAC541-7B7A-43D3-8B79-37D633B846F1}">
                          <asvg:svgBlip xmlns:asvg="http://schemas.microsoft.com/office/drawing/2016/SVG/main" r:embed="rId36"/>
                        </a:ext>
                      </a:extLst>
                    </a:blip>
                    <a:stretch>
                      <a:fillRect/>
                    </a:stretch>
                  </pic:blipFill>
                  <pic:spPr>
                    <a:xfrm>
                      <a:off x="0" y="0"/>
                      <a:ext cx="1147445" cy="1147445"/>
                    </a:xfrm>
                    <a:prstGeom prst="rect">
                      <a:avLst/>
                    </a:prstGeom>
                  </pic:spPr>
                </pic:pic>
              </a:graphicData>
            </a:graphic>
            <wp14:sizeRelH relativeFrom="margin">
              <wp14:pctWidth>0</wp14:pctWidth>
            </wp14:sizeRelH>
            <wp14:sizeRelV relativeFrom="margin">
              <wp14:pctHeight>0</wp14:pctHeight>
            </wp14:sizeRelV>
          </wp:anchor>
        </w:drawing>
      </w:r>
      <w:r w:rsidRPr="00AC1FBF">
        <w:rPr>
          <w:szCs w:val="26"/>
        </w:rPr>
        <w:t>Provide pre-visit information and well-designed signage to enable people to easily locate and use a Changing Places Toilet.</w:t>
      </w:r>
    </w:p>
    <w:p w14:paraId="210F4BC0" w14:textId="77777777" w:rsidR="009A1A7C" w:rsidRPr="00AC1FBF" w:rsidRDefault="009A1A7C" w:rsidP="00CD28BF">
      <w:pPr>
        <w:pStyle w:val="ListParagraph"/>
        <w:ind w:right="237"/>
        <w:rPr>
          <w:szCs w:val="26"/>
        </w:rPr>
      </w:pPr>
      <w:r w:rsidRPr="00AC1FBF">
        <w:rPr>
          <w:szCs w:val="26"/>
        </w:rPr>
        <w:t>Enable end-users to gain access easily without having to overcome complex security arrangements.</w:t>
      </w:r>
    </w:p>
    <w:p w14:paraId="3652A3EA" w14:textId="7578C417" w:rsidR="00D349F7" w:rsidRPr="00AC1FBF" w:rsidRDefault="004F3430" w:rsidP="00CD28BF">
      <w:pPr>
        <w:spacing w:after="120"/>
        <w:ind w:left="2268" w:right="237"/>
        <w:rPr>
          <w:szCs w:val="26"/>
        </w:rPr>
      </w:pPr>
      <w:r>
        <w:rPr>
          <w:szCs w:val="26"/>
        </w:rPr>
        <w:t xml:space="preserve"> </w:t>
      </w:r>
      <w:r w:rsidR="009A1A7C" w:rsidRPr="00AC1FBF">
        <w:rPr>
          <w:szCs w:val="26"/>
        </w:rPr>
        <w:t xml:space="preserve">Train staff </w:t>
      </w:r>
      <w:r w:rsidR="009A1A7C" w:rsidRPr="00A24C73">
        <w:rPr>
          <w:szCs w:val="26"/>
        </w:rPr>
        <w:t>on management procedures for the facility.</w:t>
      </w:r>
      <w:r w:rsidR="00D349F7" w:rsidRPr="00AC1FBF">
        <w:rPr>
          <w:szCs w:val="26"/>
        </w:rPr>
        <w:br w:type="page"/>
      </w:r>
    </w:p>
    <w:p w14:paraId="0E16752A" w14:textId="0A205ADC" w:rsidR="00353582" w:rsidRPr="00047D3C" w:rsidRDefault="00353582" w:rsidP="00353582">
      <w:pPr>
        <w:pStyle w:val="Heading1"/>
        <w:rPr>
          <w:rFonts w:eastAsia="+mn-ea"/>
          <w:szCs w:val="32"/>
          <w:lang w:val="en-IE"/>
        </w:rPr>
      </w:pPr>
      <w:bookmarkStart w:id="253" w:name="_Ref150964890"/>
      <w:bookmarkStart w:id="254" w:name="_Toc167891412"/>
      <w:r w:rsidRPr="00047D3C">
        <w:rPr>
          <w:rFonts w:eastAsia="+mn-ea"/>
          <w:szCs w:val="32"/>
          <w:lang w:val="en-IE"/>
        </w:rPr>
        <w:lastRenderedPageBreak/>
        <w:t>Provision</w:t>
      </w:r>
      <w:bookmarkEnd w:id="252"/>
      <w:bookmarkEnd w:id="253"/>
      <w:bookmarkEnd w:id="254"/>
      <w:r w:rsidRPr="00047D3C">
        <w:rPr>
          <w:rFonts w:eastAsia="+mn-ea"/>
          <w:szCs w:val="32"/>
          <w:lang w:val="en-IE"/>
        </w:rPr>
        <w:t xml:space="preserve"> </w:t>
      </w:r>
    </w:p>
    <w:p w14:paraId="0E998F9F" w14:textId="38440B53" w:rsidR="00353582" w:rsidRPr="00AC1FBF" w:rsidRDefault="00353582" w:rsidP="001170AC">
      <w:pPr>
        <w:pStyle w:val="Heading2"/>
        <w:rPr>
          <w:rFonts w:eastAsia="+mn-ea"/>
        </w:rPr>
      </w:pPr>
      <w:bookmarkStart w:id="255" w:name="_Toc161237869"/>
      <w:bookmarkStart w:id="256" w:name="_Toc161409498"/>
      <w:bookmarkStart w:id="257" w:name="_Toc161409608"/>
      <w:bookmarkStart w:id="258" w:name="_Toc161742613"/>
      <w:bookmarkStart w:id="259" w:name="_Toc167891413"/>
      <w:bookmarkEnd w:id="255"/>
      <w:bookmarkEnd w:id="256"/>
      <w:bookmarkEnd w:id="257"/>
      <w:bookmarkEnd w:id="258"/>
      <w:r w:rsidRPr="00AC1FBF">
        <w:rPr>
          <w:rFonts w:eastAsia="+mn-ea"/>
        </w:rPr>
        <w:t xml:space="preserve">Changing Places Toilets </w:t>
      </w:r>
      <w:r w:rsidR="001C6376" w:rsidRPr="00AC1FBF">
        <w:rPr>
          <w:rFonts w:eastAsia="+mn-ea"/>
        </w:rPr>
        <w:t xml:space="preserve">– </w:t>
      </w:r>
      <w:r w:rsidR="00DD6B98">
        <w:rPr>
          <w:rFonts w:eastAsia="+mn-ea"/>
        </w:rPr>
        <w:t>E</w:t>
      </w:r>
      <w:r w:rsidR="001C6376" w:rsidRPr="00AC1FBF">
        <w:rPr>
          <w:rFonts w:eastAsia="+mn-ea"/>
        </w:rPr>
        <w:t xml:space="preserve">xtending the </w:t>
      </w:r>
      <w:r w:rsidR="00DD6B98">
        <w:rPr>
          <w:rFonts w:eastAsia="+mn-ea"/>
        </w:rPr>
        <w:t>R</w:t>
      </w:r>
      <w:r w:rsidR="001C6376" w:rsidRPr="00AC1FBF">
        <w:rPr>
          <w:rFonts w:eastAsia="+mn-ea"/>
        </w:rPr>
        <w:t xml:space="preserve">ange of </w:t>
      </w:r>
      <w:r w:rsidR="00DD6B98">
        <w:rPr>
          <w:rFonts w:eastAsia="+mn-ea"/>
        </w:rPr>
        <w:t>U</w:t>
      </w:r>
      <w:r w:rsidR="001C6376" w:rsidRPr="00AC1FBF">
        <w:rPr>
          <w:rFonts w:eastAsia="+mn-ea"/>
        </w:rPr>
        <w:t>sers</w:t>
      </w:r>
      <w:bookmarkEnd w:id="259"/>
      <w:r w:rsidRPr="00AC1FBF">
        <w:rPr>
          <w:rFonts w:eastAsia="+mn-ea"/>
        </w:rPr>
        <w:t xml:space="preserve"> </w:t>
      </w:r>
    </w:p>
    <w:p w14:paraId="6AF068FF" w14:textId="15697451" w:rsidR="00E519C3" w:rsidRPr="00AC1FBF" w:rsidRDefault="00BA4248" w:rsidP="00047D3C">
      <w:pPr>
        <w:ind w:right="379"/>
        <w:rPr>
          <w:rFonts w:eastAsia="+mn-ea"/>
          <w:szCs w:val="26"/>
          <w:lang w:eastAsia="en-IE"/>
        </w:rPr>
      </w:pPr>
      <w:r w:rsidRPr="00AC1FBF">
        <w:rPr>
          <w:rFonts w:eastAsia="+mn-ea"/>
          <w:szCs w:val="26"/>
          <w:lang w:eastAsia="en-IE"/>
        </w:rPr>
        <w:t>Providing a Changing Places Toilet extends the range of users of a building by enabling access and use to people who would otherwise be excluded from using the building, because of a lack of toilet facilities to meet their needs.</w:t>
      </w:r>
      <w:r w:rsidR="00BD50C6" w:rsidRPr="00AC1FBF">
        <w:rPr>
          <w:rFonts w:eastAsia="+mn-ea"/>
          <w:szCs w:val="26"/>
          <w:lang w:eastAsia="en-IE"/>
        </w:rPr>
        <w:t xml:space="preserve"> </w:t>
      </w:r>
    </w:p>
    <w:p w14:paraId="598E16CB" w14:textId="5ADC7C44" w:rsidR="00E519C3" w:rsidRPr="00AC1FBF" w:rsidRDefault="00E519C3" w:rsidP="00047D3C">
      <w:pPr>
        <w:ind w:right="379"/>
        <w:rPr>
          <w:rFonts w:eastAsia="+mn-ea"/>
          <w:szCs w:val="26"/>
          <w:lang w:eastAsia="en-IE"/>
        </w:rPr>
      </w:pPr>
      <w:r w:rsidRPr="00AC1FBF">
        <w:rPr>
          <w:rFonts w:eastAsia="+mn-ea"/>
          <w:szCs w:val="26"/>
          <w:lang w:eastAsia="en-IE"/>
        </w:rPr>
        <w:t xml:space="preserve">It is important to identify whether a Changing Places Toilet is required in a building </w:t>
      </w:r>
      <w:r w:rsidR="00DB596D" w:rsidRPr="00AC1FBF">
        <w:rPr>
          <w:rFonts w:eastAsia="+mn-ea"/>
          <w:szCs w:val="26"/>
          <w:lang w:eastAsia="en-IE"/>
        </w:rPr>
        <w:t>and</w:t>
      </w:r>
      <w:r w:rsidRPr="00AC1FBF">
        <w:rPr>
          <w:rFonts w:eastAsia="+mn-ea"/>
          <w:szCs w:val="26"/>
          <w:lang w:eastAsia="en-IE"/>
        </w:rPr>
        <w:t xml:space="preserve"> to consider whether more than one Changing Places Toilet should be provided. </w:t>
      </w:r>
      <w:r w:rsidR="00825760" w:rsidRPr="00AC1FBF">
        <w:rPr>
          <w:rFonts w:eastAsia="+mn-ea"/>
          <w:szCs w:val="26"/>
          <w:lang w:eastAsia="en-IE"/>
        </w:rPr>
        <w:t>This section refers to</w:t>
      </w:r>
      <w:r w:rsidR="00103EA4" w:rsidRPr="00AC1FBF">
        <w:rPr>
          <w:rFonts w:eastAsia="+mn-ea"/>
          <w:szCs w:val="26"/>
          <w:lang w:eastAsia="en-IE"/>
        </w:rPr>
        <w:t xml:space="preserve"> the minimum requirements set out in </w:t>
      </w:r>
      <w:r w:rsidR="00825760" w:rsidRPr="00AC1FBF">
        <w:rPr>
          <w:rFonts w:eastAsia="+mn-ea"/>
          <w:szCs w:val="26"/>
          <w:lang w:eastAsia="en-IE"/>
        </w:rPr>
        <w:t xml:space="preserve">Table 1 of </w:t>
      </w:r>
      <w:r w:rsidR="00103EA4" w:rsidRPr="00AC1FBF">
        <w:rPr>
          <w:rFonts w:eastAsia="+mn-ea"/>
          <w:szCs w:val="26"/>
          <w:lang w:eastAsia="en-IE"/>
        </w:rPr>
        <w:t>T</w:t>
      </w:r>
      <w:r w:rsidR="00825760" w:rsidRPr="00AC1FBF">
        <w:rPr>
          <w:rFonts w:eastAsia="+mn-ea"/>
          <w:szCs w:val="26"/>
          <w:lang w:eastAsia="en-IE"/>
        </w:rPr>
        <w:t xml:space="preserve">echnical </w:t>
      </w:r>
      <w:r w:rsidR="00103EA4" w:rsidRPr="00AC1FBF">
        <w:rPr>
          <w:rFonts w:eastAsia="+mn-ea"/>
          <w:szCs w:val="26"/>
          <w:lang w:eastAsia="en-IE"/>
        </w:rPr>
        <w:t>G</w:t>
      </w:r>
      <w:r w:rsidR="00825760" w:rsidRPr="00AC1FBF">
        <w:rPr>
          <w:rFonts w:eastAsia="+mn-ea"/>
          <w:szCs w:val="26"/>
          <w:lang w:eastAsia="en-IE"/>
        </w:rPr>
        <w:t xml:space="preserve">uidance </w:t>
      </w:r>
      <w:r w:rsidR="00103EA4" w:rsidRPr="00AC1FBF">
        <w:rPr>
          <w:rFonts w:eastAsia="+mn-ea"/>
          <w:szCs w:val="26"/>
          <w:lang w:eastAsia="en-IE"/>
        </w:rPr>
        <w:t>D</w:t>
      </w:r>
      <w:r w:rsidR="00825760" w:rsidRPr="00AC1FBF">
        <w:rPr>
          <w:rFonts w:eastAsia="+mn-ea"/>
          <w:szCs w:val="26"/>
          <w:lang w:eastAsia="en-IE"/>
        </w:rPr>
        <w:t>ocument</w:t>
      </w:r>
      <w:r w:rsidR="00103EA4" w:rsidRPr="00AC1FBF">
        <w:rPr>
          <w:rFonts w:eastAsia="+mn-ea"/>
          <w:szCs w:val="26"/>
          <w:lang w:eastAsia="en-IE"/>
        </w:rPr>
        <w:t xml:space="preserve"> M 2022</w:t>
      </w:r>
      <w:r w:rsidR="00825760" w:rsidRPr="00AC1FBF">
        <w:rPr>
          <w:rFonts w:eastAsia="+mn-ea"/>
          <w:szCs w:val="26"/>
          <w:lang w:eastAsia="en-IE"/>
        </w:rPr>
        <w:t>, as well as</w:t>
      </w:r>
      <w:r w:rsidR="00103EA4" w:rsidRPr="00AC1FBF">
        <w:rPr>
          <w:rFonts w:eastAsia="+mn-ea"/>
          <w:szCs w:val="26"/>
          <w:lang w:eastAsia="en-IE"/>
        </w:rPr>
        <w:t xml:space="preserve"> good practice.</w:t>
      </w:r>
    </w:p>
    <w:p w14:paraId="6A183EBE" w14:textId="55C106FB" w:rsidR="007A4D58" w:rsidRPr="00E77D56" w:rsidRDefault="00353582" w:rsidP="001170AC">
      <w:pPr>
        <w:pStyle w:val="Heading2"/>
        <w:rPr>
          <w:rFonts w:eastAsia="+mn-ea"/>
          <w:color w:val="ED7D31" w:themeColor="accent2"/>
        </w:rPr>
      </w:pPr>
      <w:bookmarkStart w:id="260" w:name="_Toc145085459"/>
      <w:bookmarkStart w:id="261" w:name="_Toc145656804"/>
      <w:bookmarkStart w:id="262" w:name="_Toc167891414"/>
      <w:bookmarkStart w:id="263" w:name="_Hlk149313321"/>
      <w:bookmarkEnd w:id="260"/>
      <w:bookmarkEnd w:id="261"/>
      <w:r w:rsidRPr="00E77D56">
        <w:rPr>
          <w:rFonts w:eastAsia="+mn-ea"/>
        </w:rPr>
        <w:t xml:space="preserve">Minimum Requirements </w:t>
      </w:r>
      <w:r w:rsidR="000716E2" w:rsidRPr="00E77D56">
        <w:rPr>
          <w:rFonts w:eastAsia="+mn-ea"/>
        </w:rPr>
        <w:t xml:space="preserve">for the provision of </w:t>
      </w:r>
      <w:r w:rsidR="00A17E58" w:rsidRPr="00E77D56">
        <w:rPr>
          <w:rFonts w:eastAsia="+mn-ea"/>
        </w:rPr>
        <w:t xml:space="preserve">a </w:t>
      </w:r>
      <w:r w:rsidR="000716E2" w:rsidRPr="00E77D56">
        <w:rPr>
          <w:rFonts w:eastAsia="+mn-ea"/>
        </w:rPr>
        <w:t>Changing Places Toilet</w:t>
      </w:r>
      <w:bookmarkEnd w:id="262"/>
    </w:p>
    <w:p w14:paraId="4CAD912C" w14:textId="77777777" w:rsidR="003472EA" w:rsidRPr="00E77D56" w:rsidRDefault="003472EA" w:rsidP="001170AC">
      <w:pPr>
        <w:pStyle w:val="Heading3"/>
        <w:rPr>
          <w:rFonts w:eastAsia="+mn-ea"/>
        </w:rPr>
      </w:pPr>
      <w:bookmarkStart w:id="264" w:name="_Hlk149313110"/>
      <w:bookmarkEnd w:id="263"/>
      <w:r w:rsidRPr="00E77D56">
        <w:rPr>
          <w:rFonts w:eastAsia="+mn-ea"/>
        </w:rPr>
        <w:t>Technical Guidance Document M 2022</w:t>
      </w:r>
    </w:p>
    <w:p w14:paraId="5F9F1B8A" w14:textId="75F05C4A" w:rsidR="00DF2FF4" w:rsidRDefault="0099275F" w:rsidP="00047D3C">
      <w:pPr>
        <w:tabs>
          <w:tab w:val="left" w:pos="8647"/>
        </w:tabs>
        <w:ind w:right="379"/>
        <w:rPr>
          <w:rFonts w:eastAsia="+mn-ea"/>
        </w:rPr>
      </w:pPr>
      <w:r w:rsidRPr="00AC1FBF">
        <w:rPr>
          <w:rFonts w:eastAsia="+mn-ea"/>
        </w:rPr>
        <w:t>From the 1st of January 202</w:t>
      </w:r>
      <w:r w:rsidR="007E0B60" w:rsidRPr="00AC1FBF">
        <w:rPr>
          <w:rFonts w:eastAsia="+mn-ea"/>
        </w:rPr>
        <w:t>4</w:t>
      </w:r>
      <w:r w:rsidR="007B2D01" w:rsidRPr="00AC1FBF">
        <w:rPr>
          <w:rFonts w:eastAsia="+mn-ea"/>
        </w:rPr>
        <w:t>, subject to transitional arrangements</w:t>
      </w:r>
      <w:r w:rsidRPr="00AC1FBF">
        <w:rPr>
          <w:rFonts w:eastAsia="+mn-ea"/>
        </w:rPr>
        <w:t xml:space="preserve">, </w:t>
      </w:r>
      <w:r w:rsidR="000716E2" w:rsidRPr="00AC1FBF">
        <w:rPr>
          <w:rFonts w:eastAsia="+mn-ea"/>
        </w:rPr>
        <w:t>the Building Regulations (Part M Amendment) Regulations 2022</w:t>
      </w:r>
      <w:r w:rsidRPr="00AC1FBF">
        <w:rPr>
          <w:rFonts w:eastAsia="+mn-ea"/>
        </w:rPr>
        <w:t xml:space="preserve"> require Changing Places Toilets to be provided in certain building</w:t>
      </w:r>
      <w:r w:rsidR="000716E2" w:rsidRPr="00AC1FBF">
        <w:rPr>
          <w:rFonts w:eastAsia="+mn-ea"/>
        </w:rPr>
        <w:t xml:space="preserve">s, </w:t>
      </w:r>
      <w:r w:rsidR="0028679C">
        <w:rPr>
          <w:rFonts w:eastAsia="+mn-ea"/>
        </w:rPr>
        <w:t>having regard to</w:t>
      </w:r>
      <w:r w:rsidR="000716E2" w:rsidRPr="0028679C">
        <w:rPr>
          <w:rFonts w:eastAsia="+mn-ea"/>
        </w:rPr>
        <w:t xml:space="preserve"> their use and size.</w:t>
      </w:r>
    </w:p>
    <w:p w14:paraId="497F6CFD" w14:textId="6380CF57" w:rsidR="0099275F" w:rsidRPr="00AC1FBF" w:rsidRDefault="005D557E" w:rsidP="00047D3C">
      <w:pPr>
        <w:tabs>
          <w:tab w:val="left" w:pos="8647"/>
        </w:tabs>
        <w:ind w:right="379"/>
        <w:rPr>
          <w:rFonts w:eastAsia="+mn-ea"/>
        </w:rPr>
      </w:pPr>
      <w:r w:rsidRPr="00AC1FBF">
        <w:rPr>
          <w:rFonts w:eastAsia="+mn-ea"/>
        </w:rPr>
        <w:t xml:space="preserve">Table 1 of </w:t>
      </w:r>
      <w:hyperlink r:id="rId37" w:anchor="page=null" w:history="1">
        <w:r w:rsidRPr="00AC1FBF">
          <w:rPr>
            <w:rStyle w:val="Hyperlink"/>
            <w:rFonts w:ascii="Gill Sans MT" w:eastAsia="+mn-ea" w:hAnsi="Gill Sans MT"/>
          </w:rPr>
          <w:t xml:space="preserve">Technical Guidance Document M </w:t>
        </w:r>
        <w:r w:rsidR="00624D77" w:rsidRPr="00AC1FBF">
          <w:rPr>
            <w:rStyle w:val="Hyperlink"/>
            <w:rFonts w:ascii="Gill Sans MT" w:eastAsia="+mn-ea" w:hAnsi="Gill Sans MT"/>
          </w:rPr>
          <w:t xml:space="preserve">(TGD M) </w:t>
        </w:r>
        <w:r w:rsidRPr="00AC1FBF">
          <w:rPr>
            <w:rStyle w:val="Hyperlink"/>
            <w:rFonts w:ascii="Gill Sans MT" w:eastAsia="+mn-ea" w:hAnsi="Gill Sans MT"/>
          </w:rPr>
          <w:t>2022</w:t>
        </w:r>
      </w:hyperlink>
      <w:r w:rsidRPr="00AC1FBF">
        <w:rPr>
          <w:rFonts w:eastAsia="+mn-ea"/>
        </w:rPr>
        <w:t xml:space="preserve"> sets out </w:t>
      </w:r>
      <w:r w:rsidR="007B2D01" w:rsidRPr="00AC1FBF">
        <w:rPr>
          <w:rFonts w:eastAsia="+mn-ea"/>
        </w:rPr>
        <w:t xml:space="preserve">fourteen </w:t>
      </w:r>
      <w:r w:rsidRPr="00AC1FBF">
        <w:rPr>
          <w:rFonts w:eastAsia="+mn-ea"/>
        </w:rPr>
        <w:t xml:space="preserve">relevant building uses and </w:t>
      </w:r>
      <w:r w:rsidR="007B2D01" w:rsidRPr="00AC1FBF">
        <w:rPr>
          <w:rFonts w:eastAsia="+mn-ea"/>
        </w:rPr>
        <w:t xml:space="preserve">associated </w:t>
      </w:r>
      <w:r w:rsidRPr="00AC1FBF">
        <w:rPr>
          <w:rFonts w:eastAsia="+mn-ea"/>
        </w:rPr>
        <w:t xml:space="preserve">size criteria relating to the provision of a Changing Places Toilet. </w:t>
      </w:r>
      <w:r w:rsidR="000716E2" w:rsidRPr="00AC1FBF">
        <w:rPr>
          <w:rFonts w:eastAsia="+mn-ea"/>
        </w:rPr>
        <w:t>At least one Changing Places Toilet should be provided in the buildings</w:t>
      </w:r>
      <w:r w:rsidR="007B2D01" w:rsidRPr="00AC1FBF">
        <w:rPr>
          <w:rFonts w:eastAsia="+mn-ea"/>
        </w:rPr>
        <w:t xml:space="preserve"> with the relevant use</w:t>
      </w:r>
      <w:r w:rsidR="000716E2" w:rsidRPr="00AC1FBF">
        <w:rPr>
          <w:rFonts w:eastAsia="+mn-ea"/>
        </w:rPr>
        <w:t xml:space="preserve"> listed in Table 1</w:t>
      </w:r>
      <w:r w:rsidRPr="00AC1FBF">
        <w:rPr>
          <w:rFonts w:eastAsia="+mn-ea"/>
        </w:rPr>
        <w:t xml:space="preserve"> of TGD M</w:t>
      </w:r>
      <w:r w:rsidR="00624D77" w:rsidRPr="00AC1FBF">
        <w:rPr>
          <w:rFonts w:eastAsia="+mn-ea"/>
        </w:rPr>
        <w:t xml:space="preserve"> 2022</w:t>
      </w:r>
      <w:r w:rsidR="000716E2" w:rsidRPr="00AC1FBF">
        <w:rPr>
          <w:rFonts w:eastAsia="+mn-ea"/>
        </w:rPr>
        <w:t xml:space="preserve">, having regard to the </w:t>
      </w:r>
      <w:r w:rsidR="00A17E58" w:rsidRPr="00AC1FBF">
        <w:rPr>
          <w:rFonts w:eastAsia="+mn-ea"/>
        </w:rPr>
        <w:t xml:space="preserve">use and </w:t>
      </w:r>
      <w:r w:rsidR="000716E2" w:rsidRPr="00AC1FBF">
        <w:rPr>
          <w:rFonts w:eastAsia="+mn-ea"/>
        </w:rPr>
        <w:t>size of the building.</w:t>
      </w:r>
    </w:p>
    <w:p w14:paraId="1A79F5F6" w14:textId="13E4E62F" w:rsidR="00892208" w:rsidRPr="00E77D56" w:rsidRDefault="00825760" w:rsidP="001170AC">
      <w:pPr>
        <w:pStyle w:val="Heading3"/>
        <w:rPr>
          <w:rFonts w:eastAsia="+mn-ea"/>
        </w:rPr>
      </w:pPr>
      <w:r w:rsidRPr="00E77D56">
        <w:rPr>
          <w:rFonts w:eastAsia="+mn-ea"/>
        </w:rPr>
        <w:t xml:space="preserve">Minimum </w:t>
      </w:r>
      <w:r w:rsidR="00DD6B98">
        <w:rPr>
          <w:rFonts w:eastAsia="+mn-ea"/>
        </w:rPr>
        <w:t>R</w:t>
      </w:r>
      <w:r w:rsidRPr="00E77D56">
        <w:rPr>
          <w:rFonts w:eastAsia="+mn-ea"/>
        </w:rPr>
        <w:t xml:space="preserve">equirements for </w:t>
      </w:r>
      <w:r w:rsidR="00DD6B98">
        <w:rPr>
          <w:rFonts w:eastAsia="+mn-ea"/>
        </w:rPr>
        <w:t>M</w:t>
      </w:r>
      <w:r w:rsidRPr="00E77D56">
        <w:rPr>
          <w:rFonts w:eastAsia="+mn-ea"/>
        </w:rPr>
        <w:t>ixed</w:t>
      </w:r>
      <w:r w:rsidR="00DD6B98">
        <w:rPr>
          <w:rFonts w:eastAsia="+mn-ea"/>
        </w:rPr>
        <w:t>-U</w:t>
      </w:r>
      <w:r w:rsidRPr="00E77D56">
        <w:rPr>
          <w:rFonts w:eastAsia="+mn-ea"/>
        </w:rPr>
        <w:t xml:space="preserve">se </w:t>
      </w:r>
      <w:r w:rsidR="00DD6B98">
        <w:rPr>
          <w:rFonts w:eastAsia="+mn-ea"/>
        </w:rPr>
        <w:t>B</w:t>
      </w:r>
      <w:r w:rsidRPr="00E77D56">
        <w:rPr>
          <w:rFonts w:eastAsia="+mn-ea"/>
        </w:rPr>
        <w:t>uildings</w:t>
      </w:r>
    </w:p>
    <w:p w14:paraId="5D5904EE" w14:textId="65030968" w:rsidR="00DF2FF4" w:rsidRDefault="00A17E58" w:rsidP="00CD28BF">
      <w:pPr>
        <w:tabs>
          <w:tab w:val="left" w:pos="8647"/>
        </w:tabs>
        <w:ind w:right="379"/>
        <w:rPr>
          <w:rFonts w:eastAsia="+mn-ea"/>
          <w:lang w:eastAsia="en-IE"/>
        </w:rPr>
      </w:pPr>
      <w:r w:rsidRPr="00AC1FBF">
        <w:rPr>
          <w:rFonts w:eastAsia="+mn-ea"/>
          <w:lang w:eastAsia="en-IE"/>
        </w:rPr>
        <w:t xml:space="preserve">In some </w:t>
      </w:r>
      <w:r w:rsidR="00C6494E" w:rsidRPr="00AC1FBF">
        <w:rPr>
          <w:rFonts w:eastAsia="+mn-ea"/>
          <w:lang w:eastAsia="en-IE"/>
        </w:rPr>
        <w:t>mixed-use</w:t>
      </w:r>
      <w:r w:rsidRPr="00AC1FBF">
        <w:rPr>
          <w:rFonts w:eastAsia="+mn-ea"/>
          <w:lang w:eastAsia="en-IE"/>
        </w:rPr>
        <w:t xml:space="preserve"> buildings, there may be a number of </w:t>
      </w:r>
      <w:r w:rsidR="005D557E" w:rsidRPr="00AC1FBF">
        <w:rPr>
          <w:rFonts w:eastAsia="+mn-ea"/>
          <w:lang w:eastAsia="en-IE"/>
        </w:rPr>
        <w:t xml:space="preserve">relevant </w:t>
      </w:r>
      <w:proofErr w:type="gramStart"/>
      <w:r w:rsidR="008278A6" w:rsidRPr="00AC1FBF">
        <w:rPr>
          <w:rFonts w:eastAsia="+mn-ea"/>
          <w:lang w:eastAsia="en-IE"/>
        </w:rPr>
        <w:t>building</w:t>
      </w:r>
      <w:proofErr w:type="gramEnd"/>
      <w:r w:rsidRPr="00AC1FBF">
        <w:rPr>
          <w:rFonts w:eastAsia="+mn-ea"/>
          <w:lang w:eastAsia="en-IE"/>
        </w:rPr>
        <w:t xml:space="preserve"> uses that exceed the size criteria in Table 1</w:t>
      </w:r>
      <w:r w:rsidR="00DF2FF4">
        <w:rPr>
          <w:rFonts w:eastAsia="+mn-ea"/>
          <w:lang w:eastAsia="en-IE"/>
        </w:rPr>
        <w:t xml:space="preserve"> of TGD M 2022</w:t>
      </w:r>
      <w:r w:rsidRPr="00AC1FBF">
        <w:rPr>
          <w:rFonts w:eastAsia="+mn-ea"/>
          <w:lang w:eastAsia="en-IE"/>
        </w:rPr>
        <w:t>.</w:t>
      </w:r>
    </w:p>
    <w:p w14:paraId="4E4CD075" w14:textId="77777777" w:rsidR="00DF2FF4" w:rsidRDefault="00E540FE" w:rsidP="00CD28BF">
      <w:pPr>
        <w:tabs>
          <w:tab w:val="left" w:pos="8647"/>
        </w:tabs>
        <w:ind w:right="379"/>
      </w:pPr>
      <w:r w:rsidRPr="00AC1FBF">
        <w:rPr>
          <w:rFonts w:eastAsia="+mn-ea"/>
          <w:lang w:eastAsia="en-IE"/>
        </w:rPr>
        <w:t xml:space="preserve">Under </w:t>
      </w:r>
      <w:r w:rsidR="00DF2FF4">
        <w:rPr>
          <w:rFonts w:eastAsia="+mn-ea"/>
          <w:lang w:eastAsia="en-IE"/>
        </w:rPr>
        <w:t xml:space="preserve">the provisions of </w:t>
      </w:r>
      <w:r w:rsidRPr="00AC1FBF">
        <w:rPr>
          <w:rFonts w:eastAsia="+mn-ea"/>
          <w:lang w:eastAsia="en-IE"/>
        </w:rPr>
        <w:t>TGD M 2022, i</w:t>
      </w:r>
      <w:r w:rsidR="00A17E58" w:rsidRPr="00AC1FBF">
        <w:rPr>
          <w:rFonts w:eastAsia="+mn-ea"/>
          <w:lang w:eastAsia="en-IE"/>
        </w:rPr>
        <w:t xml:space="preserve">t is adequate to provide a single Changing Places Toilet in such a </w:t>
      </w:r>
      <w:r w:rsidR="00C6494E" w:rsidRPr="00AC1FBF">
        <w:rPr>
          <w:rFonts w:eastAsia="+mn-ea"/>
          <w:lang w:eastAsia="en-IE"/>
        </w:rPr>
        <w:t>building if</w:t>
      </w:r>
      <w:r w:rsidR="00A17E58" w:rsidRPr="00AC1FBF">
        <w:rPr>
          <w:rFonts w:eastAsia="+mn-ea"/>
          <w:lang w:eastAsia="en-IE"/>
        </w:rPr>
        <w:t xml:space="preserve"> it is </w:t>
      </w:r>
      <w:r w:rsidR="008278A6" w:rsidRPr="00AC1FBF">
        <w:t xml:space="preserve">suitably located, having regard to the operation and use patterns of all the relevant building uses. </w:t>
      </w:r>
    </w:p>
    <w:p w14:paraId="03FFEAB2" w14:textId="218389DE" w:rsidR="00DF2FF4" w:rsidRDefault="007E0B60" w:rsidP="00CD28BF">
      <w:pPr>
        <w:tabs>
          <w:tab w:val="left" w:pos="8647"/>
        </w:tabs>
        <w:ind w:right="379"/>
        <w:rPr>
          <w:rFonts w:eastAsia="+mn-ea"/>
          <w:lang w:eastAsia="en-IE"/>
        </w:rPr>
      </w:pPr>
      <w:r w:rsidRPr="00AC1FBF">
        <w:rPr>
          <w:rFonts w:eastAsia="+mn-ea"/>
          <w:lang w:eastAsia="en-IE"/>
        </w:rPr>
        <w:t xml:space="preserve">For example, it may be located adjacent to other sanitary facilities that are open to users of all the relevant building uses and available for use at the same time as those other sanitary facilities. </w:t>
      </w:r>
    </w:p>
    <w:p w14:paraId="558C62CA" w14:textId="77777777" w:rsidR="00DF2FF4" w:rsidRDefault="007E0B60" w:rsidP="00CD28BF">
      <w:pPr>
        <w:tabs>
          <w:tab w:val="left" w:pos="8647"/>
        </w:tabs>
        <w:ind w:right="379"/>
      </w:pPr>
      <w:r w:rsidRPr="00AC1FBF">
        <w:t xml:space="preserve">If the building layout or management arrangements </w:t>
      </w:r>
      <w:r w:rsidR="002F49DD" w:rsidRPr="00AC1FBF">
        <w:t>d</w:t>
      </w:r>
      <w:r w:rsidRPr="00AC1FBF">
        <w:t xml:space="preserve">o not facilitate access to the Changing Places Toilet for users of each relevant building use, the provision of more than one Changing Places Toilet in the building may be necessary to meet the requirements of the Building Regulations for each relevant building use. </w:t>
      </w:r>
    </w:p>
    <w:p w14:paraId="33877054" w14:textId="3CCD3D7F" w:rsidR="007E0B60" w:rsidRPr="00AC1FBF" w:rsidRDefault="007E0B60" w:rsidP="00CD28BF">
      <w:pPr>
        <w:tabs>
          <w:tab w:val="left" w:pos="8647"/>
        </w:tabs>
        <w:ind w:right="379"/>
      </w:pPr>
      <w:r w:rsidRPr="00AC1FBF">
        <w:lastRenderedPageBreak/>
        <w:t xml:space="preserve">For example, in a </w:t>
      </w:r>
      <w:r w:rsidR="00CF40A6" w:rsidRPr="00AC1FBF">
        <w:t>mixed-use</w:t>
      </w:r>
      <w:r w:rsidRPr="00AC1FBF">
        <w:t xml:space="preserve"> building comprising a shopping centre and cinema, where the sizes of both uses exceed the criteria in Table 1</w:t>
      </w:r>
      <w:r w:rsidR="00DF2FF4">
        <w:t xml:space="preserve"> of TGD M 2022</w:t>
      </w:r>
      <w:r w:rsidRPr="00AC1FBF">
        <w:t>, access to a shared Changing Places Toilet should be available from when the shopping centre opens until the cinema closes. Alternatively, a separate Changing Places Toilet should be provided for each use to ensure access to a Changing Places Toilet is provided for users of both the shopping centre and cinema</w:t>
      </w:r>
      <w:r w:rsidR="00DF2FF4">
        <w:t xml:space="preserve"> throughout their respective opening hours</w:t>
      </w:r>
      <w:r w:rsidRPr="00AC1FBF">
        <w:t>.</w:t>
      </w:r>
    </w:p>
    <w:p w14:paraId="1FB0E890" w14:textId="27712A1C" w:rsidR="00C6494E" w:rsidRPr="00E77D56" w:rsidRDefault="003F00DA" w:rsidP="001170AC">
      <w:pPr>
        <w:pStyle w:val="Heading3"/>
      </w:pPr>
      <w:r w:rsidRPr="00CD28BF">
        <w:t xml:space="preserve">Minimum </w:t>
      </w:r>
      <w:r w:rsidR="003D5671">
        <w:t>R</w:t>
      </w:r>
      <w:r w:rsidRPr="00CD28BF">
        <w:t xml:space="preserve">equirements for </w:t>
      </w:r>
      <w:r w:rsidR="003D5671">
        <w:t>O</w:t>
      </w:r>
      <w:r w:rsidR="00825760" w:rsidRPr="00E77D56">
        <w:t xml:space="preserve">utdoor </w:t>
      </w:r>
      <w:r w:rsidR="003D5671">
        <w:t>A</w:t>
      </w:r>
      <w:r w:rsidR="00825760" w:rsidRPr="00E77D56">
        <w:t xml:space="preserve">menities used for </w:t>
      </w:r>
      <w:r w:rsidR="003D5671">
        <w:t>A</w:t>
      </w:r>
      <w:r w:rsidR="00825760" w:rsidRPr="00E77D56">
        <w:t xml:space="preserve">ssembly and </w:t>
      </w:r>
      <w:r w:rsidR="003D5671">
        <w:t>R</w:t>
      </w:r>
      <w:r w:rsidR="00AD02CF" w:rsidRPr="00E77D56">
        <w:t>ecreation</w:t>
      </w:r>
    </w:p>
    <w:p w14:paraId="051BE535" w14:textId="77777777" w:rsidR="00DF2FF4" w:rsidRDefault="00E540FE" w:rsidP="00CD28BF">
      <w:pPr>
        <w:tabs>
          <w:tab w:val="left" w:pos="8647"/>
        </w:tabs>
        <w:ind w:right="379"/>
        <w:rPr>
          <w:rFonts w:eastAsia="+mn-ea"/>
          <w:lang w:eastAsia="en-IE"/>
        </w:rPr>
      </w:pPr>
      <w:r w:rsidRPr="00AC1FBF">
        <w:rPr>
          <w:rFonts w:eastAsia="+mn-ea"/>
          <w:lang w:eastAsia="en-IE"/>
        </w:rPr>
        <w:t xml:space="preserve">Table 1 </w:t>
      </w:r>
      <w:r w:rsidR="00DF2FF4">
        <w:rPr>
          <w:rFonts w:eastAsia="+mn-ea"/>
          <w:lang w:eastAsia="en-IE"/>
        </w:rPr>
        <w:t xml:space="preserve">of TGD M 2022 </w:t>
      </w:r>
      <w:r w:rsidRPr="00AC1FBF">
        <w:rPr>
          <w:rFonts w:eastAsia="+mn-ea"/>
          <w:lang w:eastAsia="en-IE"/>
        </w:rPr>
        <w:t xml:space="preserve">also includes </w:t>
      </w:r>
      <w:r w:rsidR="00DF2FF4">
        <w:rPr>
          <w:rFonts w:eastAsia="+mn-ea"/>
          <w:lang w:eastAsia="en-IE"/>
        </w:rPr>
        <w:t>provisions</w:t>
      </w:r>
      <w:r w:rsidRPr="00AC1FBF">
        <w:rPr>
          <w:rFonts w:eastAsia="+mn-ea"/>
          <w:lang w:eastAsia="en-IE"/>
        </w:rPr>
        <w:t xml:space="preserve"> for </w:t>
      </w:r>
      <w:r w:rsidR="00F2727E" w:rsidRPr="00AC1FBF">
        <w:rPr>
          <w:rFonts w:eastAsia="+mn-ea"/>
          <w:lang w:eastAsia="en-IE"/>
        </w:rPr>
        <w:t xml:space="preserve">a </w:t>
      </w:r>
      <w:r w:rsidRPr="00AC1FBF">
        <w:rPr>
          <w:rFonts w:eastAsia="+mn-ea"/>
          <w:lang w:eastAsia="en-IE"/>
        </w:rPr>
        <w:t xml:space="preserve">Changing Places Toilet </w:t>
      </w:r>
      <w:r w:rsidR="007E0B60" w:rsidRPr="00AC1FBF">
        <w:rPr>
          <w:rFonts w:eastAsia="+mn-ea"/>
          <w:lang w:eastAsia="en-IE"/>
        </w:rPr>
        <w:t>as part of</w:t>
      </w:r>
      <w:r w:rsidRPr="00AC1FBF">
        <w:rPr>
          <w:rFonts w:eastAsia="+mn-ea"/>
          <w:lang w:eastAsia="en-IE"/>
        </w:rPr>
        <w:t xml:space="preserve"> sanitary facilities associated with outdoor amenities used for assembly, </w:t>
      </w:r>
      <w:r w:rsidR="00506A78" w:rsidRPr="00AC1FBF">
        <w:rPr>
          <w:rFonts w:eastAsia="+mn-ea"/>
          <w:lang w:eastAsia="en-IE"/>
        </w:rPr>
        <w:t>recreation,</w:t>
      </w:r>
      <w:r w:rsidRPr="00AC1FBF">
        <w:rPr>
          <w:rFonts w:eastAsia="+mn-ea"/>
          <w:lang w:eastAsia="en-IE"/>
        </w:rPr>
        <w:t xml:space="preserve"> or entertainment such as zoos, amusement parks and theme parks. </w:t>
      </w:r>
    </w:p>
    <w:p w14:paraId="150DF9B1" w14:textId="77777777" w:rsidR="00DF2FF4" w:rsidRDefault="00DF2FF4" w:rsidP="00CD28BF">
      <w:pPr>
        <w:tabs>
          <w:tab w:val="left" w:pos="8647"/>
        </w:tabs>
        <w:ind w:right="379"/>
        <w:rPr>
          <w:rFonts w:eastAsia="+mn-ea"/>
          <w:lang w:eastAsia="en-IE"/>
        </w:rPr>
      </w:pPr>
      <w:r>
        <w:rPr>
          <w:rFonts w:eastAsia="+mn-ea"/>
          <w:lang w:eastAsia="en-IE"/>
        </w:rPr>
        <w:t>For these amenities</w:t>
      </w:r>
      <w:r w:rsidR="00E540FE" w:rsidRPr="00AC1FBF">
        <w:rPr>
          <w:rFonts w:eastAsia="+mn-ea"/>
          <w:lang w:eastAsia="en-IE"/>
        </w:rPr>
        <w:t xml:space="preserve">, the </w:t>
      </w:r>
      <w:r>
        <w:rPr>
          <w:rFonts w:eastAsia="+mn-ea"/>
          <w:lang w:eastAsia="en-IE"/>
        </w:rPr>
        <w:t>provision</w:t>
      </w:r>
      <w:r w:rsidR="00E540FE" w:rsidRPr="00AC1FBF">
        <w:rPr>
          <w:rFonts w:eastAsia="+mn-ea"/>
          <w:lang w:eastAsia="en-IE"/>
        </w:rPr>
        <w:t xml:space="preserve"> is linked to the capacity of the outdoor amenity and the distance from another building</w:t>
      </w:r>
      <w:r w:rsidR="007E0B60" w:rsidRPr="00AC1FBF">
        <w:rPr>
          <w:rFonts w:eastAsia="+mn-ea"/>
          <w:lang w:eastAsia="en-IE"/>
        </w:rPr>
        <w:t xml:space="preserve"> within the same amenity</w:t>
      </w:r>
      <w:r w:rsidR="00E540FE" w:rsidRPr="00AC1FBF">
        <w:rPr>
          <w:rFonts w:eastAsia="+mn-ea"/>
          <w:lang w:eastAsia="en-IE"/>
        </w:rPr>
        <w:t xml:space="preserve"> containing a Changing Places Toilet. </w:t>
      </w:r>
    </w:p>
    <w:p w14:paraId="1DC4A8E8" w14:textId="600AAFFA" w:rsidR="00A17E58" w:rsidRPr="00DF2FF4" w:rsidRDefault="0061756D" w:rsidP="00DF2FF4">
      <w:pPr>
        <w:rPr>
          <w:rFonts w:eastAsia="+mn-ea"/>
        </w:rPr>
      </w:pPr>
      <w:r w:rsidRPr="00AC1FBF">
        <w:rPr>
          <w:rFonts w:eastAsia="+mn-ea"/>
          <w:lang w:eastAsia="en-IE"/>
        </w:rPr>
        <w:t>A Changing Places Toilet is required in a building or part of a building containing sanitary facilities where the capacity of the outdoor amenity is more than 2,000 people (excluding staff) unless there is another building containing a Changing Places Toilet within 250 metres.</w:t>
      </w:r>
      <w:r w:rsidR="00F2727E" w:rsidRPr="00AC1FBF">
        <w:rPr>
          <w:rFonts w:eastAsia="+mn-ea"/>
          <w:lang w:eastAsia="en-IE"/>
        </w:rPr>
        <w:t xml:space="preserve"> This distance is measured </w:t>
      </w:r>
      <w:r w:rsidR="002F49DD" w:rsidRPr="00AC1FBF">
        <w:rPr>
          <w:rFonts w:eastAsia="+mn-ea"/>
          <w:lang w:eastAsia="en-IE"/>
        </w:rPr>
        <w:t xml:space="preserve">as </w:t>
      </w:r>
      <w:r w:rsidR="00F2727E" w:rsidRPr="00AC1FBF">
        <w:rPr>
          <w:rFonts w:eastAsia="+mn-ea"/>
          <w:lang w:eastAsia="en-IE"/>
        </w:rPr>
        <w:t xml:space="preserve">a straight line between buildings, rather than as a travel </w:t>
      </w:r>
      <w:r w:rsidR="00F2727E" w:rsidRPr="00DF2FF4">
        <w:rPr>
          <w:rFonts w:eastAsia="+mn-ea"/>
        </w:rPr>
        <w:t>distance.</w:t>
      </w:r>
      <w:bookmarkEnd w:id="264"/>
    </w:p>
    <w:p w14:paraId="34EADBEC" w14:textId="17B87366" w:rsidR="007A4D58" w:rsidRPr="00E77D56" w:rsidRDefault="00AF6229" w:rsidP="001170AC">
      <w:pPr>
        <w:pStyle w:val="Heading2"/>
        <w:rPr>
          <w:rFonts w:eastAsia="+mn-ea"/>
        </w:rPr>
      </w:pPr>
      <w:bookmarkStart w:id="265" w:name="_Toc167891415"/>
      <w:r w:rsidRPr="00E77D56">
        <w:rPr>
          <w:rFonts w:eastAsia="+mn-ea"/>
        </w:rPr>
        <w:t>Taking a</w:t>
      </w:r>
      <w:r w:rsidR="00337107" w:rsidRPr="00E77D56">
        <w:rPr>
          <w:rFonts w:eastAsia="+mn-ea"/>
        </w:rPr>
        <w:t xml:space="preserve"> </w:t>
      </w:r>
      <w:r w:rsidR="00353582" w:rsidRPr="00E77D56">
        <w:rPr>
          <w:rFonts w:eastAsia="+mn-ea"/>
        </w:rPr>
        <w:t xml:space="preserve">Universal Design Approach - </w:t>
      </w:r>
      <w:r w:rsidR="003D5671">
        <w:rPr>
          <w:rFonts w:eastAsia="+mn-ea"/>
        </w:rPr>
        <w:t>G</w:t>
      </w:r>
      <w:r w:rsidR="00353582" w:rsidRPr="00E77D56">
        <w:rPr>
          <w:rFonts w:eastAsia="+mn-ea"/>
        </w:rPr>
        <w:t xml:space="preserve">oing </w:t>
      </w:r>
      <w:r w:rsidR="003D5671">
        <w:rPr>
          <w:rFonts w:eastAsia="+mn-ea"/>
        </w:rPr>
        <w:t>B</w:t>
      </w:r>
      <w:r w:rsidR="00353582" w:rsidRPr="00E77D56">
        <w:rPr>
          <w:rFonts w:eastAsia="+mn-ea"/>
        </w:rPr>
        <w:t xml:space="preserve">eyond </w:t>
      </w:r>
      <w:r w:rsidR="003D5671">
        <w:rPr>
          <w:rFonts w:eastAsia="+mn-ea"/>
        </w:rPr>
        <w:t>M</w:t>
      </w:r>
      <w:r w:rsidR="00353582" w:rsidRPr="00E77D56">
        <w:rPr>
          <w:rFonts w:eastAsia="+mn-ea"/>
        </w:rPr>
        <w:t xml:space="preserve">inimum </w:t>
      </w:r>
      <w:r w:rsidR="003D5671">
        <w:rPr>
          <w:rFonts w:eastAsia="+mn-ea"/>
        </w:rPr>
        <w:t>R</w:t>
      </w:r>
      <w:r w:rsidR="00353582" w:rsidRPr="00E77D56">
        <w:rPr>
          <w:rFonts w:eastAsia="+mn-ea"/>
        </w:rPr>
        <w:t>equirements</w:t>
      </w:r>
      <w:bookmarkEnd w:id="265"/>
    </w:p>
    <w:p w14:paraId="27C1B2CC" w14:textId="19F86A31" w:rsidR="00AF6229" w:rsidRPr="00AC1FBF" w:rsidRDefault="0035569D" w:rsidP="00BF4FBE">
      <w:pPr>
        <w:spacing w:after="120"/>
        <w:ind w:right="238"/>
        <w:rPr>
          <w:rFonts w:eastAsia="+mn-ea"/>
          <w:szCs w:val="26"/>
          <w:lang w:eastAsia="en-IE"/>
        </w:rPr>
      </w:pPr>
      <w:r w:rsidRPr="00AC1FBF">
        <w:rPr>
          <w:rFonts w:eastAsia="+mn-ea"/>
          <w:szCs w:val="26"/>
          <w:lang w:eastAsia="en-IE"/>
        </w:rPr>
        <w:t>C</w:t>
      </w:r>
      <w:r w:rsidR="00F92E21" w:rsidRPr="00AC1FBF">
        <w:rPr>
          <w:rFonts w:eastAsia="+mn-ea"/>
          <w:szCs w:val="26"/>
          <w:lang w:eastAsia="en-IE"/>
        </w:rPr>
        <w:t xml:space="preserve">onsideration should be given to providing </w:t>
      </w:r>
      <w:r w:rsidR="00F415EB" w:rsidRPr="00AC1FBF">
        <w:rPr>
          <w:rFonts w:eastAsia="+mn-ea"/>
          <w:szCs w:val="26"/>
          <w:lang w:eastAsia="en-IE"/>
        </w:rPr>
        <w:t>Changing Places Toilet</w:t>
      </w:r>
      <w:r w:rsidR="003F00DA" w:rsidRPr="00AC1FBF">
        <w:rPr>
          <w:rFonts w:eastAsia="+mn-ea"/>
          <w:szCs w:val="26"/>
          <w:lang w:eastAsia="en-IE"/>
        </w:rPr>
        <w:t>s</w:t>
      </w:r>
      <w:r w:rsidR="00F92E21" w:rsidRPr="00AC1FBF">
        <w:rPr>
          <w:rFonts w:eastAsia="+mn-ea"/>
          <w:szCs w:val="26"/>
          <w:lang w:eastAsia="en-IE"/>
        </w:rPr>
        <w:t xml:space="preserve"> </w:t>
      </w:r>
      <w:r w:rsidRPr="00AC1FBF">
        <w:rPr>
          <w:rFonts w:eastAsia="+mn-ea"/>
          <w:szCs w:val="26"/>
          <w:lang w:eastAsia="en-IE"/>
        </w:rPr>
        <w:t xml:space="preserve">in buildings </w:t>
      </w:r>
      <w:r w:rsidR="00E021E6" w:rsidRPr="00AC1FBF">
        <w:rPr>
          <w:rFonts w:eastAsia="+mn-ea"/>
          <w:szCs w:val="26"/>
          <w:lang w:eastAsia="en-IE"/>
        </w:rPr>
        <w:t xml:space="preserve">and public </w:t>
      </w:r>
      <w:r w:rsidR="006401D7" w:rsidRPr="00AC1FBF">
        <w:rPr>
          <w:rFonts w:eastAsia="+mn-ea"/>
          <w:szCs w:val="26"/>
          <w:lang w:eastAsia="en-IE"/>
        </w:rPr>
        <w:t xml:space="preserve">spaces </w:t>
      </w:r>
      <w:r w:rsidR="00D64719" w:rsidRPr="00AC1FBF">
        <w:rPr>
          <w:rFonts w:eastAsia="+mn-ea"/>
          <w:szCs w:val="26"/>
          <w:lang w:eastAsia="en-IE"/>
        </w:rPr>
        <w:t xml:space="preserve">where </w:t>
      </w:r>
      <w:r w:rsidR="0005547B" w:rsidRPr="00AC1FBF">
        <w:rPr>
          <w:rFonts w:eastAsia="+mn-ea"/>
          <w:szCs w:val="26"/>
          <w:lang w:eastAsia="en-IE"/>
        </w:rPr>
        <w:t xml:space="preserve">they are not required </w:t>
      </w:r>
      <w:r w:rsidR="00EB5BB6" w:rsidRPr="00AC1FBF">
        <w:rPr>
          <w:rFonts w:eastAsia="+mn-ea"/>
          <w:szCs w:val="26"/>
          <w:lang w:eastAsia="en-IE"/>
        </w:rPr>
        <w:t>in</w:t>
      </w:r>
      <w:r w:rsidR="0005547B" w:rsidRPr="00AC1FBF">
        <w:rPr>
          <w:rFonts w:eastAsia="+mn-ea"/>
          <w:szCs w:val="26"/>
          <w:lang w:eastAsia="en-IE"/>
        </w:rPr>
        <w:t xml:space="preserve"> </w:t>
      </w:r>
      <w:r w:rsidR="00D64719" w:rsidRPr="00AC1FBF">
        <w:rPr>
          <w:rFonts w:eastAsia="+mn-ea"/>
          <w:szCs w:val="26"/>
          <w:lang w:eastAsia="en-IE"/>
        </w:rPr>
        <w:t>TGD M 2022</w:t>
      </w:r>
      <w:r w:rsidR="00AF6229" w:rsidRPr="00AC1FBF">
        <w:rPr>
          <w:rFonts w:eastAsia="+mn-ea"/>
          <w:szCs w:val="26"/>
          <w:lang w:eastAsia="en-IE"/>
        </w:rPr>
        <w:t>, to</w:t>
      </w:r>
      <w:r w:rsidR="007641BD" w:rsidRPr="00AC1FBF">
        <w:rPr>
          <w:rFonts w:eastAsia="+mn-ea"/>
          <w:szCs w:val="26"/>
          <w:lang w:eastAsia="en-IE"/>
        </w:rPr>
        <w:t xml:space="preserve"> maximise access and us</w:t>
      </w:r>
      <w:r w:rsidR="00EB5BB6" w:rsidRPr="00AC1FBF">
        <w:rPr>
          <w:rFonts w:eastAsia="+mn-ea"/>
          <w:szCs w:val="26"/>
          <w:lang w:eastAsia="en-IE"/>
        </w:rPr>
        <w:t>e</w:t>
      </w:r>
      <w:r w:rsidR="007641BD" w:rsidRPr="00AC1FBF">
        <w:rPr>
          <w:rFonts w:eastAsia="+mn-ea"/>
          <w:szCs w:val="26"/>
          <w:lang w:eastAsia="en-IE"/>
        </w:rPr>
        <w:t xml:space="preserve"> for all. </w:t>
      </w:r>
      <w:r w:rsidR="00353582" w:rsidRPr="00AC1FBF">
        <w:rPr>
          <w:rFonts w:eastAsia="+mn-ea"/>
          <w:szCs w:val="26"/>
          <w:lang w:eastAsia="en-IE"/>
        </w:rPr>
        <w:t>For example</w:t>
      </w:r>
      <w:r w:rsidR="00AF6229" w:rsidRPr="00AC1FBF">
        <w:rPr>
          <w:rFonts w:eastAsia="+mn-ea"/>
          <w:szCs w:val="26"/>
          <w:lang w:eastAsia="en-IE"/>
        </w:rPr>
        <w:t>:</w:t>
      </w:r>
      <w:r w:rsidR="00353582" w:rsidRPr="00AC1FBF">
        <w:rPr>
          <w:rFonts w:eastAsia="+mn-ea"/>
          <w:szCs w:val="26"/>
          <w:lang w:eastAsia="en-IE"/>
        </w:rPr>
        <w:t xml:space="preserve"> </w:t>
      </w:r>
    </w:p>
    <w:p w14:paraId="339060C5" w14:textId="68A096BB" w:rsidR="00402E00" w:rsidRPr="0056005D" w:rsidRDefault="00837B0F" w:rsidP="00CD28BF">
      <w:pPr>
        <w:pStyle w:val="ListParagraph"/>
        <w:numPr>
          <w:ilvl w:val="0"/>
          <w:numId w:val="8"/>
        </w:numPr>
        <w:spacing w:after="120"/>
        <w:ind w:left="924" w:right="237" w:hanging="357"/>
        <w:rPr>
          <w:szCs w:val="26"/>
        </w:rPr>
      </w:pPr>
      <w:r>
        <w:rPr>
          <w:szCs w:val="26"/>
        </w:rPr>
        <w:t>p</w:t>
      </w:r>
      <w:r w:rsidR="00402E00" w:rsidRPr="0056005D">
        <w:rPr>
          <w:szCs w:val="26"/>
        </w:rPr>
        <w:t>roviding a Changing Places Toilet in a building where the use is not a relevant building use in Table 1 of TGD M</w:t>
      </w:r>
    </w:p>
    <w:p w14:paraId="78D34FAD" w14:textId="2CA2FC0E" w:rsidR="00402E00" w:rsidRPr="0056005D" w:rsidRDefault="00837B0F" w:rsidP="00CD28BF">
      <w:pPr>
        <w:pStyle w:val="ListParagraph"/>
        <w:numPr>
          <w:ilvl w:val="0"/>
          <w:numId w:val="8"/>
        </w:numPr>
        <w:spacing w:after="120"/>
        <w:ind w:left="924" w:right="237" w:hanging="357"/>
        <w:rPr>
          <w:szCs w:val="26"/>
        </w:rPr>
      </w:pPr>
      <w:r>
        <w:rPr>
          <w:szCs w:val="26"/>
        </w:rPr>
        <w:t>p</w:t>
      </w:r>
      <w:r w:rsidR="00402E00" w:rsidRPr="0056005D">
        <w:rPr>
          <w:szCs w:val="26"/>
        </w:rPr>
        <w:t>roviding a Changing Places Toilet in a building that is smaller than the size criteria set out in Table 1 of TGD M</w:t>
      </w:r>
    </w:p>
    <w:p w14:paraId="644DFE5B" w14:textId="4D4AE91E" w:rsidR="00402E00" w:rsidRPr="0056005D" w:rsidRDefault="00837B0F" w:rsidP="00CD28BF">
      <w:pPr>
        <w:pStyle w:val="ListParagraph"/>
        <w:numPr>
          <w:ilvl w:val="0"/>
          <w:numId w:val="8"/>
        </w:numPr>
        <w:spacing w:after="120"/>
        <w:ind w:left="924" w:right="237" w:hanging="357"/>
        <w:rPr>
          <w:szCs w:val="26"/>
        </w:rPr>
      </w:pPr>
      <w:r>
        <w:rPr>
          <w:szCs w:val="26"/>
        </w:rPr>
        <w:t>p</w:t>
      </w:r>
      <w:r w:rsidR="00402E00" w:rsidRPr="0056005D">
        <w:rPr>
          <w:szCs w:val="26"/>
        </w:rPr>
        <w:t xml:space="preserve">roviding </w:t>
      </w:r>
      <w:r w:rsidR="00840DDA">
        <w:rPr>
          <w:szCs w:val="26"/>
        </w:rPr>
        <w:t xml:space="preserve">a </w:t>
      </w:r>
      <w:r w:rsidR="00402E00" w:rsidRPr="0056005D">
        <w:rPr>
          <w:szCs w:val="26"/>
        </w:rPr>
        <w:t xml:space="preserve">Changing Place Toilet in </w:t>
      </w:r>
      <w:r w:rsidR="00840DDA">
        <w:rPr>
          <w:szCs w:val="26"/>
        </w:rPr>
        <w:t xml:space="preserve">an </w:t>
      </w:r>
      <w:r w:rsidR="00402E00" w:rsidRPr="0056005D">
        <w:rPr>
          <w:szCs w:val="26"/>
        </w:rPr>
        <w:t>existing building</w:t>
      </w:r>
      <w:r w:rsidR="00402E00" w:rsidRPr="0056005D">
        <w:rPr>
          <w:rStyle w:val="FootnoteReference"/>
          <w:szCs w:val="26"/>
        </w:rPr>
        <w:footnoteReference w:id="4"/>
      </w:r>
    </w:p>
    <w:p w14:paraId="605F6821" w14:textId="136379BC" w:rsidR="00402E00" w:rsidRPr="0056005D" w:rsidRDefault="00837B0F" w:rsidP="00CD28BF">
      <w:pPr>
        <w:pStyle w:val="ListParagraph"/>
        <w:numPr>
          <w:ilvl w:val="0"/>
          <w:numId w:val="8"/>
        </w:numPr>
        <w:spacing w:after="120"/>
        <w:ind w:left="924" w:right="237" w:hanging="357"/>
        <w:rPr>
          <w:szCs w:val="26"/>
        </w:rPr>
      </w:pPr>
      <w:r>
        <w:rPr>
          <w:szCs w:val="26"/>
        </w:rPr>
        <w:t>p</w:t>
      </w:r>
      <w:r w:rsidR="00402E00" w:rsidRPr="0056005D">
        <w:rPr>
          <w:szCs w:val="26"/>
        </w:rPr>
        <w:t xml:space="preserve">roviding more than one Changing Places Toilet in a large single-use building </w:t>
      </w:r>
    </w:p>
    <w:p w14:paraId="3DAE7191" w14:textId="06BC23C4" w:rsidR="003F00DA" w:rsidRPr="00AC1FBF" w:rsidRDefault="00837B0F" w:rsidP="00CD28BF">
      <w:pPr>
        <w:pStyle w:val="ListParagraph"/>
        <w:numPr>
          <w:ilvl w:val="0"/>
          <w:numId w:val="8"/>
        </w:numPr>
        <w:spacing w:after="120"/>
        <w:ind w:left="924" w:right="237" w:hanging="357"/>
        <w:rPr>
          <w:szCs w:val="26"/>
        </w:rPr>
      </w:pPr>
      <w:r>
        <w:rPr>
          <w:szCs w:val="26"/>
        </w:rPr>
        <w:t>i</w:t>
      </w:r>
      <w:r w:rsidR="003F00DA" w:rsidRPr="00AC1FBF">
        <w:rPr>
          <w:szCs w:val="26"/>
        </w:rPr>
        <w:t xml:space="preserve">n a theatre, providing a Changing Places Toilet backstage for performers as well as one for use by members of the </w:t>
      </w:r>
      <w:proofErr w:type="gramStart"/>
      <w:r w:rsidR="003F00DA" w:rsidRPr="00AC1FBF">
        <w:rPr>
          <w:szCs w:val="26"/>
        </w:rPr>
        <w:t>audience</w:t>
      </w:r>
      <w:proofErr w:type="gramEnd"/>
    </w:p>
    <w:p w14:paraId="0D5A180D" w14:textId="7AB4DBCF" w:rsidR="00AF6229" w:rsidRPr="00AC1FBF" w:rsidRDefault="009475EC" w:rsidP="00CD28BF">
      <w:pPr>
        <w:pStyle w:val="ListParagraph"/>
        <w:numPr>
          <w:ilvl w:val="0"/>
          <w:numId w:val="8"/>
        </w:numPr>
        <w:spacing w:after="120"/>
        <w:ind w:left="924" w:right="237" w:hanging="357"/>
        <w:rPr>
          <w:szCs w:val="26"/>
        </w:rPr>
      </w:pPr>
      <w:r w:rsidRPr="00AC1FBF">
        <w:rPr>
          <w:szCs w:val="26"/>
        </w:rPr>
        <w:lastRenderedPageBreak/>
        <w:t>In a</w:t>
      </w:r>
      <w:r w:rsidR="00F216E9" w:rsidRPr="00AC1FBF">
        <w:rPr>
          <w:szCs w:val="26"/>
        </w:rPr>
        <w:t xml:space="preserve"> stadium</w:t>
      </w:r>
      <w:r w:rsidRPr="00AC1FBF">
        <w:rPr>
          <w:szCs w:val="26"/>
        </w:rPr>
        <w:t>,</w:t>
      </w:r>
      <w:r w:rsidR="00F216E9" w:rsidRPr="00AC1FBF">
        <w:rPr>
          <w:szCs w:val="26"/>
        </w:rPr>
        <w:t xml:space="preserve"> provid</w:t>
      </w:r>
      <w:r w:rsidR="00EB5BB6" w:rsidRPr="00AC1FBF">
        <w:rPr>
          <w:szCs w:val="26"/>
        </w:rPr>
        <w:t>ing</w:t>
      </w:r>
      <w:r w:rsidR="00F216E9" w:rsidRPr="00AC1FBF">
        <w:rPr>
          <w:szCs w:val="26"/>
        </w:rPr>
        <w:t xml:space="preserve"> more than one Changing Places Toilet, depending on circulation routes </w:t>
      </w:r>
      <w:r w:rsidR="00EB5BB6" w:rsidRPr="00AC1FBF">
        <w:rPr>
          <w:szCs w:val="26"/>
        </w:rPr>
        <w:t>and the distance</w:t>
      </w:r>
      <w:r w:rsidR="00F216E9" w:rsidRPr="00AC1FBF">
        <w:rPr>
          <w:szCs w:val="26"/>
        </w:rPr>
        <w:t xml:space="preserve"> </w:t>
      </w:r>
      <w:r w:rsidR="009A03B8" w:rsidRPr="00AC1FBF">
        <w:rPr>
          <w:szCs w:val="26"/>
        </w:rPr>
        <w:t xml:space="preserve">a user might have to travel </w:t>
      </w:r>
      <w:r w:rsidR="00F216E9" w:rsidRPr="00AC1FBF">
        <w:rPr>
          <w:szCs w:val="26"/>
        </w:rPr>
        <w:t xml:space="preserve">from one part of the stadium to </w:t>
      </w:r>
      <w:proofErr w:type="gramStart"/>
      <w:r w:rsidR="00F216E9" w:rsidRPr="00AC1FBF">
        <w:rPr>
          <w:szCs w:val="26"/>
        </w:rPr>
        <w:t>another</w:t>
      </w:r>
      <w:proofErr w:type="gramEnd"/>
    </w:p>
    <w:p w14:paraId="181D8E9E" w14:textId="77777777" w:rsidR="00DA258A" w:rsidRDefault="00353582" w:rsidP="00CD28BF">
      <w:pPr>
        <w:ind w:right="237"/>
        <w:rPr>
          <w:rFonts w:eastAsia="+mn-ea"/>
          <w:szCs w:val="26"/>
          <w:lang w:eastAsia="en-IE"/>
        </w:rPr>
      </w:pPr>
      <w:r w:rsidRPr="00AC1FBF">
        <w:rPr>
          <w:rFonts w:eastAsia="+mn-ea"/>
          <w:szCs w:val="26"/>
          <w:lang w:eastAsia="en-IE"/>
        </w:rPr>
        <w:t xml:space="preserve">An analysis of the building </w:t>
      </w:r>
      <w:r w:rsidR="00F216E9" w:rsidRPr="00AC1FBF">
        <w:rPr>
          <w:rFonts w:eastAsia="+mn-ea"/>
          <w:szCs w:val="26"/>
          <w:lang w:eastAsia="en-IE"/>
        </w:rPr>
        <w:t>use</w:t>
      </w:r>
      <w:r w:rsidRPr="00AC1FBF">
        <w:rPr>
          <w:rFonts w:eastAsia="+mn-ea"/>
          <w:szCs w:val="26"/>
          <w:lang w:eastAsia="en-IE"/>
        </w:rPr>
        <w:t>, building capacity</w:t>
      </w:r>
      <w:r w:rsidR="003472EA" w:rsidRPr="0056005D">
        <w:rPr>
          <w:rFonts w:eastAsia="+mn-ea"/>
          <w:szCs w:val="26"/>
          <w:lang w:eastAsia="en-IE"/>
        </w:rPr>
        <w:t xml:space="preserve">, and </w:t>
      </w:r>
      <w:r w:rsidRPr="0028679C">
        <w:rPr>
          <w:rFonts w:eastAsia="+mn-ea"/>
          <w:szCs w:val="26"/>
          <w:lang w:eastAsia="en-IE"/>
        </w:rPr>
        <w:t>end</w:t>
      </w:r>
      <w:r w:rsidR="0028679C" w:rsidRPr="0028679C">
        <w:rPr>
          <w:rFonts w:eastAsia="+mn-ea"/>
          <w:szCs w:val="26"/>
          <w:lang w:eastAsia="en-IE"/>
        </w:rPr>
        <w:t>-</w:t>
      </w:r>
      <w:r w:rsidRPr="0028679C">
        <w:rPr>
          <w:rFonts w:eastAsia="+mn-ea"/>
          <w:szCs w:val="26"/>
          <w:lang w:eastAsia="en-IE"/>
        </w:rPr>
        <w:t xml:space="preserve">user </w:t>
      </w:r>
      <w:r w:rsidR="00F216E9" w:rsidRPr="0028679C">
        <w:rPr>
          <w:rFonts w:eastAsia="+mn-ea"/>
          <w:szCs w:val="26"/>
          <w:lang w:eastAsia="en-IE"/>
        </w:rPr>
        <w:t>experience</w:t>
      </w:r>
      <w:r w:rsidRPr="00AC1FBF">
        <w:rPr>
          <w:rFonts w:eastAsia="+mn-ea"/>
          <w:szCs w:val="26"/>
          <w:lang w:eastAsia="en-IE"/>
        </w:rPr>
        <w:t xml:space="preserve"> should </w:t>
      </w:r>
      <w:r w:rsidR="00AF6229" w:rsidRPr="00AC1FBF">
        <w:rPr>
          <w:rFonts w:eastAsia="+mn-ea"/>
          <w:szCs w:val="26"/>
          <w:lang w:eastAsia="en-IE"/>
        </w:rPr>
        <w:t xml:space="preserve">be </w:t>
      </w:r>
      <w:r w:rsidRPr="00AC1FBF">
        <w:rPr>
          <w:rFonts w:eastAsia="+mn-ea"/>
          <w:szCs w:val="26"/>
          <w:lang w:eastAsia="en-IE"/>
        </w:rPr>
        <w:t>taken into consideration</w:t>
      </w:r>
      <w:r w:rsidR="00935FA2" w:rsidRPr="00AC1FBF">
        <w:rPr>
          <w:rFonts w:eastAsia="+mn-ea"/>
          <w:szCs w:val="26"/>
          <w:lang w:eastAsia="en-IE"/>
        </w:rPr>
        <w:t xml:space="preserve"> to </w:t>
      </w:r>
      <w:r w:rsidR="00F149C1" w:rsidRPr="00AC1FBF">
        <w:rPr>
          <w:rFonts w:eastAsia="+mn-ea"/>
          <w:szCs w:val="26"/>
          <w:lang w:eastAsia="en-IE"/>
        </w:rPr>
        <w:t>inform the provision of C</w:t>
      </w:r>
      <w:r w:rsidR="00935FA2" w:rsidRPr="00AC1FBF">
        <w:rPr>
          <w:rFonts w:eastAsia="+mn-ea"/>
          <w:szCs w:val="26"/>
          <w:lang w:eastAsia="en-IE"/>
        </w:rPr>
        <w:t>hanging Places Toilet</w:t>
      </w:r>
      <w:r w:rsidR="00F149C1" w:rsidRPr="00AC1FBF">
        <w:rPr>
          <w:rFonts w:eastAsia="+mn-ea"/>
          <w:szCs w:val="26"/>
          <w:lang w:eastAsia="en-IE"/>
        </w:rPr>
        <w:t>s</w:t>
      </w:r>
      <w:r w:rsidR="00DA258A">
        <w:rPr>
          <w:rFonts w:eastAsia="+mn-ea"/>
          <w:szCs w:val="26"/>
          <w:lang w:eastAsia="en-IE"/>
        </w:rPr>
        <w:t>, where they are not required in TGD M 2022</w:t>
      </w:r>
      <w:r w:rsidR="00F149C1" w:rsidRPr="00AC1FBF">
        <w:rPr>
          <w:rFonts w:eastAsia="+mn-ea"/>
          <w:szCs w:val="26"/>
          <w:lang w:eastAsia="en-IE"/>
        </w:rPr>
        <w:t>.</w:t>
      </w:r>
      <w:r w:rsidR="00AF6229" w:rsidRPr="00AC1FBF">
        <w:rPr>
          <w:rFonts w:eastAsia="+mn-ea"/>
          <w:szCs w:val="26"/>
          <w:lang w:eastAsia="en-IE"/>
        </w:rPr>
        <w:t xml:space="preserve"> </w:t>
      </w:r>
      <w:r w:rsidR="0009570B" w:rsidRPr="00AC1FBF">
        <w:rPr>
          <w:rFonts w:eastAsia="+mn-ea"/>
          <w:szCs w:val="26"/>
          <w:lang w:eastAsia="en-IE"/>
        </w:rPr>
        <w:t xml:space="preserve">For example, a university may carry out an analysis of </w:t>
      </w:r>
      <w:r w:rsidR="0009500A" w:rsidRPr="00AC1FBF">
        <w:rPr>
          <w:rFonts w:eastAsia="+mn-ea"/>
          <w:szCs w:val="26"/>
          <w:lang w:eastAsia="en-IE"/>
        </w:rPr>
        <w:t>its</w:t>
      </w:r>
      <w:r w:rsidR="0009570B" w:rsidRPr="00AC1FBF">
        <w:rPr>
          <w:rFonts w:eastAsia="+mn-ea"/>
          <w:szCs w:val="26"/>
          <w:lang w:eastAsia="en-IE"/>
        </w:rPr>
        <w:t xml:space="preserve"> existing buildings to identify suitable locations for the </w:t>
      </w:r>
      <w:r w:rsidR="00512BAA" w:rsidRPr="00AC1FBF">
        <w:rPr>
          <w:rFonts w:eastAsia="+mn-ea"/>
          <w:szCs w:val="26"/>
          <w:lang w:eastAsia="en-IE"/>
        </w:rPr>
        <w:t>installation of</w:t>
      </w:r>
      <w:r w:rsidR="0009570B" w:rsidRPr="00AC1FBF">
        <w:rPr>
          <w:rFonts w:eastAsia="+mn-ea"/>
          <w:szCs w:val="26"/>
          <w:lang w:eastAsia="en-IE"/>
        </w:rPr>
        <w:t xml:space="preserve"> Changing Places Toilets on campus, </w:t>
      </w:r>
      <w:proofErr w:type="gramStart"/>
      <w:r w:rsidR="0009570B" w:rsidRPr="00AC1FBF">
        <w:rPr>
          <w:rFonts w:eastAsia="+mn-ea"/>
          <w:szCs w:val="26"/>
          <w:lang w:eastAsia="en-IE"/>
        </w:rPr>
        <w:t>taking into account</w:t>
      </w:r>
      <w:proofErr w:type="gramEnd"/>
      <w:r w:rsidR="0009570B" w:rsidRPr="00AC1FBF">
        <w:rPr>
          <w:rFonts w:eastAsia="+mn-ea"/>
          <w:szCs w:val="26"/>
          <w:lang w:eastAsia="en-IE"/>
        </w:rPr>
        <w:t xml:space="preserve"> </w:t>
      </w:r>
      <w:r w:rsidR="003472EA" w:rsidRPr="0056005D">
        <w:rPr>
          <w:rFonts w:eastAsia="+mn-ea"/>
          <w:szCs w:val="26"/>
          <w:lang w:eastAsia="en-IE"/>
        </w:rPr>
        <w:t>the location of key student facilities with high use, capacity, user feedback</w:t>
      </w:r>
      <w:r w:rsidR="00512BAA" w:rsidRPr="00AC1FBF">
        <w:rPr>
          <w:rFonts w:eastAsia="+mn-ea"/>
          <w:szCs w:val="26"/>
          <w:lang w:eastAsia="en-IE"/>
        </w:rPr>
        <w:t xml:space="preserve">, </w:t>
      </w:r>
      <w:r w:rsidR="003472EA" w:rsidRPr="0056005D">
        <w:rPr>
          <w:rFonts w:eastAsia="+mn-ea"/>
          <w:szCs w:val="26"/>
          <w:lang w:eastAsia="en-IE"/>
        </w:rPr>
        <w:t xml:space="preserve">management arrangements such as </w:t>
      </w:r>
      <w:r w:rsidR="0009570B" w:rsidRPr="00AC1FBF">
        <w:rPr>
          <w:rFonts w:eastAsia="+mn-ea"/>
          <w:szCs w:val="26"/>
          <w:lang w:eastAsia="en-IE"/>
        </w:rPr>
        <w:t>opening hours, travel distances, arrival points and accessible routes on the campus</w:t>
      </w:r>
      <w:r w:rsidR="00512BAA" w:rsidRPr="00AC1FBF">
        <w:rPr>
          <w:rFonts w:eastAsia="+mn-ea"/>
          <w:szCs w:val="26"/>
          <w:lang w:eastAsia="en-IE"/>
        </w:rPr>
        <w:t xml:space="preserve">. </w:t>
      </w:r>
    </w:p>
    <w:p w14:paraId="6D440537" w14:textId="35F25736" w:rsidR="004E271A" w:rsidRPr="00AC1FBF" w:rsidRDefault="00663C2F" w:rsidP="00CD28BF">
      <w:pPr>
        <w:ind w:right="237"/>
        <w:rPr>
          <w:rFonts w:eastAsia="+mn-ea"/>
          <w:b/>
          <w:bCs/>
          <w:color w:val="FF0000"/>
          <w:szCs w:val="26"/>
          <w:lang w:eastAsia="en-IE"/>
        </w:rPr>
      </w:pPr>
      <w:r w:rsidRPr="00AC1FBF">
        <w:rPr>
          <w:rFonts w:eastAsia="+mn-ea"/>
          <w:szCs w:val="26"/>
          <w:lang w:eastAsia="en-IE"/>
        </w:rPr>
        <w:t xml:space="preserve">Section 25 of the Disability Act may apply to </w:t>
      </w:r>
      <w:r w:rsidR="00AA013E" w:rsidRPr="0056005D">
        <w:rPr>
          <w:rFonts w:eastAsia="+mn-ea"/>
          <w:szCs w:val="26"/>
          <w:lang w:eastAsia="en-IE"/>
        </w:rPr>
        <w:t>some</w:t>
      </w:r>
      <w:r w:rsidRPr="00AC1FBF">
        <w:rPr>
          <w:rFonts w:eastAsia="+mn-ea"/>
          <w:szCs w:val="26"/>
          <w:lang w:eastAsia="en-IE"/>
        </w:rPr>
        <w:t xml:space="preserve"> </w:t>
      </w:r>
      <w:r w:rsidR="00AA013E" w:rsidRPr="0056005D">
        <w:rPr>
          <w:rFonts w:eastAsia="+mn-ea"/>
          <w:szCs w:val="26"/>
          <w:lang w:eastAsia="en-IE"/>
        </w:rPr>
        <w:t xml:space="preserve">existing </w:t>
      </w:r>
      <w:r w:rsidRPr="00AC1FBF">
        <w:rPr>
          <w:rFonts w:eastAsia="+mn-ea"/>
          <w:szCs w:val="26"/>
          <w:lang w:eastAsia="en-IE"/>
        </w:rPr>
        <w:t xml:space="preserve">public buildings, see </w:t>
      </w:r>
      <w:r w:rsidR="00DB5370" w:rsidRPr="00EF4FD4">
        <w:rPr>
          <w:b/>
          <w:bCs/>
          <w:szCs w:val="26"/>
        </w:rPr>
        <w:t xml:space="preserve">Section </w:t>
      </w:r>
      <w:r w:rsidR="00DB5370" w:rsidRPr="00EF4FD4">
        <w:rPr>
          <w:b/>
          <w:bCs/>
          <w:szCs w:val="26"/>
        </w:rPr>
        <w:fldChar w:fldCharType="begin"/>
      </w:r>
      <w:r w:rsidR="00DB5370" w:rsidRPr="00EF4FD4">
        <w:rPr>
          <w:b/>
          <w:bCs/>
          <w:szCs w:val="26"/>
        </w:rPr>
        <w:instrText xml:space="preserve"> REF _Ref161226205 \r \h  \* MERGEFORMAT </w:instrText>
      </w:r>
      <w:r w:rsidR="00DB5370" w:rsidRPr="00EF4FD4">
        <w:rPr>
          <w:b/>
          <w:bCs/>
          <w:szCs w:val="26"/>
        </w:rPr>
      </w:r>
      <w:r w:rsidR="00DB5370" w:rsidRPr="00EF4FD4">
        <w:rPr>
          <w:b/>
          <w:bCs/>
          <w:szCs w:val="26"/>
        </w:rPr>
        <w:fldChar w:fldCharType="separate"/>
      </w:r>
      <w:r w:rsidR="00A5440E" w:rsidRPr="00EF4FD4">
        <w:rPr>
          <w:b/>
          <w:bCs/>
          <w:szCs w:val="26"/>
        </w:rPr>
        <w:t>5.4.1</w:t>
      </w:r>
      <w:r w:rsidR="00DB5370" w:rsidRPr="00EF4FD4">
        <w:rPr>
          <w:b/>
          <w:bCs/>
          <w:szCs w:val="26"/>
        </w:rPr>
        <w:fldChar w:fldCharType="end"/>
      </w:r>
      <w:r w:rsidR="00DB5370" w:rsidRPr="00EF4FD4">
        <w:rPr>
          <w:rFonts w:eastAsia="+mn-ea"/>
          <w:szCs w:val="26"/>
          <w:lang w:eastAsia="en-IE"/>
        </w:rPr>
        <w:t>.</w:t>
      </w:r>
    </w:p>
    <w:p w14:paraId="0ECA54D6" w14:textId="68292F1C" w:rsidR="007A4D58" w:rsidRPr="00E77D56" w:rsidRDefault="00353582" w:rsidP="001170AC">
      <w:pPr>
        <w:pStyle w:val="Heading2"/>
        <w:rPr>
          <w:rFonts w:eastAsia="+mn-ea"/>
        </w:rPr>
      </w:pPr>
      <w:bookmarkStart w:id="266" w:name="_Toc161237873"/>
      <w:bookmarkStart w:id="267" w:name="_Toc161409502"/>
      <w:bookmarkStart w:id="268" w:name="_Toc161409612"/>
      <w:bookmarkStart w:id="269" w:name="_Toc161742617"/>
      <w:bookmarkStart w:id="270" w:name="_Toc161237874"/>
      <w:bookmarkStart w:id="271" w:name="_Toc161409503"/>
      <w:bookmarkStart w:id="272" w:name="_Toc161409613"/>
      <w:bookmarkStart w:id="273" w:name="_Toc161742618"/>
      <w:bookmarkStart w:id="274" w:name="_Toc161237875"/>
      <w:bookmarkStart w:id="275" w:name="_Toc161409504"/>
      <w:bookmarkStart w:id="276" w:name="_Toc161409614"/>
      <w:bookmarkStart w:id="277" w:name="_Toc161742619"/>
      <w:bookmarkStart w:id="278" w:name="_Toc161237876"/>
      <w:bookmarkStart w:id="279" w:name="_Toc161409505"/>
      <w:bookmarkStart w:id="280" w:name="_Toc161409615"/>
      <w:bookmarkStart w:id="281" w:name="_Toc161742620"/>
      <w:bookmarkStart w:id="282" w:name="_Toc161237877"/>
      <w:bookmarkStart w:id="283" w:name="_Toc161409506"/>
      <w:bookmarkStart w:id="284" w:name="_Toc161409616"/>
      <w:bookmarkStart w:id="285" w:name="_Toc161742621"/>
      <w:bookmarkStart w:id="286" w:name="_Toc161237878"/>
      <w:bookmarkStart w:id="287" w:name="_Toc161409507"/>
      <w:bookmarkStart w:id="288" w:name="_Toc161409617"/>
      <w:bookmarkStart w:id="289" w:name="_Toc161742622"/>
      <w:bookmarkStart w:id="290" w:name="_Toc161237879"/>
      <w:bookmarkStart w:id="291" w:name="_Toc161409508"/>
      <w:bookmarkStart w:id="292" w:name="_Toc161409618"/>
      <w:bookmarkStart w:id="293" w:name="_Toc161742623"/>
      <w:bookmarkStart w:id="294" w:name="_Toc161237880"/>
      <w:bookmarkStart w:id="295" w:name="_Toc161409509"/>
      <w:bookmarkStart w:id="296" w:name="_Toc161409619"/>
      <w:bookmarkStart w:id="297" w:name="_Toc161742624"/>
      <w:bookmarkStart w:id="298" w:name="_Toc145085464"/>
      <w:bookmarkStart w:id="299" w:name="_Toc145656809"/>
      <w:bookmarkStart w:id="300" w:name="_Toc145085465"/>
      <w:bookmarkStart w:id="301" w:name="_Toc145656810"/>
      <w:bookmarkStart w:id="302" w:name="_Toc145085466"/>
      <w:bookmarkStart w:id="303" w:name="_Toc145656811"/>
      <w:bookmarkStart w:id="304" w:name="_Toc167891416"/>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Pr="00E77D56">
        <w:rPr>
          <w:rFonts w:eastAsia="+mn-ea"/>
        </w:rPr>
        <w:t xml:space="preserve">Improving the </w:t>
      </w:r>
      <w:r w:rsidR="00432BFB" w:rsidRPr="00E77D56">
        <w:rPr>
          <w:rFonts w:eastAsia="+mn-ea"/>
        </w:rPr>
        <w:t>A</w:t>
      </w:r>
      <w:r w:rsidRPr="00E77D56">
        <w:rPr>
          <w:rFonts w:eastAsia="+mn-ea"/>
        </w:rPr>
        <w:t xml:space="preserve">ccess and </w:t>
      </w:r>
      <w:r w:rsidR="00432BFB" w:rsidRPr="00E77D56">
        <w:rPr>
          <w:rFonts w:eastAsia="+mn-ea"/>
        </w:rPr>
        <w:t>U</w:t>
      </w:r>
      <w:r w:rsidRPr="00E77D56">
        <w:rPr>
          <w:rFonts w:eastAsia="+mn-ea"/>
        </w:rPr>
        <w:t xml:space="preserve">se of </w:t>
      </w:r>
      <w:r w:rsidR="00432BFB" w:rsidRPr="00E77D56">
        <w:rPr>
          <w:rFonts w:eastAsia="+mn-ea"/>
        </w:rPr>
        <w:t>E</w:t>
      </w:r>
      <w:r w:rsidRPr="00E77D56">
        <w:rPr>
          <w:rFonts w:eastAsia="+mn-ea"/>
        </w:rPr>
        <w:t xml:space="preserve">xisting </w:t>
      </w:r>
      <w:r w:rsidR="00432BFB" w:rsidRPr="00E77D56">
        <w:rPr>
          <w:rFonts w:eastAsia="+mn-ea"/>
        </w:rPr>
        <w:t>B</w:t>
      </w:r>
      <w:r w:rsidRPr="00E77D56">
        <w:rPr>
          <w:rFonts w:eastAsia="+mn-ea"/>
        </w:rPr>
        <w:t>uildings</w:t>
      </w:r>
      <w:bookmarkEnd w:id="304"/>
      <w:r w:rsidRPr="00E77D56">
        <w:rPr>
          <w:rFonts w:eastAsia="+mn-ea"/>
        </w:rPr>
        <w:t xml:space="preserve"> </w:t>
      </w:r>
    </w:p>
    <w:p w14:paraId="21D1BB7A" w14:textId="77777777" w:rsidR="00EB5BB6" w:rsidRPr="00AC1FBF" w:rsidRDefault="00353582" w:rsidP="0056005D">
      <w:pPr>
        <w:ind w:right="237"/>
        <w:rPr>
          <w:rFonts w:eastAsia="+mn-ea"/>
          <w:szCs w:val="26"/>
          <w:lang w:eastAsia="en-IE"/>
        </w:rPr>
      </w:pPr>
      <w:r w:rsidRPr="00AC1FBF">
        <w:rPr>
          <w:rFonts w:eastAsia="+mn-ea"/>
          <w:szCs w:val="26"/>
          <w:lang w:eastAsia="en-IE"/>
        </w:rPr>
        <w:t xml:space="preserve">Many organisations are committed to improving the overall access and use of their facilities to improve the visitor experience for everyone. </w:t>
      </w:r>
      <w:r w:rsidR="00870F84" w:rsidRPr="00AC1FBF">
        <w:rPr>
          <w:rFonts w:eastAsia="+mn-ea"/>
          <w:szCs w:val="26"/>
          <w:lang w:eastAsia="en-IE"/>
        </w:rPr>
        <w:t>Organisations</w:t>
      </w:r>
      <w:r w:rsidRPr="00AC1FBF">
        <w:rPr>
          <w:rFonts w:eastAsia="+mn-ea"/>
          <w:szCs w:val="26"/>
          <w:lang w:eastAsia="en-IE"/>
        </w:rPr>
        <w:t xml:space="preserve"> should review their </w:t>
      </w:r>
      <w:r w:rsidR="00A63B27" w:rsidRPr="00AC1FBF">
        <w:rPr>
          <w:rFonts w:eastAsia="+mn-ea"/>
          <w:szCs w:val="26"/>
          <w:lang w:eastAsia="en-IE"/>
        </w:rPr>
        <w:t>d</w:t>
      </w:r>
      <w:r w:rsidRPr="00AC1FBF">
        <w:rPr>
          <w:rFonts w:eastAsia="+mn-ea"/>
          <w:szCs w:val="26"/>
          <w:lang w:eastAsia="en-IE"/>
        </w:rPr>
        <w:t xml:space="preserve">iversity and inclusion initiatives and access audit findings and identify if Changing Places Toilets </w:t>
      </w:r>
      <w:r w:rsidR="00A63B27" w:rsidRPr="00AC1FBF">
        <w:rPr>
          <w:rFonts w:eastAsia="+mn-ea"/>
          <w:szCs w:val="26"/>
          <w:lang w:eastAsia="en-IE"/>
        </w:rPr>
        <w:t>should be provided</w:t>
      </w:r>
      <w:r w:rsidRPr="00AC1FBF">
        <w:rPr>
          <w:rFonts w:eastAsia="+mn-ea"/>
          <w:szCs w:val="26"/>
          <w:lang w:eastAsia="en-IE"/>
        </w:rPr>
        <w:t xml:space="preserve"> within their </w:t>
      </w:r>
      <w:r w:rsidR="00EB5BB6" w:rsidRPr="00AC1FBF">
        <w:rPr>
          <w:rFonts w:eastAsia="+mn-ea"/>
          <w:szCs w:val="26"/>
          <w:lang w:eastAsia="en-IE"/>
        </w:rPr>
        <w:t xml:space="preserve">existing </w:t>
      </w:r>
      <w:bookmarkStart w:id="305" w:name="_Hlk167283810"/>
      <w:r w:rsidRPr="00AC1FBF">
        <w:rPr>
          <w:rFonts w:eastAsia="+mn-ea"/>
          <w:szCs w:val="26"/>
          <w:lang w:eastAsia="en-IE"/>
        </w:rPr>
        <w:t>facilities</w:t>
      </w:r>
      <w:r w:rsidR="00870F84" w:rsidRPr="00AC1FBF">
        <w:rPr>
          <w:rFonts w:eastAsia="+mn-ea"/>
          <w:szCs w:val="26"/>
          <w:lang w:eastAsia="en-IE"/>
        </w:rPr>
        <w:t>.</w:t>
      </w:r>
      <w:r w:rsidRPr="00AC1FBF">
        <w:rPr>
          <w:rFonts w:eastAsia="+mn-ea"/>
          <w:szCs w:val="26"/>
          <w:lang w:eastAsia="en-IE"/>
        </w:rPr>
        <w:t xml:space="preserve"> </w:t>
      </w:r>
    </w:p>
    <w:p w14:paraId="5D7DB80D" w14:textId="4CC412D1" w:rsidR="003472EA" w:rsidRPr="00E77D56" w:rsidRDefault="003472EA" w:rsidP="001170AC">
      <w:pPr>
        <w:pStyle w:val="Heading3"/>
        <w:rPr>
          <w:rFonts w:eastAsia="+mn-ea"/>
        </w:rPr>
      </w:pPr>
      <w:bookmarkStart w:id="306" w:name="_Ref161226205"/>
      <w:r w:rsidRPr="00E77D56">
        <w:rPr>
          <w:rFonts w:eastAsia="+mn-ea"/>
        </w:rPr>
        <w:t>Section 25 of the Disability Act</w:t>
      </w:r>
      <w:bookmarkEnd w:id="306"/>
      <w:r w:rsidR="0085616E">
        <w:rPr>
          <w:rFonts w:eastAsia="+mn-ea"/>
        </w:rPr>
        <w:t xml:space="preserve"> 2005</w:t>
      </w:r>
    </w:p>
    <w:p w14:paraId="05E68BF2" w14:textId="77777777" w:rsidR="00F57F6C" w:rsidRDefault="007E0B60" w:rsidP="00F57F6C">
      <w:pPr>
        <w:ind w:right="237"/>
        <w:rPr>
          <w:rFonts w:eastAsia="+mn-ea"/>
          <w:lang w:eastAsia="en-IE"/>
        </w:rPr>
      </w:pPr>
      <w:r w:rsidRPr="00AC1FBF">
        <w:t>Under Section 25 of the Disability Act, public buildings shall be brought into compliance with any amendment of Part M</w:t>
      </w:r>
      <w:r w:rsidR="00782CCC" w:rsidRPr="00AC1FBF">
        <w:t>,</w:t>
      </w:r>
      <w:r w:rsidRPr="00AC1FBF">
        <w:t xml:space="preserve"> not later than 10 years after the commencement of the amendment. Part M</w:t>
      </w:r>
      <w:r w:rsidRPr="00AC1FBF">
        <w:rPr>
          <w:rFonts w:eastAsia="+mn-ea"/>
        </w:rPr>
        <w:t xml:space="preserve"> Building Regulations (Part M Amendment) Regulations </w:t>
      </w:r>
      <w:r w:rsidR="0030103C" w:rsidRPr="00AC1FBF">
        <w:rPr>
          <w:rFonts w:eastAsia="+mn-ea"/>
        </w:rPr>
        <w:t xml:space="preserve">2022 </w:t>
      </w:r>
      <w:r w:rsidR="0030103C" w:rsidRPr="00AC1FBF">
        <w:t>commenced</w:t>
      </w:r>
      <w:r w:rsidRPr="00AC1FBF">
        <w:t xml:space="preserve"> on 1 January 2023.</w:t>
      </w:r>
      <w:r w:rsidRPr="00AC1FBF">
        <w:rPr>
          <w:rFonts w:eastAsia="+mn-ea"/>
          <w:lang w:eastAsia="en-IE"/>
        </w:rPr>
        <w:t xml:space="preserve"> </w:t>
      </w:r>
    </w:p>
    <w:p w14:paraId="1039A9CC" w14:textId="22573059" w:rsidR="00F57F6C" w:rsidRDefault="00F57F6C" w:rsidP="00F57F6C">
      <w:pPr>
        <w:ind w:right="237"/>
      </w:pPr>
      <w:r w:rsidRPr="00AC1FBF">
        <w:rPr>
          <w:rFonts w:eastAsia="+mn-ea"/>
          <w:lang w:eastAsia="en-IE"/>
        </w:rPr>
        <w:t xml:space="preserve">The definition of a public building set out in Section 25 of the Disability Act is </w:t>
      </w:r>
      <w:r w:rsidRPr="00AC1FBF">
        <w:t xml:space="preserve">‘a building, or that part of a building, to which members of the public generally have access and which is occupied, managed or controlled by a public body’. </w:t>
      </w:r>
    </w:p>
    <w:p w14:paraId="538EBDCE" w14:textId="77777777" w:rsidR="006B4027" w:rsidRDefault="006B4027" w:rsidP="006B4027">
      <w:pPr>
        <w:ind w:right="237"/>
        <w:rPr>
          <w:rFonts w:eastAsia="+mn-ea"/>
          <w:szCs w:val="26"/>
          <w:lang w:eastAsia="en-IE"/>
        </w:rPr>
      </w:pPr>
      <w:r w:rsidRPr="00AC1FBF">
        <w:rPr>
          <w:rFonts w:eastAsia="+mn-ea"/>
          <w:szCs w:val="26"/>
          <w:lang w:eastAsia="en-IE"/>
        </w:rPr>
        <w:t xml:space="preserve">Public bodies should be aware of their obligations under Section 25 of the Disability Act 2005, as this may result in a Changing Places Toilet being required in some existing public buildings. </w:t>
      </w:r>
    </w:p>
    <w:p w14:paraId="6667C490" w14:textId="7F86CCB3" w:rsidR="00F23744" w:rsidRPr="00F23744" w:rsidRDefault="006B4027" w:rsidP="00F23744">
      <w:pPr>
        <w:ind w:right="237"/>
        <w:rPr>
          <w:rFonts w:eastAsia="+mn-ea"/>
          <w:lang w:eastAsia="en-IE"/>
        </w:rPr>
      </w:pPr>
      <w:r>
        <w:rPr>
          <w:rFonts w:eastAsia="+mn-ea"/>
          <w:lang w:eastAsia="en-IE"/>
        </w:rPr>
        <w:t>For example, Table 1 of TGD M 2022 includes provision for a Changing Places Toilet to be provided in an office building where the</w:t>
      </w:r>
      <w:r w:rsidRPr="00F23744">
        <w:rPr>
          <w:rFonts w:eastAsia="+mn-ea"/>
          <w:lang w:eastAsia="en-IE"/>
        </w:rPr>
        <w:t xml:space="preserve"> </w:t>
      </w:r>
      <w:r>
        <w:rPr>
          <w:rFonts w:eastAsia="+mn-ea"/>
          <w:lang w:eastAsia="en-IE"/>
        </w:rPr>
        <w:t>r</w:t>
      </w:r>
      <w:r w:rsidRPr="00F23744">
        <w:rPr>
          <w:rFonts w:eastAsia="+mn-ea"/>
          <w:lang w:eastAsia="en-IE"/>
        </w:rPr>
        <w:t xml:space="preserve">elevant floor area </w:t>
      </w:r>
      <w:r>
        <w:rPr>
          <w:rFonts w:eastAsia="+mn-ea"/>
          <w:lang w:eastAsia="en-IE"/>
        </w:rPr>
        <w:t xml:space="preserve">is </w:t>
      </w:r>
      <w:r w:rsidRPr="00F23744">
        <w:rPr>
          <w:rFonts w:eastAsia="+mn-ea"/>
          <w:lang w:eastAsia="en-IE"/>
        </w:rPr>
        <w:t>greater than 250 m</w:t>
      </w:r>
      <w:r w:rsidRPr="006B4027">
        <w:rPr>
          <w:rFonts w:eastAsia="+mn-ea"/>
          <w:vertAlign w:val="superscript"/>
          <w:lang w:eastAsia="en-IE"/>
        </w:rPr>
        <w:t>2</w:t>
      </w:r>
      <w:r>
        <w:rPr>
          <w:rFonts w:eastAsia="+mn-ea"/>
          <w:lang w:eastAsia="en-IE"/>
        </w:rPr>
        <w:t xml:space="preserve">, </w:t>
      </w:r>
      <w:r w:rsidRPr="00F23744">
        <w:rPr>
          <w:rFonts w:eastAsia="+mn-ea"/>
          <w:lang w:eastAsia="en-IE"/>
        </w:rPr>
        <w:t>where the office is occupied, managed or controlled by a public body</w:t>
      </w:r>
      <w:r>
        <w:rPr>
          <w:rFonts w:eastAsia="+mn-ea"/>
          <w:lang w:eastAsia="en-IE"/>
        </w:rPr>
        <w:t>,</w:t>
      </w:r>
      <w:r w:rsidRPr="00F23744">
        <w:rPr>
          <w:rFonts w:eastAsia="+mn-ea"/>
          <w:lang w:eastAsia="en-IE"/>
        </w:rPr>
        <w:t xml:space="preserve"> to which members of the public generally have access and</w:t>
      </w:r>
      <w:r>
        <w:rPr>
          <w:rFonts w:eastAsia="+mn-ea"/>
          <w:lang w:eastAsia="en-IE"/>
        </w:rPr>
        <w:t xml:space="preserve"> </w:t>
      </w:r>
      <w:r w:rsidRPr="006B4027">
        <w:rPr>
          <w:rFonts w:eastAsia="+mn-ea"/>
          <w:lang w:eastAsia="en-IE"/>
        </w:rPr>
        <w:t>where sanitary facilities are provided for use by the public</w:t>
      </w:r>
      <w:r>
        <w:rPr>
          <w:rFonts w:eastAsia="+mn-ea"/>
          <w:lang w:eastAsia="en-IE"/>
        </w:rPr>
        <w:t>.</w:t>
      </w:r>
    </w:p>
    <w:p w14:paraId="03E5FC69" w14:textId="791F59F7" w:rsidR="00353582" w:rsidRPr="00E77D56" w:rsidRDefault="00353582" w:rsidP="001170AC">
      <w:pPr>
        <w:pStyle w:val="Heading2"/>
      </w:pPr>
      <w:bookmarkStart w:id="307" w:name="_Toc161237882"/>
      <w:bookmarkStart w:id="308" w:name="_Toc161409511"/>
      <w:bookmarkStart w:id="309" w:name="_Toc161409621"/>
      <w:bookmarkStart w:id="310" w:name="_Toc161742626"/>
      <w:bookmarkStart w:id="311" w:name="_Toc145085468"/>
      <w:bookmarkStart w:id="312" w:name="_Toc145656813"/>
      <w:bookmarkStart w:id="313" w:name="_Toc145085469"/>
      <w:bookmarkStart w:id="314" w:name="_Toc145656814"/>
      <w:bookmarkStart w:id="315" w:name="_Toc145085470"/>
      <w:bookmarkStart w:id="316" w:name="_Toc145656815"/>
      <w:bookmarkStart w:id="317" w:name="_Toc145085471"/>
      <w:bookmarkStart w:id="318" w:name="_Toc145656816"/>
      <w:bookmarkStart w:id="319" w:name="_Toc145085472"/>
      <w:bookmarkStart w:id="320" w:name="_Toc145656817"/>
      <w:bookmarkStart w:id="321" w:name="_Toc167891417"/>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05"/>
      <w:r w:rsidRPr="00E77D56">
        <w:lastRenderedPageBreak/>
        <w:t>Planning and Building Control</w:t>
      </w:r>
      <w:bookmarkEnd w:id="321"/>
      <w:r w:rsidRPr="00E77D56">
        <w:t xml:space="preserve"> </w:t>
      </w:r>
    </w:p>
    <w:p w14:paraId="7FF8D818" w14:textId="36070CE9" w:rsidR="00D15192" w:rsidRPr="00AC1FBF" w:rsidRDefault="00353582" w:rsidP="0056005D">
      <w:pPr>
        <w:ind w:right="237"/>
        <w:rPr>
          <w:szCs w:val="26"/>
          <w:lang w:eastAsia="en-IE"/>
        </w:rPr>
      </w:pPr>
      <w:bookmarkStart w:id="322" w:name="_Hlk149897072"/>
      <w:r w:rsidRPr="00AC1FBF">
        <w:rPr>
          <w:szCs w:val="26"/>
          <w:lang w:eastAsia="en-IE"/>
        </w:rPr>
        <w:t>The provision of Changing Places Toilets may require planning permission</w:t>
      </w:r>
      <w:r w:rsidR="007E7DC3" w:rsidRPr="00AC1FBF">
        <w:rPr>
          <w:szCs w:val="26"/>
          <w:lang w:eastAsia="en-IE"/>
        </w:rPr>
        <w:t xml:space="preserve"> and will need to meet the requirements of the </w:t>
      </w:r>
      <w:r w:rsidR="00EB5BB6" w:rsidRPr="00AC1FBF">
        <w:rPr>
          <w:szCs w:val="26"/>
          <w:lang w:eastAsia="en-IE"/>
        </w:rPr>
        <w:t>B</w:t>
      </w:r>
      <w:r w:rsidR="007E7DC3" w:rsidRPr="00AC1FBF">
        <w:rPr>
          <w:szCs w:val="26"/>
          <w:lang w:eastAsia="en-IE"/>
        </w:rPr>
        <w:t xml:space="preserve">uilding </w:t>
      </w:r>
      <w:r w:rsidR="00EB5BB6" w:rsidRPr="00AC1FBF">
        <w:rPr>
          <w:szCs w:val="26"/>
          <w:lang w:eastAsia="en-IE"/>
        </w:rPr>
        <w:t>R</w:t>
      </w:r>
      <w:r w:rsidR="007E7DC3" w:rsidRPr="00AC1FBF">
        <w:rPr>
          <w:szCs w:val="26"/>
          <w:lang w:eastAsia="en-IE"/>
        </w:rPr>
        <w:t>egulations</w:t>
      </w:r>
      <w:r w:rsidR="00EB5BB6" w:rsidRPr="00AC1FBF">
        <w:rPr>
          <w:szCs w:val="26"/>
          <w:lang w:eastAsia="en-IE"/>
        </w:rPr>
        <w:t xml:space="preserve"> and Building Control Regulations</w:t>
      </w:r>
      <w:r w:rsidR="009A03B8" w:rsidRPr="00AC1FBF">
        <w:rPr>
          <w:szCs w:val="26"/>
          <w:lang w:eastAsia="en-IE"/>
        </w:rPr>
        <w:t xml:space="preserve"> (for example submission of a Disability Access Certificate application)</w:t>
      </w:r>
      <w:r w:rsidRPr="00AC1FBF">
        <w:rPr>
          <w:szCs w:val="26"/>
          <w:lang w:eastAsia="en-IE"/>
        </w:rPr>
        <w:t>.</w:t>
      </w:r>
      <w:r w:rsidR="00A63B27" w:rsidRPr="00AC1FBF">
        <w:rPr>
          <w:szCs w:val="26"/>
          <w:lang w:eastAsia="en-IE"/>
        </w:rPr>
        <w:t xml:space="preserve"> </w:t>
      </w:r>
      <w:r w:rsidRPr="00AC1FBF">
        <w:rPr>
          <w:szCs w:val="26"/>
          <w:lang w:eastAsia="en-IE"/>
        </w:rPr>
        <w:t>When considering installing a Changing Places Toilet</w:t>
      </w:r>
      <w:r w:rsidR="00E95035" w:rsidRPr="00AC1FBF">
        <w:rPr>
          <w:szCs w:val="26"/>
          <w:lang w:eastAsia="en-IE"/>
        </w:rPr>
        <w:t>,</w:t>
      </w:r>
      <w:r w:rsidR="00130E6B" w:rsidRPr="00AC1FBF">
        <w:rPr>
          <w:szCs w:val="26"/>
          <w:lang w:eastAsia="en-IE"/>
        </w:rPr>
        <w:t xml:space="preserve"> </w:t>
      </w:r>
      <w:r w:rsidR="002C5E5D" w:rsidRPr="00AC1FBF">
        <w:rPr>
          <w:szCs w:val="26"/>
          <w:lang w:eastAsia="en-IE"/>
        </w:rPr>
        <w:t>p</w:t>
      </w:r>
      <w:r w:rsidR="00130E6B" w:rsidRPr="00AC1FBF">
        <w:rPr>
          <w:szCs w:val="26"/>
          <w:lang w:eastAsia="en-IE"/>
        </w:rPr>
        <w:t xml:space="preserve">rofessional advice should be obtained from a competent person in the early stages of a project to ensure that all works will meet </w:t>
      </w:r>
      <w:r w:rsidR="009A03B8" w:rsidRPr="00AC1FBF">
        <w:rPr>
          <w:szCs w:val="26"/>
          <w:lang w:eastAsia="en-IE"/>
        </w:rPr>
        <w:t xml:space="preserve">the </w:t>
      </w:r>
      <w:r w:rsidR="00130E6B" w:rsidRPr="00AC1FBF">
        <w:rPr>
          <w:szCs w:val="26"/>
          <w:lang w:eastAsia="en-IE"/>
        </w:rPr>
        <w:t xml:space="preserve">requirements of </w:t>
      </w:r>
      <w:r w:rsidR="002C5E5D" w:rsidRPr="00AC1FBF">
        <w:rPr>
          <w:szCs w:val="26"/>
          <w:lang w:eastAsia="en-IE"/>
        </w:rPr>
        <w:t xml:space="preserve">planning and </w:t>
      </w:r>
      <w:r w:rsidR="00130E6B" w:rsidRPr="00AC1FBF">
        <w:rPr>
          <w:szCs w:val="26"/>
          <w:lang w:eastAsia="en-IE"/>
        </w:rPr>
        <w:t xml:space="preserve">building </w:t>
      </w:r>
      <w:r w:rsidR="002C5E5D" w:rsidRPr="00AC1FBF">
        <w:rPr>
          <w:szCs w:val="26"/>
          <w:lang w:eastAsia="en-IE"/>
        </w:rPr>
        <w:t xml:space="preserve">control legislation. </w:t>
      </w:r>
    </w:p>
    <w:bookmarkEnd w:id="322"/>
    <w:p w14:paraId="582CF797" w14:textId="77777777" w:rsidR="00D15192" w:rsidRPr="00AC1FBF" w:rsidRDefault="00D15192">
      <w:pPr>
        <w:spacing w:after="160" w:line="259" w:lineRule="auto"/>
        <w:ind w:left="0"/>
        <w:rPr>
          <w:szCs w:val="26"/>
          <w:lang w:eastAsia="en-IE"/>
        </w:rPr>
      </w:pPr>
      <w:r w:rsidRPr="00AC1FBF">
        <w:rPr>
          <w:szCs w:val="26"/>
          <w:lang w:eastAsia="en-IE"/>
        </w:rPr>
        <w:br w:type="page"/>
      </w:r>
    </w:p>
    <w:p w14:paraId="08870982" w14:textId="77777777" w:rsidR="00353582" w:rsidRPr="0056005D" w:rsidRDefault="00353582" w:rsidP="00353582">
      <w:pPr>
        <w:pStyle w:val="Heading1"/>
        <w:rPr>
          <w:rFonts w:eastAsia="+mn-ea"/>
          <w:szCs w:val="32"/>
          <w:lang w:val="en-IE"/>
        </w:rPr>
      </w:pPr>
      <w:bookmarkStart w:id="323" w:name="_Toc145656819"/>
      <w:bookmarkStart w:id="324" w:name="_Toc167891418"/>
      <w:bookmarkEnd w:id="323"/>
      <w:r w:rsidRPr="0056005D">
        <w:rPr>
          <w:rFonts w:eastAsia="+mn-ea"/>
          <w:szCs w:val="32"/>
          <w:lang w:val="en-IE"/>
        </w:rPr>
        <w:lastRenderedPageBreak/>
        <w:t>Location</w:t>
      </w:r>
      <w:bookmarkEnd w:id="324"/>
      <w:r w:rsidRPr="0056005D">
        <w:rPr>
          <w:rFonts w:eastAsia="+mn-ea"/>
          <w:szCs w:val="32"/>
          <w:lang w:val="en-IE"/>
        </w:rPr>
        <w:t xml:space="preserve">  </w:t>
      </w:r>
    </w:p>
    <w:p w14:paraId="3F846C36" w14:textId="33D309DC" w:rsidR="00353582" w:rsidRPr="00AC1FBF" w:rsidRDefault="00353582" w:rsidP="0056005D">
      <w:pPr>
        <w:ind w:right="237"/>
        <w:rPr>
          <w:rFonts w:eastAsia="+mn-ea"/>
          <w:szCs w:val="26"/>
          <w:lang w:eastAsia="en-IE"/>
        </w:rPr>
      </w:pPr>
      <w:r w:rsidRPr="00AC1FBF">
        <w:rPr>
          <w:rFonts w:eastAsia="+mn-ea"/>
          <w:szCs w:val="26"/>
          <w:lang w:eastAsia="en-IE"/>
        </w:rPr>
        <w:t xml:space="preserve">When installing a Changing Places </w:t>
      </w:r>
      <w:r w:rsidRPr="00AC1FBF" w:rsidDel="006C0D0E">
        <w:rPr>
          <w:rFonts w:eastAsia="+mn-ea"/>
          <w:szCs w:val="26"/>
          <w:lang w:eastAsia="en-IE"/>
        </w:rPr>
        <w:t>Toilet</w:t>
      </w:r>
      <w:r w:rsidR="006C0D0E" w:rsidRPr="00AC1FBF">
        <w:rPr>
          <w:rFonts w:eastAsia="+mn-ea"/>
          <w:szCs w:val="26"/>
          <w:lang w:eastAsia="en-IE"/>
        </w:rPr>
        <w:t>,</w:t>
      </w:r>
      <w:r w:rsidRPr="00AC1FBF">
        <w:rPr>
          <w:rFonts w:eastAsia="+mn-ea"/>
          <w:szCs w:val="26"/>
          <w:lang w:eastAsia="en-IE"/>
        </w:rPr>
        <w:t xml:space="preserve"> it is important to ensure that it is easy to locate, access and exit safely</w:t>
      </w:r>
      <w:r w:rsidRPr="00AC1FBF">
        <w:rPr>
          <w:rStyle w:val="CommentReference"/>
          <w:sz w:val="26"/>
          <w:szCs w:val="26"/>
        </w:rPr>
        <w:t>.</w:t>
      </w:r>
      <w:r w:rsidRPr="00AC1FBF">
        <w:rPr>
          <w:rFonts w:eastAsia="+mn-ea"/>
          <w:szCs w:val="26"/>
          <w:lang w:eastAsia="en-IE"/>
        </w:rPr>
        <w:t xml:space="preserve"> </w:t>
      </w:r>
      <w:r w:rsidR="00A63B27" w:rsidRPr="00AC1FBF">
        <w:rPr>
          <w:rFonts w:eastAsia="+mn-ea"/>
          <w:szCs w:val="26"/>
          <w:lang w:eastAsia="en-IE"/>
        </w:rPr>
        <w:t>G</w:t>
      </w:r>
      <w:r w:rsidR="004655DA" w:rsidRPr="00AC1FBF">
        <w:rPr>
          <w:rFonts w:eastAsia="+mn-ea"/>
          <w:szCs w:val="26"/>
          <w:lang w:eastAsia="en-IE"/>
        </w:rPr>
        <w:t>uidance on the location of Changing Places Toilet</w:t>
      </w:r>
      <w:r w:rsidR="00A63B27" w:rsidRPr="00AC1FBF">
        <w:rPr>
          <w:rFonts w:eastAsia="+mn-ea"/>
          <w:szCs w:val="26"/>
          <w:lang w:eastAsia="en-IE"/>
        </w:rPr>
        <w:t>s</w:t>
      </w:r>
      <w:r w:rsidR="00DA258A">
        <w:rPr>
          <w:rFonts w:eastAsia="+mn-ea"/>
          <w:szCs w:val="26"/>
          <w:lang w:eastAsia="en-IE"/>
        </w:rPr>
        <w:t xml:space="preserve"> within a building</w:t>
      </w:r>
      <w:r w:rsidR="004655DA" w:rsidRPr="00AC1FBF">
        <w:rPr>
          <w:rFonts w:eastAsia="+mn-ea"/>
          <w:szCs w:val="26"/>
          <w:lang w:eastAsia="en-IE"/>
        </w:rPr>
        <w:t xml:space="preserve"> is provided below</w:t>
      </w:r>
      <w:r w:rsidR="00A63B27" w:rsidRPr="00AC1FBF">
        <w:rPr>
          <w:rFonts w:eastAsia="+mn-ea"/>
          <w:szCs w:val="26"/>
          <w:lang w:eastAsia="en-IE"/>
        </w:rPr>
        <w:t>.</w:t>
      </w:r>
    </w:p>
    <w:p w14:paraId="5893C3BF" w14:textId="77777777" w:rsidR="00C05257" w:rsidRPr="00AC1FBF" w:rsidRDefault="00D938C9" w:rsidP="001170AC">
      <w:pPr>
        <w:pStyle w:val="Heading2"/>
        <w:rPr>
          <w:rFonts w:eastAsia="+mn-ea"/>
        </w:rPr>
      </w:pPr>
      <w:r w:rsidRPr="00AC1FBF">
        <w:rPr>
          <w:rFonts w:eastAsia="+mn-ea"/>
        </w:rPr>
        <w:t xml:space="preserve"> </w:t>
      </w:r>
      <w:bookmarkStart w:id="325" w:name="_Toc167891419"/>
      <w:r w:rsidR="00C05257" w:rsidRPr="00AC1FBF">
        <w:rPr>
          <w:rFonts w:eastAsia="+mn-ea"/>
        </w:rPr>
        <w:t>Consider Location at Early Design Stages</w:t>
      </w:r>
      <w:bookmarkEnd w:id="325"/>
    </w:p>
    <w:p w14:paraId="37C95279" w14:textId="77777777" w:rsidR="00C05257" w:rsidRPr="00AC1FBF" w:rsidRDefault="00C05257" w:rsidP="0056005D">
      <w:pPr>
        <w:ind w:right="237"/>
        <w:rPr>
          <w:rFonts w:eastAsia="+mn-ea"/>
          <w:bCs/>
          <w:szCs w:val="26"/>
          <w:lang w:eastAsia="en-IE"/>
        </w:rPr>
      </w:pPr>
      <w:r w:rsidRPr="00AC1FBF">
        <w:rPr>
          <w:rFonts w:eastAsia="+mn-ea"/>
          <w:bCs/>
          <w:szCs w:val="26"/>
          <w:lang w:eastAsia="en-IE"/>
        </w:rPr>
        <w:t xml:space="preserve">The location of a Changing Places Toilet should be considered at an early stage in the design process to help ensure adequate space is provided and that it is conveniently located to minimise security arrangements and with an accessible approach route. </w:t>
      </w:r>
    </w:p>
    <w:p w14:paraId="2CA5C522" w14:textId="4A2C5D5B" w:rsidR="00C05257" w:rsidRPr="00AC1FBF" w:rsidRDefault="00C05257" w:rsidP="0056005D">
      <w:pPr>
        <w:ind w:right="237"/>
        <w:rPr>
          <w:rFonts w:eastAsia="+mn-ea"/>
          <w:szCs w:val="26"/>
          <w:lang w:eastAsia="en-IE"/>
        </w:rPr>
      </w:pPr>
      <w:r w:rsidRPr="00AC1FBF">
        <w:rPr>
          <w:rFonts w:eastAsia="+mn-ea"/>
          <w:szCs w:val="26"/>
          <w:lang w:eastAsia="en-IE"/>
        </w:rPr>
        <w:t xml:space="preserve">Integrating Changing Places Toilet requirements into specifications and the design brief for projects is one way to ensure these considerations are addressed at an early stage in the design process.  </w:t>
      </w:r>
    </w:p>
    <w:p w14:paraId="56381EFE" w14:textId="64763F92" w:rsidR="00353582" w:rsidRPr="00AC1FBF" w:rsidRDefault="00353582" w:rsidP="001170AC">
      <w:pPr>
        <w:pStyle w:val="Heading2"/>
        <w:rPr>
          <w:rFonts w:eastAsia="+mn-ea"/>
        </w:rPr>
      </w:pPr>
      <w:bookmarkStart w:id="326" w:name="_Toc167891420"/>
      <w:r w:rsidRPr="00AC1FBF">
        <w:rPr>
          <w:rFonts w:eastAsia="+mn-ea"/>
        </w:rPr>
        <w:t xml:space="preserve">Maximising </w:t>
      </w:r>
      <w:r w:rsidR="00C1009A" w:rsidRPr="00AC1FBF">
        <w:rPr>
          <w:rFonts w:eastAsia="+mn-ea"/>
        </w:rPr>
        <w:t>A</w:t>
      </w:r>
      <w:r w:rsidRPr="00AC1FBF">
        <w:rPr>
          <w:rFonts w:eastAsia="+mn-ea"/>
        </w:rPr>
        <w:t xml:space="preserve">ccess and </w:t>
      </w:r>
      <w:r w:rsidR="00C1009A" w:rsidRPr="00AC1FBF">
        <w:rPr>
          <w:rFonts w:eastAsia="+mn-ea"/>
        </w:rPr>
        <w:t>U</w:t>
      </w:r>
      <w:r w:rsidRPr="00AC1FBF">
        <w:rPr>
          <w:rFonts w:eastAsia="+mn-ea"/>
        </w:rPr>
        <w:t>se</w:t>
      </w:r>
      <w:bookmarkEnd w:id="326"/>
      <w:r w:rsidRPr="00AC1FBF">
        <w:rPr>
          <w:rFonts w:eastAsia="+mn-ea"/>
        </w:rPr>
        <w:t xml:space="preserve"> </w:t>
      </w:r>
    </w:p>
    <w:p w14:paraId="6CDD279B" w14:textId="0FF795F3" w:rsidR="00A66478" w:rsidRPr="0056005D" w:rsidRDefault="00E63031" w:rsidP="0056005D">
      <w:pPr>
        <w:ind w:right="237"/>
        <w:rPr>
          <w:rFonts w:eastAsia="+mn-ea"/>
          <w:szCs w:val="26"/>
          <w:lang w:eastAsia="en-IE"/>
        </w:rPr>
      </w:pPr>
      <w:r w:rsidRPr="00AC1FBF">
        <w:rPr>
          <w:rFonts w:eastAsia="+mn-ea"/>
          <w:szCs w:val="26"/>
          <w:lang w:eastAsia="en-IE"/>
        </w:rPr>
        <w:t xml:space="preserve">Changing Places Toilets should be conveniently located to maximise access and use for all </w:t>
      </w:r>
      <w:r w:rsidR="00DA258A">
        <w:rPr>
          <w:rFonts w:eastAsia="+mn-ea"/>
          <w:szCs w:val="26"/>
          <w:lang w:eastAsia="en-IE"/>
        </w:rPr>
        <w:t xml:space="preserve">building </w:t>
      </w:r>
      <w:r w:rsidRPr="00AC1FBF">
        <w:rPr>
          <w:rFonts w:eastAsia="+mn-ea"/>
          <w:szCs w:val="26"/>
          <w:lang w:eastAsia="en-IE"/>
        </w:rPr>
        <w:t xml:space="preserve">users. </w:t>
      </w:r>
      <w:r w:rsidR="00B55C4D" w:rsidRPr="0056005D">
        <w:rPr>
          <w:rFonts w:eastAsia="+mn-ea"/>
          <w:szCs w:val="26"/>
          <w:lang w:eastAsia="en-IE"/>
        </w:rPr>
        <w:t xml:space="preserve">There are several factors </w:t>
      </w:r>
      <w:r w:rsidR="005C7644" w:rsidRPr="0056005D">
        <w:rPr>
          <w:rFonts w:eastAsia="+mn-ea"/>
          <w:szCs w:val="26"/>
          <w:lang w:eastAsia="en-IE"/>
        </w:rPr>
        <w:t xml:space="preserve">to be considered to optimise </w:t>
      </w:r>
      <w:r w:rsidR="00B55C4D" w:rsidRPr="0056005D">
        <w:rPr>
          <w:rFonts w:eastAsia="+mn-ea"/>
          <w:szCs w:val="26"/>
          <w:lang w:eastAsia="en-IE"/>
        </w:rPr>
        <w:t xml:space="preserve">the location of a </w:t>
      </w:r>
      <w:r w:rsidR="007F1688" w:rsidRPr="00AC1FBF">
        <w:rPr>
          <w:rFonts w:eastAsia="+mn-ea"/>
          <w:szCs w:val="26"/>
          <w:lang w:eastAsia="en-IE"/>
        </w:rPr>
        <w:t>Changing Places Toilet</w:t>
      </w:r>
      <w:r w:rsidR="00B55C4D" w:rsidRPr="0056005D">
        <w:rPr>
          <w:rFonts w:eastAsia="+mn-ea"/>
          <w:szCs w:val="26"/>
          <w:lang w:eastAsia="en-IE"/>
        </w:rPr>
        <w:t xml:space="preserve">. </w:t>
      </w:r>
    </w:p>
    <w:p w14:paraId="47369B88" w14:textId="77777777" w:rsidR="00BB05B2" w:rsidRDefault="0084423A" w:rsidP="00BF4FBE">
      <w:pPr>
        <w:spacing w:after="120"/>
        <w:ind w:right="238"/>
        <w:rPr>
          <w:rFonts w:eastAsia="+mn-ea"/>
          <w:szCs w:val="26"/>
          <w:lang w:eastAsia="en-IE"/>
        </w:rPr>
      </w:pPr>
      <w:r w:rsidRPr="0056005D">
        <w:rPr>
          <w:rFonts w:eastAsia="+mn-ea"/>
          <w:szCs w:val="26"/>
          <w:lang w:eastAsia="en-IE"/>
        </w:rPr>
        <w:t xml:space="preserve">Ideally </w:t>
      </w:r>
      <w:r w:rsidR="008B1BDA" w:rsidRPr="0056005D">
        <w:rPr>
          <w:rFonts w:eastAsia="+mn-ea"/>
          <w:szCs w:val="26"/>
          <w:lang w:eastAsia="en-IE"/>
        </w:rPr>
        <w:t>a Changing Places Toile</w:t>
      </w:r>
      <w:r w:rsidR="00A60E26" w:rsidRPr="0056005D">
        <w:rPr>
          <w:rFonts w:eastAsia="+mn-ea"/>
          <w:szCs w:val="26"/>
          <w:lang w:eastAsia="en-IE"/>
        </w:rPr>
        <w:t>t</w:t>
      </w:r>
      <w:r w:rsidR="008B1BDA" w:rsidRPr="0056005D">
        <w:rPr>
          <w:rFonts w:eastAsia="+mn-ea"/>
          <w:szCs w:val="26"/>
          <w:lang w:eastAsia="en-IE"/>
        </w:rPr>
        <w:t xml:space="preserve"> </w:t>
      </w:r>
      <w:r w:rsidRPr="0056005D">
        <w:rPr>
          <w:rFonts w:eastAsia="+mn-ea"/>
          <w:szCs w:val="26"/>
          <w:lang w:eastAsia="en-IE"/>
        </w:rPr>
        <w:t>should be located</w:t>
      </w:r>
      <w:r w:rsidR="00BB05B2">
        <w:rPr>
          <w:rFonts w:eastAsia="+mn-ea"/>
          <w:szCs w:val="26"/>
          <w:lang w:eastAsia="en-IE"/>
        </w:rPr>
        <w:t>:</w:t>
      </w:r>
    </w:p>
    <w:p w14:paraId="1CD4018D" w14:textId="440E7608" w:rsidR="00BB05B2" w:rsidRDefault="0084423A" w:rsidP="00550913">
      <w:pPr>
        <w:pStyle w:val="ListParagraph"/>
        <w:numPr>
          <w:ilvl w:val="0"/>
          <w:numId w:val="18"/>
        </w:numPr>
        <w:ind w:right="237"/>
        <w:rPr>
          <w:rFonts w:eastAsia="+mn-ea"/>
          <w:szCs w:val="26"/>
          <w:lang w:eastAsia="en-IE"/>
        </w:rPr>
      </w:pPr>
      <w:r w:rsidRPr="00BB05B2">
        <w:rPr>
          <w:rFonts w:eastAsia="+mn-ea"/>
          <w:szCs w:val="26"/>
          <w:lang w:eastAsia="en-IE"/>
        </w:rPr>
        <w:t xml:space="preserve">adjacent to </w:t>
      </w:r>
      <w:r w:rsidR="008B1BDA" w:rsidRPr="00BB05B2">
        <w:rPr>
          <w:rFonts w:eastAsia="+mn-ea"/>
          <w:szCs w:val="26"/>
          <w:lang w:eastAsia="en-IE"/>
        </w:rPr>
        <w:t xml:space="preserve">other </w:t>
      </w:r>
      <w:r w:rsidR="005F531C" w:rsidRPr="00BB05B2">
        <w:rPr>
          <w:rFonts w:eastAsia="+mn-ea"/>
          <w:szCs w:val="26"/>
          <w:lang w:eastAsia="en-IE"/>
        </w:rPr>
        <w:t>sanitary facilities</w:t>
      </w:r>
      <w:r w:rsidR="00900D0C" w:rsidRPr="00BB05B2">
        <w:rPr>
          <w:rFonts w:eastAsia="+mn-ea"/>
          <w:szCs w:val="26"/>
          <w:lang w:eastAsia="en-IE"/>
        </w:rPr>
        <w:t>,</w:t>
      </w:r>
      <w:r w:rsidR="00827278" w:rsidRPr="00BB05B2">
        <w:rPr>
          <w:rFonts w:eastAsia="+mn-ea"/>
          <w:szCs w:val="26"/>
          <w:lang w:eastAsia="en-IE"/>
        </w:rPr>
        <w:t xml:space="preserve"> </w:t>
      </w:r>
      <w:r w:rsidR="00224A90" w:rsidRPr="00BB05B2">
        <w:rPr>
          <w:rFonts w:eastAsia="+mn-ea"/>
          <w:szCs w:val="26"/>
          <w:lang w:eastAsia="en-IE"/>
        </w:rPr>
        <w:t xml:space="preserve">having regard to the operation and use patterns of </w:t>
      </w:r>
      <w:r w:rsidR="00B24580" w:rsidRPr="00BB05B2">
        <w:rPr>
          <w:rFonts w:eastAsia="+mn-ea"/>
          <w:szCs w:val="26"/>
          <w:lang w:eastAsia="en-IE"/>
        </w:rPr>
        <w:t xml:space="preserve">the </w:t>
      </w:r>
      <w:r w:rsidR="00224A90" w:rsidRPr="00BB05B2">
        <w:rPr>
          <w:rFonts w:eastAsia="+mn-ea"/>
          <w:szCs w:val="26"/>
          <w:lang w:eastAsia="en-IE"/>
        </w:rPr>
        <w:t xml:space="preserve">building </w:t>
      </w:r>
      <w:r w:rsidR="00B24580" w:rsidRPr="00BB05B2">
        <w:rPr>
          <w:rFonts w:eastAsia="+mn-ea"/>
          <w:szCs w:val="26"/>
          <w:lang w:eastAsia="en-IE"/>
        </w:rPr>
        <w:t xml:space="preserve">or outdoor </w:t>
      </w:r>
      <w:proofErr w:type="gramStart"/>
      <w:r w:rsidR="00B24580" w:rsidRPr="00BB05B2">
        <w:rPr>
          <w:rFonts w:eastAsia="+mn-ea"/>
          <w:szCs w:val="26"/>
          <w:lang w:eastAsia="en-IE"/>
        </w:rPr>
        <w:t>amenity</w:t>
      </w:r>
      <w:proofErr w:type="gramEnd"/>
      <w:r w:rsidR="005F531C" w:rsidRPr="00BB05B2">
        <w:rPr>
          <w:rFonts w:eastAsia="+mn-ea"/>
          <w:szCs w:val="26"/>
          <w:lang w:eastAsia="en-IE"/>
        </w:rPr>
        <w:t xml:space="preserve"> </w:t>
      </w:r>
    </w:p>
    <w:p w14:paraId="0C347A89" w14:textId="07618A97" w:rsidR="0021523C" w:rsidRPr="00BB05B2" w:rsidRDefault="00BB05B2" w:rsidP="00550913">
      <w:pPr>
        <w:pStyle w:val="ListParagraph"/>
        <w:numPr>
          <w:ilvl w:val="0"/>
          <w:numId w:val="18"/>
        </w:numPr>
        <w:ind w:right="237"/>
        <w:rPr>
          <w:rFonts w:eastAsia="+mn-ea"/>
          <w:szCs w:val="26"/>
          <w:lang w:eastAsia="en-IE"/>
        </w:rPr>
      </w:pPr>
      <w:r>
        <w:rPr>
          <w:rFonts w:eastAsia="+mn-ea"/>
          <w:szCs w:val="26"/>
          <w:lang w:eastAsia="en-IE"/>
        </w:rPr>
        <w:t>in p</w:t>
      </w:r>
      <w:r w:rsidR="0021523C" w:rsidRPr="00BB05B2">
        <w:rPr>
          <w:rFonts w:eastAsia="+mn-ea"/>
          <w:szCs w:val="26"/>
          <w:lang w:eastAsia="en-IE"/>
        </w:rPr>
        <w:t xml:space="preserve">roximity </w:t>
      </w:r>
      <w:r w:rsidR="00200696" w:rsidRPr="00BB05B2">
        <w:rPr>
          <w:rFonts w:eastAsia="+mn-ea"/>
          <w:szCs w:val="26"/>
          <w:lang w:eastAsia="en-IE"/>
        </w:rPr>
        <w:t>to</w:t>
      </w:r>
      <w:r w:rsidR="0021523C" w:rsidRPr="00BB05B2">
        <w:rPr>
          <w:rFonts w:eastAsia="+mn-ea"/>
          <w:szCs w:val="26"/>
          <w:lang w:eastAsia="en-IE"/>
        </w:rPr>
        <w:t xml:space="preserve"> de</w:t>
      </w:r>
      <w:r w:rsidR="00200696" w:rsidRPr="00BB05B2">
        <w:rPr>
          <w:rFonts w:eastAsia="+mn-ea"/>
          <w:szCs w:val="26"/>
          <w:lang w:eastAsia="en-IE"/>
        </w:rPr>
        <w:t>signated</w:t>
      </w:r>
      <w:r w:rsidR="0021523C" w:rsidRPr="00BB05B2">
        <w:rPr>
          <w:rFonts w:eastAsia="+mn-ea"/>
          <w:szCs w:val="26"/>
          <w:lang w:eastAsia="en-IE"/>
        </w:rPr>
        <w:t xml:space="preserve"> accessible parking or set down areas</w:t>
      </w:r>
    </w:p>
    <w:p w14:paraId="522D779F" w14:textId="79D2ED11" w:rsidR="006515D8" w:rsidRPr="0056005D" w:rsidRDefault="00BB05B2" w:rsidP="0056005D">
      <w:pPr>
        <w:pStyle w:val="ListParagraph"/>
        <w:numPr>
          <w:ilvl w:val="0"/>
          <w:numId w:val="18"/>
        </w:numPr>
        <w:ind w:right="237"/>
        <w:rPr>
          <w:rFonts w:eastAsia="+mn-ea"/>
          <w:szCs w:val="26"/>
          <w:lang w:eastAsia="en-IE"/>
        </w:rPr>
      </w:pPr>
      <w:r>
        <w:rPr>
          <w:rFonts w:eastAsia="+mn-ea"/>
          <w:szCs w:val="26"/>
          <w:lang w:eastAsia="en-IE"/>
        </w:rPr>
        <w:t>to m</w:t>
      </w:r>
      <w:r w:rsidR="0021523C" w:rsidRPr="0056005D">
        <w:rPr>
          <w:rFonts w:eastAsia="+mn-ea"/>
          <w:szCs w:val="26"/>
          <w:lang w:eastAsia="en-IE"/>
        </w:rPr>
        <w:t>ini</w:t>
      </w:r>
      <w:r w:rsidR="009E401C" w:rsidRPr="0056005D">
        <w:rPr>
          <w:rFonts w:eastAsia="+mn-ea"/>
          <w:szCs w:val="26"/>
          <w:lang w:eastAsia="en-IE"/>
        </w:rPr>
        <w:t>mi</w:t>
      </w:r>
      <w:r w:rsidR="0021523C" w:rsidRPr="0056005D">
        <w:rPr>
          <w:rFonts w:eastAsia="+mn-ea"/>
          <w:szCs w:val="26"/>
          <w:lang w:eastAsia="en-IE"/>
        </w:rPr>
        <w:t>s</w:t>
      </w:r>
      <w:r>
        <w:rPr>
          <w:rFonts w:eastAsia="+mn-ea"/>
          <w:szCs w:val="26"/>
          <w:lang w:eastAsia="en-IE"/>
        </w:rPr>
        <w:t>e</w:t>
      </w:r>
      <w:r w:rsidR="0021523C" w:rsidRPr="0056005D">
        <w:rPr>
          <w:rFonts w:eastAsia="+mn-ea"/>
          <w:szCs w:val="26"/>
          <w:lang w:eastAsia="en-IE"/>
        </w:rPr>
        <w:t xml:space="preserve"> the distance a disabled person has to travel from the arrival </w:t>
      </w:r>
      <w:proofErr w:type="gramStart"/>
      <w:r w:rsidR="0021523C" w:rsidRPr="0056005D">
        <w:rPr>
          <w:rFonts w:eastAsia="+mn-ea"/>
          <w:szCs w:val="26"/>
          <w:lang w:eastAsia="en-IE"/>
        </w:rPr>
        <w:t>point</w:t>
      </w:r>
      <w:proofErr w:type="gramEnd"/>
    </w:p>
    <w:p w14:paraId="78F3F3CD" w14:textId="2BDD8F0D" w:rsidR="001F34AD" w:rsidRPr="00AC1FBF" w:rsidRDefault="00BB05B2" w:rsidP="00BF4FBE">
      <w:pPr>
        <w:pStyle w:val="ListParagraph"/>
        <w:numPr>
          <w:ilvl w:val="0"/>
          <w:numId w:val="18"/>
        </w:numPr>
        <w:ind w:left="1281" w:right="238" w:hanging="357"/>
        <w:rPr>
          <w:rFonts w:eastAsia="+mn-ea"/>
          <w:szCs w:val="26"/>
          <w:lang w:eastAsia="en-IE"/>
        </w:rPr>
      </w:pPr>
      <w:r>
        <w:rPr>
          <w:rFonts w:eastAsia="+mn-ea"/>
          <w:szCs w:val="26"/>
          <w:lang w:eastAsia="en-IE"/>
        </w:rPr>
        <w:t xml:space="preserve">to </w:t>
      </w:r>
      <w:r w:rsidR="005E1F39">
        <w:rPr>
          <w:rFonts w:eastAsia="+mn-ea"/>
          <w:szCs w:val="26"/>
          <w:lang w:eastAsia="en-IE"/>
        </w:rPr>
        <w:t>allow for</w:t>
      </w:r>
      <w:r>
        <w:rPr>
          <w:rFonts w:eastAsia="+mn-ea"/>
          <w:szCs w:val="26"/>
          <w:lang w:eastAsia="en-IE"/>
        </w:rPr>
        <w:t xml:space="preserve"> security and </w:t>
      </w:r>
      <w:r w:rsidRPr="0056005D">
        <w:rPr>
          <w:rFonts w:eastAsia="+mn-ea"/>
          <w:szCs w:val="26"/>
          <w:lang w:eastAsia="en-IE"/>
        </w:rPr>
        <w:t xml:space="preserve">management arrangements </w:t>
      </w:r>
      <w:r w:rsidR="005E1F39">
        <w:rPr>
          <w:rFonts w:eastAsia="+mn-ea"/>
          <w:szCs w:val="26"/>
          <w:lang w:eastAsia="en-IE"/>
        </w:rPr>
        <w:t>that enable</w:t>
      </w:r>
      <w:r w:rsidR="001D0B9A" w:rsidRPr="0056005D">
        <w:rPr>
          <w:rFonts w:eastAsia="+mn-ea"/>
          <w:szCs w:val="26"/>
          <w:lang w:eastAsia="en-IE"/>
        </w:rPr>
        <w:t xml:space="preserve"> ease of access</w:t>
      </w:r>
      <w:r>
        <w:rPr>
          <w:rFonts w:eastAsia="+mn-ea"/>
          <w:szCs w:val="26"/>
          <w:lang w:eastAsia="en-IE"/>
        </w:rPr>
        <w:t xml:space="preserve"> (r</w:t>
      </w:r>
      <w:r w:rsidR="006515D8" w:rsidRPr="00AC1FBF">
        <w:rPr>
          <w:rFonts w:eastAsia="+mn-ea"/>
          <w:szCs w:val="26"/>
          <w:lang w:eastAsia="en-IE"/>
        </w:rPr>
        <w:t xml:space="preserve">efer to </w:t>
      </w:r>
      <w:r w:rsidR="006515D8" w:rsidRPr="00EF4FD4">
        <w:rPr>
          <w:rFonts w:eastAsia="+mn-ea"/>
          <w:b/>
          <w:bCs/>
          <w:szCs w:val="26"/>
          <w:lang w:eastAsia="en-IE"/>
        </w:rPr>
        <w:t>Section</w:t>
      </w:r>
      <w:r w:rsidR="006515D8" w:rsidRPr="00EF4FD4">
        <w:rPr>
          <w:rFonts w:eastAsia="+mn-ea"/>
          <w:b/>
          <w:szCs w:val="26"/>
          <w:lang w:eastAsia="en-IE"/>
        </w:rPr>
        <w:t xml:space="preserve"> </w:t>
      </w:r>
      <w:r w:rsidR="006515D8" w:rsidRPr="00EF4FD4">
        <w:rPr>
          <w:rFonts w:eastAsia="+mn-ea"/>
          <w:b/>
          <w:szCs w:val="26"/>
          <w:lang w:eastAsia="en-IE"/>
        </w:rPr>
        <w:fldChar w:fldCharType="begin"/>
      </w:r>
      <w:r w:rsidR="006515D8" w:rsidRPr="00EF4FD4">
        <w:rPr>
          <w:rFonts w:eastAsia="+mn-ea"/>
          <w:b/>
          <w:szCs w:val="26"/>
          <w:lang w:eastAsia="en-IE"/>
        </w:rPr>
        <w:instrText xml:space="preserve"> REF _Ref135652520 \r \h  \* MERGEFORMAT </w:instrText>
      </w:r>
      <w:r w:rsidR="006515D8" w:rsidRPr="00EF4FD4">
        <w:rPr>
          <w:rFonts w:eastAsia="+mn-ea"/>
          <w:b/>
          <w:szCs w:val="26"/>
          <w:lang w:eastAsia="en-IE"/>
        </w:rPr>
      </w:r>
      <w:r w:rsidR="006515D8" w:rsidRPr="00EF4FD4">
        <w:rPr>
          <w:rFonts w:eastAsia="+mn-ea"/>
          <w:b/>
          <w:szCs w:val="26"/>
          <w:lang w:eastAsia="en-IE"/>
        </w:rPr>
        <w:fldChar w:fldCharType="separate"/>
      </w:r>
      <w:r w:rsidR="00A5440E" w:rsidRPr="00EF4FD4">
        <w:rPr>
          <w:rFonts w:eastAsia="+mn-ea"/>
          <w:b/>
          <w:szCs w:val="26"/>
          <w:lang w:eastAsia="en-IE"/>
        </w:rPr>
        <w:t>6.3</w:t>
      </w:r>
      <w:r w:rsidR="006515D8" w:rsidRPr="00EF4FD4">
        <w:rPr>
          <w:rFonts w:eastAsia="+mn-ea"/>
          <w:b/>
          <w:szCs w:val="26"/>
          <w:lang w:eastAsia="en-IE"/>
        </w:rPr>
        <w:fldChar w:fldCharType="end"/>
      </w:r>
      <w:r w:rsidR="006515D8" w:rsidRPr="00AC1FBF">
        <w:rPr>
          <w:rFonts w:eastAsia="+mn-ea"/>
          <w:szCs w:val="26"/>
          <w:lang w:eastAsia="en-IE"/>
        </w:rPr>
        <w:t xml:space="preserve"> below</w:t>
      </w:r>
      <w:r>
        <w:rPr>
          <w:rFonts w:eastAsia="+mn-ea"/>
          <w:szCs w:val="26"/>
          <w:lang w:eastAsia="en-IE"/>
        </w:rPr>
        <w:t>)</w:t>
      </w:r>
      <w:r w:rsidR="006515D8" w:rsidRPr="00AC1FBF">
        <w:rPr>
          <w:rFonts w:eastAsia="+mn-ea"/>
          <w:szCs w:val="26"/>
          <w:lang w:eastAsia="en-IE"/>
        </w:rPr>
        <w:t xml:space="preserve"> </w:t>
      </w:r>
    </w:p>
    <w:p w14:paraId="58DA0806" w14:textId="7A9E7868" w:rsidR="006515D8" w:rsidRPr="0056005D" w:rsidRDefault="001F34AD" w:rsidP="0056005D">
      <w:pPr>
        <w:ind w:right="237"/>
        <w:rPr>
          <w:rFonts w:eastAsia="+mn-ea"/>
          <w:szCs w:val="26"/>
          <w:highlight w:val="yellow"/>
          <w:lang w:eastAsia="en-IE"/>
        </w:rPr>
      </w:pPr>
      <w:r w:rsidRPr="00AC1FBF">
        <w:rPr>
          <w:rFonts w:eastAsia="+mn-ea"/>
          <w:szCs w:val="26"/>
          <w:lang w:eastAsia="en-IE"/>
        </w:rPr>
        <w:t xml:space="preserve">For example, a </w:t>
      </w:r>
      <w:r w:rsidR="00DC7732" w:rsidRPr="00AC1FBF">
        <w:rPr>
          <w:rFonts w:eastAsia="+mn-ea"/>
          <w:szCs w:val="26"/>
          <w:lang w:eastAsia="en-IE"/>
        </w:rPr>
        <w:t xml:space="preserve">Changing Places Toilet within a </w:t>
      </w:r>
      <w:r w:rsidRPr="00AC1FBF">
        <w:rPr>
          <w:rFonts w:eastAsia="+mn-ea"/>
          <w:szCs w:val="26"/>
          <w:lang w:eastAsia="en-IE"/>
        </w:rPr>
        <w:t xml:space="preserve">school that is used after hours </w:t>
      </w:r>
      <w:r w:rsidR="00A94C21" w:rsidRPr="00AC1FBF">
        <w:rPr>
          <w:rFonts w:eastAsia="+mn-ea"/>
          <w:szCs w:val="26"/>
          <w:lang w:eastAsia="en-IE"/>
        </w:rPr>
        <w:t>for community</w:t>
      </w:r>
      <w:r w:rsidR="006F18A2" w:rsidRPr="00AC1FBF">
        <w:rPr>
          <w:rFonts w:eastAsia="+mn-ea"/>
          <w:szCs w:val="26"/>
          <w:lang w:eastAsia="en-IE"/>
        </w:rPr>
        <w:t xml:space="preserve"> events and sporting activities</w:t>
      </w:r>
      <w:r w:rsidR="00963893" w:rsidRPr="00AC1FBF">
        <w:rPr>
          <w:rFonts w:eastAsia="+mn-ea"/>
          <w:szCs w:val="26"/>
          <w:lang w:eastAsia="en-IE"/>
        </w:rPr>
        <w:t xml:space="preserve"> should </w:t>
      </w:r>
      <w:r w:rsidR="00DC7732" w:rsidRPr="00AC1FBF">
        <w:rPr>
          <w:rFonts w:eastAsia="+mn-ea"/>
          <w:szCs w:val="26"/>
          <w:lang w:eastAsia="en-IE"/>
        </w:rPr>
        <w:t xml:space="preserve">be located </w:t>
      </w:r>
      <w:r w:rsidR="002019F5" w:rsidRPr="00AC1FBF">
        <w:rPr>
          <w:rFonts w:eastAsia="+mn-ea"/>
          <w:szCs w:val="26"/>
          <w:lang w:eastAsia="en-IE"/>
        </w:rPr>
        <w:t xml:space="preserve">so that it is </w:t>
      </w:r>
      <w:r w:rsidR="00DA258A">
        <w:rPr>
          <w:rFonts w:eastAsia="+mn-ea"/>
          <w:szCs w:val="26"/>
          <w:lang w:eastAsia="en-IE"/>
        </w:rPr>
        <w:t xml:space="preserve">readily </w:t>
      </w:r>
      <w:r w:rsidR="002019F5" w:rsidRPr="00AC1FBF">
        <w:rPr>
          <w:rFonts w:eastAsia="+mn-ea"/>
          <w:szCs w:val="26"/>
          <w:lang w:eastAsia="en-IE"/>
        </w:rPr>
        <w:t xml:space="preserve">available for use during </w:t>
      </w:r>
      <w:r w:rsidR="00EA6951" w:rsidRPr="00AC1FBF">
        <w:rPr>
          <w:rFonts w:eastAsia="+mn-ea"/>
          <w:szCs w:val="26"/>
          <w:lang w:eastAsia="en-IE"/>
        </w:rPr>
        <w:t xml:space="preserve">all </w:t>
      </w:r>
      <w:r w:rsidR="002019F5" w:rsidRPr="00AC1FBF">
        <w:rPr>
          <w:rFonts w:eastAsia="+mn-ea"/>
          <w:szCs w:val="26"/>
          <w:lang w:eastAsia="en-IE"/>
        </w:rPr>
        <w:t>open</w:t>
      </w:r>
      <w:r w:rsidR="00EA6951" w:rsidRPr="00AC1FBF">
        <w:rPr>
          <w:rFonts w:eastAsia="+mn-ea"/>
          <w:szCs w:val="26"/>
          <w:lang w:eastAsia="en-IE"/>
        </w:rPr>
        <w:t xml:space="preserve">ing times. </w:t>
      </w:r>
      <w:r w:rsidR="006515D8" w:rsidRPr="00AC1FBF">
        <w:rPr>
          <w:rFonts w:eastAsia="+mn-ea"/>
          <w:szCs w:val="26"/>
          <w:lang w:eastAsia="en-IE"/>
        </w:rPr>
        <w:t xml:space="preserve"> </w:t>
      </w:r>
    </w:p>
    <w:p w14:paraId="676B420E" w14:textId="5E8A0E3E" w:rsidR="00353582" w:rsidRPr="00AC1FBF" w:rsidRDefault="00A73C54" w:rsidP="001170AC">
      <w:pPr>
        <w:pStyle w:val="Heading2"/>
        <w:rPr>
          <w:rFonts w:eastAsia="+mn-ea"/>
        </w:rPr>
      </w:pPr>
      <w:bookmarkStart w:id="327" w:name="_Toc161237887"/>
      <w:bookmarkStart w:id="328" w:name="_Toc161409516"/>
      <w:bookmarkStart w:id="329" w:name="_Toc161409626"/>
      <w:bookmarkStart w:id="330" w:name="_Toc161742631"/>
      <w:bookmarkStart w:id="331" w:name="_Toc161237888"/>
      <w:bookmarkStart w:id="332" w:name="_Toc161409517"/>
      <w:bookmarkStart w:id="333" w:name="_Toc161409627"/>
      <w:bookmarkStart w:id="334" w:name="_Toc161742632"/>
      <w:bookmarkStart w:id="335" w:name="_Toc161237889"/>
      <w:bookmarkStart w:id="336" w:name="_Toc161409518"/>
      <w:bookmarkStart w:id="337" w:name="_Toc161409628"/>
      <w:bookmarkStart w:id="338" w:name="_Toc161742633"/>
      <w:bookmarkStart w:id="339" w:name="_Toc161237890"/>
      <w:bookmarkStart w:id="340" w:name="_Toc161409519"/>
      <w:bookmarkStart w:id="341" w:name="_Toc161409629"/>
      <w:bookmarkStart w:id="342" w:name="_Toc161742634"/>
      <w:bookmarkStart w:id="343" w:name="_Toc161237891"/>
      <w:bookmarkStart w:id="344" w:name="_Toc161409520"/>
      <w:bookmarkStart w:id="345" w:name="_Toc161409630"/>
      <w:bookmarkStart w:id="346" w:name="_Toc161742635"/>
      <w:bookmarkStart w:id="347" w:name="_Toc161237892"/>
      <w:bookmarkStart w:id="348" w:name="_Toc161409521"/>
      <w:bookmarkStart w:id="349" w:name="_Toc161409631"/>
      <w:bookmarkStart w:id="350" w:name="_Toc161742636"/>
      <w:bookmarkStart w:id="351" w:name="_Toc161237893"/>
      <w:bookmarkStart w:id="352" w:name="_Toc161409522"/>
      <w:bookmarkStart w:id="353" w:name="_Toc161409632"/>
      <w:bookmarkStart w:id="354" w:name="_Toc161742637"/>
      <w:bookmarkStart w:id="355" w:name="_Toc161237894"/>
      <w:bookmarkStart w:id="356" w:name="_Toc161409523"/>
      <w:bookmarkStart w:id="357" w:name="_Toc161409633"/>
      <w:bookmarkStart w:id="358" w:name="_Toc161742638"/>
      <w:bookmarkStart w:id="359" w:name="_Toc161237895"/>
      <w:bookmarkStart w:id="360" w:name="_Toc161409524"/>
      <w:bookmarkStart w:id="361" w:name="_Toc161409634"/>
      <w:bookmarkStart w:id="362" w:name="_Toc161742639"/>
      <w:bookmarkStart w:id="363" w:name="_Ref135652513"/>
      <w:bookmarkStart w:id="364" w:name="_Ref135652520"/>
      <w:bookmarkStart w:id="365" w:name="_Toc167891421"/>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AC1FBF">
        <w:rPr>
          <w:rFonts w:eastAsia="+mn-ea"/>
        </w:rPr>
        <w:t xml:space="preserve">Accessibility and </w:t>
      </w:r>
      <w:r w:rsidR="00353582" w:rsidRPr="00AC1FBF">
        <w:rPr>
          <w:rFonts w:eastAsia="+mn-ea"/>
        </w:rPr>
        <w:t>Security</w:t>
      </w:r>
      <w:bookmarkEnd w:id="363"/>
      <w:bookmarkEnd w:id="364"/>
      <w:bookmarkEnd w:id="365"/>
    </w:p>
    <w:p w14:paraId="18D20B93" w14:textId="70EDF51F" w:rsidR="00353582" w:rsidRPr="00AC1FBF" w:rsidRDefault="00A73C54" w:rsidP="0056005D">
      <w:pPr>
        <w:ind w:right="237"/>
        <w:rPr>
          <w:rStyle w:val="cf01"/>
          <w:rFonts w:ascii="Gill Sans MT" w:hAnsi="Gill Sans MT" w:cstheme="minorBidi"/>
          <w:b/>
          <w:bCs/>
          <w:iCs/>
          <w:color w:val="FFFFFF" w:themeColor="background1"/>
          <w:kern w:val="28"/>
          <w:sz w:val="26"/>
          <w:szCs w:val="26"/>
          <w:lang w:val="en-GB" w:eastAsia="en-IE"/>
        </w:rPr>
      </w:pPr>
      <w:r w:rsidRPr="00AC1FBF">
        <w:rPr>
          <w:rStyle w:val="cf01"/>
          <w:rFonts w:ascii="Gill Sans MT" w:hAnsi="Gill Sans MT" w:cstheme="minorBidi"/>
          <w:sz w:val="26"/>
          <w:szCs w:val="26"/>
        </w:rPr>
        <w:t xml:space="preserve">All toilets should, wherever possible, be freely accessed </w:t>
      </w:r>
      <w:r w:rsidR="00BA0B4B" w:rsidRPr="00AC1FBF">
        <w:rPr>
          <w:rStyle w:val="cf01"/>
          <w:rFonts w:ascii="Gill Sans MT" w:hAnsi="Gill Sans MT" w:cstheme="minorBidi"/>
          <w:sz w:val="26"/>
          <w:szCs w:val="26"/>
        </w:rPr>
        <w:t>to</w:t>
      </w:r>
      <w:r w:rsidRPr="00AC1FBF">
        <w:rPr>
          <w:rStyle w:val="cf01"/>
          <w:rFonts w:ascii="Gill Sans MT" w:hAnsi="Gill Sans MT" w:cstheme="minorBidi"/>
          <w:sz w:val="26"/>
          <w:szCs w:val="26"/>
        </w:rPr>
        <w:t xml:space="preserve"> preserve the dignity and privacy of users. Some people need to use toilets more frequently than others, and some with a greater sense of urgency. Having to locate a key or member of staff will delay access, which is inconvenient and may cause unnecessary discomfort. It should be easy for users to</w:t>
      </w:r>
      <w:r w:rsidR="00353582" w:rsidRPr="00AC1FBF">
        <w:rPr>
          <w:rStyle w:val="cf01"/>
          <w:rFonts w:ascii="Gill Sans MT" w:hAnsi="Gill Sans MT" w:cstheme="minorBidi"/>
          <w:sz w:val="26"/>
          <w:szCs w:val="26"/>
        </w:rPr>
        <w:t xml:space="preserve"> access a Changing Places Toilet</w:t>
      </w:r>
      <w:r w:rsidR="00D15192" w:rsidRPr="00AC1FBF">
        <w:rPr>
          <w:rStyle w:val="cf01"/>
          <w:rFonts w:ascii="Gill Sans MT" w:hAnsi="Gill Sans MT" w:cstheme="minorBidi"/>
          <w:sz w:val="26"/>
          <w:szCs w:val="26"/>
        </w:rPr>
        <w:t>,</w:t>
      </w:r>
      <w:r w:rsidR="00353582" w:rsidRPr="00AC1FBF">
        <w:rPr>
          <w:rStyle w:val="cf01"/>
          <w:rFonts w:ascii="Gill Sans MT" w:hAnsi="Gill Sans MT" w:cstheme="minorBidi"/>
          <w:sz w:val="26"/>
          <w:szCs w:val="26"/>
        </w:rPr>
        <w:t xml:space="preserve"> without having to overcome complex security arrangements.</w:t>
      </w:r>
    </w:p>
    <w:p w14:paraId="4D12BCE0" w14:textId="6A2C9FB6" w:rsidR="00353582" w:rsidRPr="00AC1FBF" w:rsidRDefault="00353582" w:rsidP="0056005D">
      <w:pPr>
        <w:ind w:right="237"/>
        <w:rPr>
          <w:rStyle w:val="cf01"/>
          <w:rFonts w:ascii="Gill Sans MT" w:hAnsi="Gill Sans MT" w:cstheme="minorBidi"/>
          <w:sz w:val="26"/>
          <w:szCs w:val="26"/>
        </w:rPr>
      </w:pPr>
      <w:r w:rsidRPr="00AC1FBF">
        <w:rPr>
          <w:rStyle w:val="cf01"/>
          <w:rFonts w:ascii="Gill Sans MT" w:hAnsi="Gill Sans MT" w:cstheme="minorBidi"/>
          <w:sz w:val="26"/>
          <w:szCs w:val="26"/>
        </w:rPr>
        <w:lastRenderedPageBreak/>
        <w:t>The</w:t>
      </w:r>
      <w:r w:rsidR="00EA7A04" w:rsidRPr="00AC1FBF">
        <w:rPr>
          <w:rStyle w:val="cf01"/>
          <w:rFonts w:ascii="Gill Sans MT" w:hAnsi="Gill Sans MT" w:cstheme="minorBidi"/>
          <w:sz w:val="26"/>
          <w:szCs w:val="26"/>
        </w:rPr>
        <w:t xml:space="preserve"> l</w:t>
      </w:r>
      <w:r w:rsidR="00E71F55" w:rsidRPr="00AC1FBF">
        <w:rPr>
          <w:rStyle w:val="cf01"/>
          <w:rFonts w:ascii="Gill Sans MT" w:hAnsi="Gill Sans MT" w:cstheme="minorBidi"/>
          <w:sz w:val="26"/>
          <w:szCs w:val="26"/>
        </w:rPr>
        <w:t>ocatio</w:t>
      </w:r>
      <w:r w:rsidRPr="00AC1FBF">
        <w:rPr>
          <w:rStyle w:val="cf01"/>
          <w:rFonts w:ascii="Gill Sans MT" w:hAnsi="Gill Sans MT" w:cstheme="minorBidi"/>
          <w:sz w:val="26"/>
          <w:szCs w:val="26"/>
        </w:rPr>
        <w:t xml:space="preserve">n of </w:t>
      </w:r>
      <w:r w:rsidR="00A73C54" w:rsidRPr="00AC1FBF">
        <w:rPr>
          <w:rStyle w:val="cf01"/>
          <w:rFonts w:ascii="Gill Sans MT" w:hAnsi="Gill Sans MT" w:cstheme="minorBidi"/>
          <w:sz w:val="26"/>
          <w:szCs w:val="26"/>
        </w:rPr>
        <w:t>a</w:t>
      </w:r>
      <w:r w:rsidRPr="00AC1FBF">
        <w:rPr>
          <w:rStyle w:val="cf01"/>
          <w:rFonts w:ascii="Gill Sans MT" w:hAnsi="Gill Sans MT" w:cstheme="minorBidi"/>
          <w:sz w:val="26"/>
          <w:szCs w:val="26"/>
        </w:rPr>
        <w:t xml:space="preserve"> Changing Places Toilet should be selected to minimise the security arrangements necessary to access the Changing Places Toilet and to </w:t>
      </w:r>
      <w:r w:rsidR="00A43A73" w:rsidRPr="0056005D">
        <w:rPr>
          <w:rStyle w:val="cf01"/>
          <w:rFonts w:ascii="Gill Sans MT" w:hAnsi="Gill Sans MT" w:cstheme="minorBidi"/>
          <w:sz w:val="26"/>
          <w:szCs w:val="26"/>
        </w:rPr>
        <w:t>facilitate</w:t>
      </w:r>
      <w:r w:rsidR="00EE499A" w:rsidRPr="0056005D">
        <w:rPr>
          <w:rStyle w:val="cf01"/>
          <w:rFonts w:ascii="Gill Sans MT" w:hAnsi="Gill Sans MT" w:cstheme="minorBidi"/>
          <w:sz w:val="26"/>
          <w:szCs w:val="26"/>
        </w:rPr>
        <w:t xml:space="preserve"> </w:t>
      </w:r>
      <w:r w:rsidRPr="00AC1FBF">
        <w:rPr>
          <w:rStyle w:val="cf01"/>
          <w:rFonts w:ascii="Gill Sans MT" w:hAnsi="Gill Sans MT" w:cstheme="minorBidi"/>
          <w:sz w:val="26"/>
          <w:szCs w:val="26"/>
        </w:rPr>
        <w:t xml:space="preserve">that </w:t>
      </w:r>
      <w:r w:rsidR="00EC64F2" w:rsidRPr="00AC1FBF">
        <w:rPr>
          <w:rStyle w:val="cf01"/>
          <w:rFonts w:ascii="Gill Sans MT" w:hAnsi="Gill Sans MT" w:cstheme="minorBidi"/>
          <w:sz w:val="26"/>
          <w:szCs w:val="26"/>
        </w:rPr>
        <w:t>a</w:t>
      </w:r>
      <w:r w:rsidRPr="00AC1FBF">
        <w:rPr>
          <w:rStyle w:val="cf01"/>
          <w:rFonts w:ascii="Gill Sans MT" w:hAnsi="Gill Sans MT" w:cstheme="minorBidi"/>
          <w:sz w:val="26"/>
          <w:szCs w:val="26"/>
        </w:rPr>
        <w:t xml:space="preserve"> Changing Places Toilet remains unlocked during standard opening times. </w:t>
      </w:r>
      <w:r w:rsidR="00A73C54" w:rsidRPr="00AC1FBF">
        <w:rPr>
          <w:rStyle w:val="cf01"/>
          <w:rFonts w:ascii="Gill Sans MT" w:hAnsi="Gill Sans MT" w:cstheme="minorBidi"/>
          <w:sz w:val="26"/>
          <w:szCs w:val="26"/>
        </w:rPr>
        <w:t>A</w:t>
      </w:r>
      <w:r w:rsidR="00412290" w:rsidRPr="00AC1FBF">
        <w:rPr>
          <w:rStyle w:val="cf01"/>
          <w:rFonts w:ascii="Gill Sans MT" w:hAnsi="Gill Sans MT" w:cstheme="minorBidi"/>
          <w:sz w:val="26"/>
          <w:szCs w:val="26"/>
        </w:rPr>
        <w:t xml:space="preserve"> Changing Places Toilet that is in a staffed facility should be kept unlocked when not in use.</w:t>
      </w:r>
    </w:p>
    <w:p w14:paraId="76BD53B1" w14:textId="4C00ED2A" w:rsidR="005E7B84" w:rsidRPr="00AC1FBF" w:rsidRDefault="00353582" w:rsidP="0056005D">
      <w:pPr>
        <w:ind w:right="237"/>
        <w:rPr>
          <w:rStyle w:val="cf01"/>
          <w:rFonts w:ascii="Gill Sans MT" w:hAnsi="Gill Sans MT" w:cstheme="minorBidi"/>
          <w:sz w:val="26"/>
          <w:szCs w:val="26"/>
        </w:rPr>
      </w:pPr>
      <w:r w:rsidRPr="00AC1FBF">
        <w:rPr>
          <w:rFonts w:cstheme="minorBidi"/>
          <w:szCs w:val="26"/>
        </w:rPr>
        <w:t xml:space="preserve">In some cases, it may be necessary to lock a Changing Places Toilet, for example in </w:t>
      </w:r>
      <w:r w:rsidRPr="00AC1FBF">
        <w:rPr>
          <w:rStyle w:val="cf01"/>
          <w:rFonts w:ascii="Gill Sans MT" w:hAnsi="Gill Sans MT" w:cstheme="minorBidi"/>
          <w:sz w:val="26"/>
          <w:szCs w:val="26"/>
        </w:rPr>
        <w:t xml:space="preserve">remote locations to prevent un-authorised access. </w:t>
      </w:r>
      <w:r w:rsidR="00C264B3" w:rsidRPr="00AC1FBF">
        <w:rPr>
          <w:rStyle w:val="cf01"/>
          <w:rFonts w:ascii="Gill Sans MT" w:hAnsi="Gill Sans MT" w:cstheme="minorBidi"/>
          <w:sz w:val="26"/>
          <w:szCs w:val="26"/>
        </w:rPr>
        <w:t xml:space="preserve"> </w:t>
      </w:r>
      <w:r w:rsidR="00E22927" w:rsidRPr="00AC1FBF">
        <w:rPr>
          <w:rStyle w:val="cf01"/>
          <w:rFonts w:ascii="Gill Sans MT" w:hAnsi="Gill Sans MT" w:cstheme="minorBidi"/>
          <w:sz w:val="26"/>
          <w:szCs w:val="26"/>
        </w:rPr>
        <w:t>For further information on</w:t>
      </w:r>
      <w:r w:rsidR="003117DC" w:rsidRPr="00AC1FBF">
        <w:rPr>
          <w:rStyle w:val="cf01"/>
          <w:rFonts w:ascii="Gill Sans MT" w:hAnsi="Gill Sans MT" w:cstheme="minorBidi"/>
          <w:sz w:val="26"/>
          <w:szCs w:val="26"/>
        </w:rPr>
        <w:t xml:space="preserve"> </w:t>
      </w:r>
      <w:r w:rsidR="00654015" w:rsidRPr="00AC1FBF">
        <w:rPr>
          <w:rStyle w:val="cf01"/>
          <w:rFonts w:ascii="Gill Sans MT" w:hAnsi="Gill Sans MT" w:cstheme="minorBidi"/>
          <w:sz w:val="26"/>
          <w:szCs w:val="26"/>
        </w:rPr>
        <w:t xml:space="preserve">managing access into Changing </w:t>
      </w:r>
      <w:r w:rsidR="00C264B3" w:rsidRPr="00AC1FBF">
        <w:rPr>
          <w:rStyle w:val="cf01"/>
          <w:rFonts w:ascii="Gill Sans MT" w:hAnsi="Gill Sans MT" w:cstheme="minorBidi"/>
          <w:sz w:val="26"/>
          <w:szCs w:val="26"/>
        </w:rPr>
        <w:t>Places Toilets and the provision of s</w:t>
      </w:r>
      <w:r w:rsidR="003117DC" w:rsidRPr="00AC1FBF">
        <w:rPr>
          <w:rStyle w:val="cf01"/>
          <w:rFonts w:ascii="Gill Sans MT" w:hAnsi="Gill Sans MT" w:cstheme="minorBidi"/>
          <w:sz w:val="26"/>
          <w:szCs w:val="26"/>
        </w:rPr>
        <w:t>ecurity</w:t>
      </w:r>
      <w:r w:rsidR="00C264B3" w:rsidRPr="00AC1FBF">
        <w:rPr>
          <w:rStyle w:val="cf01"/>
          <w:rFonts w:ascii="Gill Sans MT" w:hAnsi="Gill Sans MT" w:cstheme="minorBidi"/>
          <w:sz w:val="26"/>
          <w:szCs w:val="26"/>
        </w:rPr>
        <w:t xml:space="preserve"> arrangements </w:t>
      </w:r>
      <w:r w:rsidR="00337107" w:rsidRPr="00AC1FBF">
        <w:rPr>
          <w:rStyle w:val="cf01"/>
          <w:rFonts w:ascii="Gill Sans MT" w:hAnsi="Gill Sans MT" w:cstheme="minorBidi"/>
          <w:sz w:val="26"/>
          <w:szCs w:val="26"/>
        </w:rPr>
        <w:t>refer to</w:t>
      </w:r>
      <w:r w:rsidR="00C264B3" w:rsidRPr="00AC1FBF">
        <w:rPr>
          <w:rStyle w:val="cf01"/>
          <w:rFonts w:ascii="Gill Sans MT" w:hAnsi="Gill Sans MT" w:cstheme="minorBidi"/>
          <w:b/>
          <w:bCs/>
          <w:sz w:val="26"/>
          <w:szCs w:val="26"/>
        </w:rPr>
        <w:t xml:space="preserve"> </w:t>
      </w:r>
      <w:r w:rsidR="006C6A9E" w:rsidRPr="00EF4FD4">
        <w:rPr>
          <w:rStyle w:val="cf01"/>
          <w:rFonts w:ascii="Gill Sans MT" w:hAnsi="Gill Sans MT" w:cstheme="minorBidi"/>
          <w:b/>
          <w:bCs/>
          <w:sz w:val="26"/>
          <w:szCs w:val="26"/>
        </w:rPr>
        <w:t>S</w:t>
      </w:r>
      <w:r w:rsidR="00C264B3" w:rsidRPr="00EF4FD4">
        <w:rPr>
          <w:rStyle w:val="cf01"/>
          <w:rFonts w:ascii="Gill Sans MT" w:hAnsi="Gill Sans MT" w:cstheme="minorBidi"/>
          <w:b/>
          <w:bCs/>
          <w:sz w:val="26"/>
          <w:szCs w:val="26"/>
        </w:rPr>
        <w:t xml:space="preserve">ection </w:t>
      </w:r>
      <w:r w:rsidR="00C264B3" w:rsidRPr="00EF4FD4">
        <w:rPr>
          <w:rStyle w:val="cf01"/>
          <w:rFonts w:ascii="Gill Sans MT" w:hAnsi="Gill Sans MT" w:cstheme="minorBidi"/>
          <w:b/>
          <w:bCs/>
          <w:sz w:val="26"/>
          <w:szCs w:val="26"/>
        </w:rPr>
        <w:fldChar w:fldCharType="begin"/>
      </w:r>
      <w:r w:rsidR="00C264B3" w:rsidRPr="00EF4FD4">
        <w:rPr>
          <w:rStyle w:val="cf01"/>
          <w:rFonts w:ascii="Gill Sans MT" w:hAnsi="Gill Sans MT" w:cstheme="minorBidi"/>
          <w:b/>
          <w:bCs/>
          <w:sz w:val="26"/>
          <w:szCs w:val="26"/>
        </w:rPr>
        <w:instrText xml:space="preserve"> REF _Ref144192606 \r \h  \* MERGEFORMAT </w:instrText>
      </w:r>
      <w:r w:rsidR="00C264B3" w:rsidRPr="00EF4FD4">
        <w:rPr>
          <w:rStyle w:val="cf01"/>
          <w:rFonts w:ascii="Gill Sans MT" w:hAnsi="Gill Sans MT" w:cstheme="minorBidi"/>
          <w:b/>
          <w:bCs/>
          <w:sz w:val="26"/>
          <w:szCs w:val="26"/>
        </w:rPr>
      </w:r>
      <w:r w:rsidR="00C264B3" w:rsidRPr="00EF4FD4">
        <w:rPr>
          <w:rStyle w:val="cf01"/>
          <w:rFonts w:ascii="Gill Sans MT" w:hAnsi="Gill Sans MT" w:cstheme="minorBidi"/>
          <w:b/>
          <w:bCs/>
          <w:sz w:val="26"/>
          <w:szCs w:val="26"/>
        </w:rPr>
        <w:fldChar w:fldCharType="separate"/>
      </w:r>
      <w:r w:rsidR="00A5440E" w:rsidRPr="00EF4FD4">
        <w:rPr>
          <w:rStyle w:val="cf01"/>
          <w:rFonts w:ascii="Gill Sans MT" w:hAnsi="Gill Sans MT" w:cstheme="minorBidi"/>
          <w:b/>
          <w:bCs/>
          <w:sz w:val="26"/>
          <w:szCs w:val="26"/>
        </w:rPr>
        <w:t>8.3</w:t>
      </w:r>
      <w:r w:rsidR="00C264B3" w:rsidRPr="00EF4FD4">
        <w:rPr>
          <w:rStyle w:val="cf01"/>
          <w:rFonts w:ascii="Gill Sans MT" w:hAnsi="Gill Sans MT" w:cstheme="minorBidi"/>
          <w:b/>
          <w:bCs/>
          <w:sz w:val="26"/>
          <w:szCs w:val="26"/>
        </w:rPr>
        <w:fldChar w:fldCharType="end"/>
      </w:r>
      <w:r w:rsidR="00C264B3" w:rsidRPr="0085616E">
        <w:rPr>
          <w:rStyle w:val="cf01"/>
          <w:rFonts w:ascii="Gill Sans MT" w:hAnsi="Gill Sans MT" w:cstheme="minorBidi"/>
          <w:sz w:val="26"/>
          <w:szCs w:val="26"/>
        </w:rPr>
        <w:t>.</w:t>
      </w:r>
      <w:r w:rsidR="003117DC" w:rsidRPr="00AC1FBF">
        <w:rPr>
          <w:rStyle w:val="cf01"/>
          <w:rFonts w:ascii="Gill Sans MT" w:hAnsi="Gill Sans MT" w:cstheme="minorBidi"/>
          <w:color w:val="BF2296"/>
          <w:sz w:val="26"/>
          <w:szCs w:val="26"/>
        </w:rPr>
        <w:t xml:space="preserve"> </w:t>
      </w:r>
    </w:p>
    <w:p w14:paraId="60646AD8" w14:textId="17896FFF" w:rsidR="00353582" w:rsidRPr="00AC1FBF" w:rsidRDefault="00124253" w:rsidP="001170AC">
      <w:pPr>
        <w:pStyle w:val="Heading2"/>
        <w:rPr>
          <w:rFonts w:eastAsia="+mn-ea"/>
        </w:rPr>
      </w:pPr>
      <w:bookmarkStart w:id="366" w:name="_Toc140775128"/>
      <w:bookmarkStart w:id="367" w:name="_Toc141950587"/>
      <w:bookmarkStart w:id="368" w:name="_Toc141956721"/>
      <w:bookmarkStart w:id="369" w:name="_Toc142654429"/>
      <w:bookmarkStart w:id="370" w:name="_Toc144126154"/>
      <w:bookmarkStart w:id="371" w:name="_Toc144127504"/>
      <w:bookmarkStart w:id="372" w:name="_Toc144127986"/>
      <w:bookmarkStart w:id="373" w:name="_Toc144128114"/>
      <w:bookmarkStart w:id="374" w:name="_Toc144128242"/>
      <w:bookmarkStart w:id="375" w:name="_Toc144189774"/>
      <w:bookmarkStart w:id="376" w:name="_Toc144189902"/>
      <w:bookmarkStart w:id="377" w:name="_Toc144193933"/>
      <w:bookmarkStart w:id="378" w:name="_Toc144194062"/>
      <w:bookmarkStart w:id="379" w:name="_Toc144197165"/>
      <w:bookmarkStart w:id="380" w:name="_Toc167891422"/>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sidRPr="00AC1FBF">
        <w:rPr>
          <w:rFonts w:eastAsia="+mn-ea"/>
        </w:rPr>
        <w:t xml:space="preserve">Location </w:t>
      </w:r>
      <w:r w:rsidR="00353582" w:rsidRPr="00AC1FBF">
        <w:rPr>
          <w:rFonts w:eastAsia="+mn-ea"/>
        </w:rPr>
        <w:t xml:space="preserve">in </w:t>
      </w:r>
      <w:r w:rsidR="00722E41" w:rsidRPr="00AC1FBF">
        <w:rPr>
          <w:rFonts w:eastAsia="+mn-ea"/>
        </w:rPr>
        <w:t>E</w:t>
      </w:r>
      <w:r w:rsidR="00353582" w:rsidRPr="00AC1FBF">
        <w:rPr>
          <w:rFonts w:eastAsia="+mn-ea"/>
        </w:rPr>
        <w:t xml:space="preserve">xisting </w:t>
      </w:r>
      <w:r w:rsidR="00722E41" w:rsidRPr="00AC1FBF">
        <w:rPr>
          <w:rFonts w:eastAsia="+mn-ea"/>
        </w:rPr>
        <w:t>B</w:t>
      </w:r>
      <w:r w:rsidR="00353582" w:rsidRPr="00AC1FBF">
        <w:rPr>
          <w:rFonts w:eastAsia="+mn-ea"/>
        </w:rPr>
        <w:t>uildings</w:t>
      </w:r>
      <w:bookmarkEnd w:id="380"/>
      <w:r w:rsidR="00353582" w:rsidRPr="00AC1FBF">
        <w:rPr>
          <w:rFonts w:eastAsia="+mn-ea"/>
        </w:rPr>
        <w:t xml:space="preserve"> </w:t>
      </w:r>
    </w:p>
    <w:p w14:paraId="0763B990" w14:textId="1A74D2A6" w:rsidR="00353582" w:rsidRPr="00AC1FBF" w:rsidRDefault="00353582" w:rsidP="0056005D">
      <w:pPr>
        <w:ind w:right="237"/>
        <w:rPr>
          <w:rFonts w:eastAsia="+mn-ea"/>
          <w:szCs w:val="26"/>
          <w:lang w:eastAsia="en-IE"/>
        </w:rPr>
      </w:pPr>
      <w:r w:rsidRPr="00AC1FBF">
        <w:rPr>
          <w:rFonts w:eastAsia="+mn-ea"/>
          <w:szCs w:val="26"/>
          <w:lang w:eastAsia="en-IE"/>
        </w:rPr>
        <w:t xml:space="preserve">Where </w:t>
      </w:r>
      <w:r w:rsidR="00A73C54" w:rsidRPr="00AC1FBF">
        <w:rPr>
          <w:rFonts w:eastAsia="+mn-ea"/>
          <w:szCs w:val="26"/>
          <w:lang w:eastAsia="en-IE"/>
        </w:rPr>
        <w:t xml:space="preserve">a </w:t>
      </w:r>
      <w:r w:rsidRPr="00AC1FBF">
        <w:rPr>
          <w:rFonts w:eastAsia="+mn-ea"/>
          <w:szCs w:val="26"/>
          <w:lang w:eastAsia="en-IE"/>
        </w:rPr>
        <w:t xml:space="preserve">Changing Places Toilet </w:t>
      </w:r>
      <w:r w:rsidR="00A73C54" w:rsidRPr="00AC1FBF">
        <w:rPr>
          <w:rFonts w:eastAsia="+mn-ea"/>
          <w:szCs w:val="26"/>
          <w:lang w:eastAsia="en-IE"/>
        </w:rPr>
        <w:t xml:space="preserve">is </w:t>
      </w:r>
      <w:r w:rsidRPr="00AC1FBF">
        <w:rPr>
          <w:rFonts w:eastAsia="+mn-ea"/>
          <w:szCs w:val="26"/>
          <w:lang w:eastAsia="en-IE"/>
        </w:rPr>
        <w:t>being installed in an</w:t>
      </w:r>
      <w:r w:rsidRPr="00AC1FBF" w:rsidDel="00C35226">
        <w:rPr>
          <w:rFonts w:eastAsia="+mn-ea"/>
          <w:szCs w:val="26"/>
          <w:lang w:eastAsia="en-IE"/>
        </w:rPr>
        <w:t xml:space="preserve"> </w:t>
      </w:r>
      <w:r w:rsidRPr="00AC1FBF">
        <w:rPr>
          <w:rFonts w:eastAsia="+mn-ea"/>
          <w:szCs w:val="26"/>
          <w:lang w:eastAsia="en-IE"/>
        </w:rPr>
        <w:t xml:space="preserve">existing building, </w:t>
      </w:r>
      <w:r w:rsidR="00A73C54" w:rsidRPr="00AC1FBF">
        <w:rPr>
          <w:rFonts w:eastAsia="+mn-ea"/>
          <w:szCs w:val="26"/>
          <w:lang w:eastAsia="en-IE"/>
        </w:rPr>
        <w:t xml:space="preserve">it </w:t>
      </w:r>
      <w:r w:rsidRPr="00AC1FBF">
        <w:rPr>
          <w:rFonts w:eastAsia="+mn-ea"/>
          <w:szCs w:val="26"/>
          <w:lang w:eastAsia="en-IE"/>
        </w:rPr>
        <w:t>should be conveniently located within easy access of the entrance of the building</w:t>
      </w:r>
      <w:r w:rsidR="00B411C1" w:rsidRPr="00AC1FBF">
        <w:rPr>
          <w:rFonts w:eastAsia="+mn-ea"/>
          <w:szCs w:val="26"/>
          <w:lang w:eastAsia="en-IE"/>
        </w:rPr>
        <w:t>, or alternat</w:t>
      </w:r>
      <w:r w:rsidR="00E6372A" w:rsidRPr="00AC1FBF">
        <w:rPr>
          <w:rFonts w:eastAsia="+mn-ea"/>
          <w:szCs w:val="26"/>
          <w:lang w:eastAsia="en-IE"/>
        </w:rPr>
        <w:t xml:space="preserve">ively </w:t>
      </w:r>
      <w:r w:rsidR="00B411C1" w:rsidRPr="00AC1FBF">
        <w:rPr>
          <w:rFonts w:eastAsia="+mn-ea"/>
          <w:szCs w:val="26"/>
          <w:lang w:eastAsia="en-IE"/>
        </w:rPr>
        <w:t xml:space="preserve">adjacent to </w:t>
      </w:r>
      <w:r w:rsidR="00A73C54" w:rsidRPr="00AC1FBF">
        <w:rPr>
          <w:rFonts w:eastAsia="+mn-ea"/>
          <w:szCs w:val="26"/>
          <w:lang w:eastAsia="en-IE"/>
        </w:rPr>
        <w:t xml:space="preserve">other sanitary </w:t>
      </w:r>
      <w:r w:rsidR="00E6372A" w:rsidRPr="00AC1FBF">
        <w:rPr>
          <w:rFonts w:eastAsia="+mn-ea"/>
          <w:szCs w:val="26"/>
          <w:lang w:eastAsia="en-IE"/>
        </w:rPr>
        <w:t>facilities in the building</w:t>
      </w:r>
      <w:r w:rsidRPr="00AC1FBF">
        <w:rPr>
          <w:rFonts w:eastAsia="+mn-ea"/>
          <w:szCs w:val="26"/>
          <w:lang w:eastAsia="en-IE"/>
        </w:rPr>
        <w:t xml:space="preserve">. The route leading to the Changing Places Toilet </w:t>
      </w:r>
      <w:r w:rsidR="00A73C54" w:rsidRPr="00AC1FBF">
        <w:rPr>
          <w:rFonts w:eastAsia="+mn-ea"/>
          <w:szCs w:val="26"/>
          <w:lang w:eastAsia="en-IE"/>
        </w:rPr>
        <w:t xml:space="preserve">should be </w:t>
      </w:r>
      <w:r w:rsidR="00E6372A" w:rsidRPr="00AC1FBF">
        <w:rPr>
          <w:rFonts w:eastAsia="+mn-ea"/>
          <w:szCs w:val="26"/>
          <w:lang w:eastAsia="en-IE"/>
        </w:rPr>
        <w:t>easy for everyone to use</w:t>
      </w:r>
      <w:r w:rsidRPr="00AC1FBF">
        <w:rPr>
          <w:rFonts w:eastAsia="+mn-ea"/>
          <w:szCs w:val="26"/>
          <w:lang w:eastAsia="en-IE"/>
        </w:rPr>
        <w:t xml:space="preserve">. This </w:t>
      </w:r>
      <w:r w:rsidR="00A73C54" w:rsidRPr="00AC1FBF">
        <w:rPr>
          <w:rFonts w:eastAsia="+mn-ea"/>
          <w:szCs w:val="26"/>
          <w:lang w:eastAsia="en-IE"/>
        </w:rPr>
        <w:t xml:space="preserve">may </w:t>
      </w:r>
      <w:r w:rsidRPr="00AC1FBF">
        <w:rPr>
          <w:rFonts w:eastAsia="+mn-ea"/>
          <w:szCs w:val="26"/>
          <w:lang w:eastAsia="en-IE"/>
        </w:rPr>
        <w:t xml:space="preserve">require alterations to existing corridors and doors along the route leading to the Changing Places Toilet. For example, doors </w:t>
      </w:r>
      <w:r w:rsidR="0044385E" w:rsidRPr="00AC1FBF">
        <w:rPr>
          <w:rFonts w:eastAsia="+mn-ea"/>
          <w:szCs w:val="26"/>
          <w:lang w:eastAsia="en-IE"/>
        </w:rPr>
        <w:t xml:space="preserve">along the route to a Changing Places Toilet </w:t>
      </w:r>
      <w:r w:rsidRPr="00AC1FBF">
        <w:rPr>
          <w:rFonts w:eastAsia="+mn-ea"/>
          <w:szCs w:val="26"/>
          <w:lang w:eastAsia="en-IE"/>
        </w:rPr>
        <w:t>may need to be widened and/or held open.</w:t>
      </w:r>
      <w:r w:rsidR="00C804C4" w:rsidRPr="00AC1FBF">
        <w:rPr>
          <w:rFonts w:eastAsia="+mn-ea"/>
          <w:szCs w:val="26"/>
          <w:lang w:eastAsia="en-IE"/>
        </w:rPr>
        <w:t xml:space="preserve"> </w:t>
      </w:r>
    </w:p>
    <w:p w14:paraId="16C98864" w14:textId="7DE79E90" w:rsidR="0044385E" w:rsidRPr="00AC1FBF" w:rsidRDefault="0044385E" w:rsidP="0056005D">
      <w:pPr>
        <w:ind w:right="237"/>
        <w:rPr>
          <w:rFonts w:eastAsia="+mn-ea"/>
          <w:szCs w:val="26"/>
          <w:lang w:eastAsia="en-IE"/>
        </w:rPr>
      </w:pPr>
      <w:r w:rsidRPr="00AC1FBF">
        <w:rPr>
          <w:rFonts w:eastAsia="+mn-ea"/>
          <w:szCs w:val="26"/>
          <w:lang w:eastAsia="en-IE"/>
        </w:rPr>
        <w:t>TGD M 2022 includes specific provisions relating to the installation of a Changing Places Toilet in an existing building.</w:t>
      </w:r>
    </w:p>
    <w:p w14:paraId="3AB723F0" w14:textId="65A60B19" w:rsidR="00353582" w:rsidRPr="00AC1FBF" w:rsidRDefault="00353582" w:rsidP="001170AC">
      <w:pPr>
        <w:pStyle w:val="Heading2"/>
        <w:rPr>
          <w:rFonts w:eastAsia="+mn-ea"/>
        </w:rPr>
      </w:pPr>
      <w:bookmarkStart w:id="381" w:name="_Ref136284742"/>
      <w:bookmarkStart w:id="382" w:name="_Toc167891423"/>
      <w:r w:rsidRPr="00AC1FBF">
        <w:rPr>
          <w:rFonts w:eastAsia="+mn-ea"/>
        </w:rPr>
        <w:t xml:space="preserve">Signage and </w:t>
      </w:r>
      <w:bookmarkEnd w:id="381"/>
      <w:r w:rsidR="00310B9D" w:rsidRPr="00AC1FBF">
        <w:rPr>
          <w:rFonts w:eastAsia="+mn-ea"/>
        </w:rPr>
        <w:t>W</w:t>
      </w:r>
      <w:r w:rsidRPr="00AC1FBF">
        <w:rPr>
          <w:rFonts w:eastAsia="+mn-ea"/>
        </w:rPr>
        <w:t>ayfinding</w:t>
      </w:r>
      <w:bookmarkEnd w:id="382"/>
    </w:p>
    <w:p w14:paraId="7547F0D6" w14:textId="559C08ED" w:rsidR="00525AE0" w:rsidRPr="00AC1FBF" w:rsidRDefault="00525AE0" w:rsidP="0056005D">
      <w:pPr>
        <w:ind w:right="237"/>
        <w:rPr>
          <w:rFonts w:eastAsia="+mn-ea"/>
          <w:szCs w:val="26"/>
          <w:lang w:eastAsia="en-IE"/>
        </w:rPr>
      </w:pPr>
      <w:r w:rsidRPr="00AC1FBF">
        <w:rPr>
          <w:rFonts w:eastAsia="+mn-ea"/>
          <w:szCs w:val="26"/>
          <w:lang w:eastAsia="en-IE"/>
        </w:rPr>
        <w:t xml:space="preserve">Signage needs to be carefully designed and </w:t>
      </w:r>
      <w:r w:rsidR="00D15192" w:rsidRPr="00AC1FBF">
        <w:rPr>
          <w:rFonts w:eastAsia="+mn-ea"/>
          <w:szCs w:val="26"/>
          <w:lang w:eastAsia="en-IE"/>
        </w:rPr>
        <w:t>position</w:t>
      </w:r>
      <w:r w:rsidRPr="00AC1FBF">
        <w:rPr>
          <w:rFonts w:eastAsia="+mn-ea"/>
          <w:szCs w:val="26"/>
          <w:lang w:eastAsia="en-IE"/>
        </w:rPr>
        <w:t xml:space="preserve">ed to allow users to </w:t>
      </w:r>
      <w:r w:rsidR="00124253" w:rsidRPr="00AC1FBF">
        <w:rPr>
          <w:rFonts w:eastAsia="+mn-ea"/>
          <w:szCs w:val="26"/>
          <w:lang w:eastAsia="en-IE"/>
        </w:rPr>
        <w:t xml:space="preserve">easily </w:t>
      </w:r>
      <w:r w:rsidRPr="00AC1FBF">
        <w:rPr>
          <w:rFonts w:eastAsia="+mn-ea"/>
          <w:szCs w:val="26"/>
          <w:lang w:eastAsia="en-IE"/>
        </w:rPr>
        <w:t xml:space="preserve">find </w:t>
      </w:r>
      <w:r w:rsidR="00124253" w:rsidRPr="00AC1FBF">
        <w:rPr>
          <w:rFonts w:eastAsia="+mn-ea"/>
          <w:szCs w:val="26"/>
          <w:lang w:eastAsia="en-IE"/>
        </w:rPr>
        <w:t>a</w:t>
      </w:r>
      <w:r w:rsidRPr="00AC1FBF">
        <w:rPr>
          <w:rFonts w:eastAsia="+mn-ea"/>
          <w:szCs w:val="26"/>
          <w:lang w:eastAsia="en-IE"/>
        </w:rPr>
        <w:t xml:space="preserve"> Changing Places Toilet. For guidance on signage to sanitary facilities, refer to </w:t>
      </w:r>
      <w:r w:rsidR="00EF3EFA" w:rsidRPr="00AC1FBF">
        <w:rPr>
          <w:rFonts w:eastAsia="+mn-ea"/>
          <w:szCs w:val="26"/>
          <w:lang w:eastAsia="en-IE"/>
        </w:rPr>
        <w:t xml:space="preserve">Section </w:t>
      </w:r>
      <w:r w:rsidR="003E3C9F" w:rsidRPr="00AC1FBF">
        <w:rPr>
          <w:rFonts w:eastAsia="+mn-ea"/>
          <w:szCs w:val="26"/>
          <w:lang w:eastAsia="en-IE"/>
        </w:rPr>
        <w:t xml:space="preserve">5.10.13 of </w:t>
      </w:r>
      <w:hyperlink r:id="rId38" w:history="1">
        <w:r w:rsidRPr="00AC1FBF">
          <w:rPr>
            <w:rStyle w:val="Hyperlink"/>
            <w:rFonts w:ascii="Gill Sans MT" w:eastAsia="+mn-ea" w:hAnsi="Gill Sans MT"/>
            <w:szCs w:val="26"/>
            <w:lang w:eastAsia="en-IE"/>
          </w:rPr>
          <w:t>Building for Everyone: A Universal Design Approach, Booklet 5, Sanitary Facilities</w:t>
        </w:r>
      </w:hyperlink>
      <w:r w:rsidR="003E3C9F" w:rsidRPr="00AC1FBF">
        <w:rPr>
          <w:rFonts w:eastAsia="+mn-ea"/>
          <w:szCs w:val="26"/>
          <w:lang w:eastAsia="en-IE"/>
        </w:rPr>
        <w:t>.</w:t>
      </w:r>
    </w:p>
    <w:p w14:paraId="044AEAA3" w14:textId="7A15F5A5" w:rsidR="00353582" w:rsidRPr="00AC1FBF" w:rsidRDefault="007C290C" w:rsidP="0056005D">
      <w:pPr>
        <w:ind w:right="237"/>
        <w:rPr>
          <w:rFonts w:eastAsia="+mn-ea"/>
          <w:szCs w:val="26"/>
          <w:lang w:eastAsia="en-IE"/>
        </w:rPr>
      </w:pPr>
      <w:r w:rsidRPr="00AC1FBF">
        <w:rPr>
          <w:rFonts w:eastAsia="+mn-ea"/>
          <w:szCs w:val="26"/>
          <w:lang w:eastAsia="en-IE"/>
        </w:rPr>
        <w:t xml:space="preserve">Signage within the Changing Places Toilet is </w:t>
      </w:r>
      <w:r w:rsidR="00353582" w:rsidRPr="00AC1FBF">
        <w:rPr>
          <w:rFonts w:eastAsia="+mn-ea"/>
          <w:szCs w:val="26"/>
          <w:lang w:eastAsia="en-IE"/>
        </w:rPr>
        <w:t xml:space="preserve">described in </w:t>
      </w:r>
      <w:r w:rsidR="00353582" w:rsidRPr="00EF4FD4">
        <w:rPr>
          <w:rFonts w:eastAsia="+mn-ea"/>
          <w:b/>
          <w:bCs/>
          <w:szCs w:val="26"/>
          <w:lang w:eastAsia="en-IE"/>
        </w:rPr>
        <w:t>Section</w:t>
      </w:r>
      <w:r w:rsidR="00353582" w:rsidRPr="00EF4FD4">
        <w:rPr>
          <w:rFonts w:eastAsia="+mn-ea"/>
          <w:b/>
          <w:szCs w:val="26"/>
          <w:lang w:eastAsia="en-IE"/>
        </w:rPr>
        <w:t xml:space="preserve"> </w:t>
      </w:r>
      <w:r w:rsidR="0075747D" w:rsidRPr="00EF4FD4">
        <w:rPr>
          <w:rFonts w:eastAsia="+mn-ea"/>
          <w:b/>
          <w:szCs w:val="26"/>
          <w:lang w:eastAsia="en-IE"/>
        </w:rPr>
        <w:fldChar w:fldCharType="begin"/>
      </w:r>
      <w:r w:rsidR="0075747D" w:rsidRPr="00EF4FD4">
        <w:rPr>
          <w:rFonts w:eastAsia="+mn-ea"/>
          <w:b/>
          <w:szCs w:val="26"/>
          <w:lang w:eastAsia="en-IE"/>
        </w:rPr>
        <w:instrText xml:space="preserve"> REF _Ref144211272 \r \h </w:instrText>
      </w:r>
      <w:r w:rsidR="00B26003" w:rsidRPr="00EF4FD4">
        <w:rPr>
          <w:rFonts w:eastAsia="+mn-ea"/>
          <w:b/>
          <w:szCs w:val="26"/>
          <w:lang w:eastAsia="en-IE"/>
        </w:rPr>
        <w:instrText xml:space="preserve"> \* MERGEFORMAT </w:instrText>
      </w:r>
      <w:r w:rsidR="0075747D" w:rsidRPr="00EF4FD4">
        <w:rPr>
          <w:rFonts w:eastAsia="+mn-ea"/>
          <w:b/>
          <w:szCs w:val="26"/>
          <w:lang w:eastAsia="en-IE"/>
        </w:rPr>
      </w:r>
      <w:r w:rsidR="0075747D" w:rsidRPr="00EF4FD4">
        <w:rPr>
          <w:rFonts w:eastAsia="+mn-ea"/>
          <w:b/>
          <w:szCs w:val="26"/>
          <w:lang w:eastAsia="en-IE"/>
        </w:rPr>
        <w:fldChar w:fldCharType="separate"/>
      </w:r>
      <w:r w:rsidR="00A5440E" w:rsidRPr="00EF4FD4">
        <w:rPr>
          <w:rFonts w:eastAsia="+mn-ea"/>
          <w:b/>
          <w:szCs w:val="26"/>
          <w:lang w:eastAsia="en-IE"/>
        </w:rPr>
        <w:t>8</w:t>
      </w:r>
      <w:r w:rsidR="0075747D" w:rsidRPr="00EF4FD4">
        <w:rPr>
          <w:rFonts w:eastAsia="+mn-ea"/>
          <w:b/>
          <w:szCs w:val="26"/>
          <w:lang w:eastAsia="en-IE"/>
        </w:rPr>
        <w:fldChar w:fldCharType="end"/>
      </w:r>
      <w:r w:rsidR="00353582" w:rsidRPr="00AC1FBF">
        <w:rPr>
          <w:rFonts w:eastAsia="+mn-ea"/>
          <w:szCs w:val="26"/>
          <w:lang w:eastAsia="en-IE"/>
        </w:rPr>
        <w:t>.</w:t>
      </w:r>
    </w:p>
    <w:p w14:paraId="0487E70B" w14:textId="6A902E12" w:rsidR="00D57B8C" w:rsidRPr="00AC1FBF" w:rsidRDefault="00B95275" w:rsidP="0056005D">
      <w:pPr>
        <w:ind w:right="237"/>
        <w:rPr>
          <w:rFonts w:eastAsia="+mn-ea"/>
          <w:szCs w:val="26"/>
          <w:lang w:eastAsia="en-IE"/>
        </w:rPr>
      </w:pPr>
      <w:r w:rsidRPr="00AC1FBF">
        <w:rPr>
          <w:rFonts w:eastAsia="+mn-ea"/>
          <w:szCs w:val="26"/>
          <w:lang w:eastAsia="en-IE"/>
        </w:rPr>
        <w:t>Maps</w:t>
      </w:r>
      <w:r w:rsidR="0012014D" w:rsidRPr="00AC1FBF">
        <w:rPr>
          <w:rFonts w:eastAsia="+mn-ea"/>
          <w:szCs w:val="26"/>
          <w:lang w:eastAsia="en-IE"/>
        </w:rPr>
        <w:t xml:space="preserve"> and</w:t>
      </w:r>
      <w:r w:rsidR="00D4396F" w:rsidRPr="00AC1FBF">
        <w:rPr>
          <w:rFonts w:eastAsia="+mn-ea"/>
          <w:szCs w:val="26"/>
          <w:lang w:eastAsia="en-IE"/>
        </w:rPr>
        <w:t xml:space="preserve"> guides </w:t>
      </w:r>
      <w:r w:rsidR="00D82539" w:rsidRPr="00AC1FBF">
        <w:rPr>
          <w:rFonts w:eastAsia="+mn-ea"/>
          <w:szCs w:val="26"/>
          <w:lang w:eastAsia="en-IE"/>
        </w:rPr>
        <w:t xml:space="preserve">are </w:t>
      </w:r>
      <w:r w:rsidR="00AA4886" w:rsidRPr="00AC1FBF">
        <w:rPr>
          <w:rFonts w:eastAsia="+mn-ea"/>
          <w:szCs w:val="26"/>
          <w:lang w:eastAsia="en-IE"/>
        </w:rPr>
        <w:t xml:space="preserve">important elements of wayfinding </w:t>
      </w:r>
      <w:r w:rsidR="00AA6443" w:rsidRPr="00AC1FBF">
        <w:rPr>
          <w:rFonts w:eastAsia="+mn-ea"/>
          <w:szCs w:val="26"/>
          <w:lang w:eastAsia="en-IE"/>
        </w:rPr>
        <w:t>as described</w:t>
      </w:r>
      <w:r w:rsidR="00D4396F" w:rsidRPr="00AC1FBF">
        <w:rPr>
          <w:rFonts w:eastAsia="+mn-ea"/>
          <w:szCs w:val="26"/>
          <w:lang w:eastAsia="en-IE"/>
        </w:rPr>
        <w:t xml:space="preserve"> in </w:t>
      </w:r>
      <w:r w:rsidR="00AA6443" w:rsidRPr="00EF4FD4">
        <w:rPr>
          <w:rFonts w:eastAsia="+mn-ea"/>
          <w:b/>
          <w:bCs/>
          <w:szCs w:val="26"/>
          <w:lang w:eastAsia="en-IE"/>
        </w:rPr>
        <w:t xml:space="preserve">Section </w:t>
      </w:r>
      <w:r w:rsidR="006D58D2" w:rsidRPr="00EF4FD4">
        <w:rPr>
          <w:rFonts w:eastAsia="+mn-ea"/>
          <w:b/>
          <w:bCs/>
          <w:szCs w:val="26"/>
          <w:lang w:eastAsia="en-IE"/>
        </w:rPr>
        <w:fldChar w:fldCharType="begin"/>
      </w:r>
      <w:r w:rsidR="006D58D2" w:rsidRPr="00EF4FD4">
        <w:rPr>
          <w:rFonts w:eastAsia="+mn-ea"/>
          <w:b/>
          <w:bCs/>
          <w:szCs w:val="26"/>
          <w:lang w:eastAsia="en-IE"/>
        </w:rPr>
        <w:instrText xml:space="preserve"> REF _Ref161226344 \r \h  \* MERGEFORMAT </w:instrText>
      </w:r>
      <w:r w:rsidR="006D58D2" w:rsidRPr="00EF4FD4">
        <w:rPr>
          <w:rFonts w:eastAsia="+mn-ea"/>
          <w:b/>
          <w:bCs/>
          <w:szCs w:val="26"/>
          <w:lang w:eastAsia="en-IE"/>
        </w:rPr>
      </w:r>
      <w:r w:rsidR="006D58D2" w:rsidRPr="00EF4FD4">
        <w:rPr>
          <w:rFonts w:eastAsia="+mn-ea"/>
          <w:b/>
          <w:bCs/>
          <w:szCs w:val="26"/>
          <w:lang w:eastAsia="en-IE"/>
        </w:rPr>
        <w:fldChar w:fldCharType="separate"/>
      </w:r>
      <w:r w:rsidR="00A5440E" w:rsidRPr="00EF4FD4">
        <w:rPr>
          <w:rFonts w:eastAsia="+mn-ea"/>
          <w:b/>
          <w:bCs/>
          <w:szCs w:val="26"/>
          <w:lang w:eastAsia="en-IE"/>
        </w:rPr>
        <w:t>8.1.2.3</w:t>
      </w:r>
      <w:r w:rsidR="006D58D2" w:rsidRPr="00EF4FD4">
        <w:rPr>
          <w:rFonts w:eastAsia="+mn-ea"/>
          <w:b/>
          <w:bCs/>
          <w:szCs w:val="26"/>
          <w:lang w:eastAsia="en-IE"/>
        </w:rPr>
        <w:fldChar w:fldCharType="end"/>
      </w:r>
      <w:r w:rsidR="00AA6443" w:rsidRPr="00AC1FBF">
        <w:rPr>
          <w:rFonts w:eastAsia="+mn-ea"/>
          <w:szCs w:val="26"/>
          <w:lang w:eastAsia="en-IE"/>
        </w:rPr>
        <w:t xml:space="preserve"> on pre-visit</w:t>
      </w:r>
      <w:r w:rsidR="00AA4886" w:rsidRPr="00AC1FBF">
        <w:rPr>
          <w:rFonts w:eastAsia="+mn-ea"/>
          <w:szCs w:val="26"/>
          <w:lang w:eastAsia="en-IE"/>
        </w:rPr>
        <w:t xml:space="preserve"> information</w:t>
      </w:r>
      <w:r w:rsidR="00AA6443" w:rsidRPr="00AC1FBF">
        <w:rPr>
          <w:rFonts w:eastAsia="+mn-ea"/>
          <w:szCs w:val="26"/>
          <w:lang w:eastAsia="en-IE"/>
        </w:rPr>
        <w:t>.</w:t>
      </w:r>
    </w:p>
    <w:p w14:paraId="13A1B0D9" w14:textId="184FC025" w:rsidR="004E6D50" w:rsidRPr="004E6D50" w:rsidRDefault="00D57B8C" w:rsidP="00DD7591">
      <w:pPr>
        <w:rPr>
          <w:bCs/>
          <w:szCs w:val="26"/>
        </w:rPr>
      </w:pPr>
      <w:r>
        <w:rPr>
          <w:rFonts w:eastAsia="+mn-ea"/>
          <w:szCs w:val="26"/>
          <w:lang w:eastAsia="en-IE"/>
        </w:rPr>
        <w:br w:type="page"/>
      </w:r>
      <w:r w:rsidR="004E6D50" w:rsidRPr="004E6D50">
        <w:rPr>
          <w:rFonts w:eastAsia="+mn-ea"/>
          <w:b/>
          <w:bCs/>
          <w:color w:val="FF0000"/>
          <w:szCs w:val="26"/>
          <w:lang w:eastAsia="en-IE"/>
        </w:rPr>
        <w:lastRenderedPageBreak/>
        <w:t xml:space="preserve"> </w:t>
      </w:r>
      <w:r w:rsidR="00AB67C7" w:rsidRPr="00EF4FD4">
        <w:rPr>
          <w:rFonts w:eastAsia="+mn-ea"/>
          <w:b/>
          <w:bCs/>
          <w:szCs w:val="26"/>
          <w:lang w:eastAsia="en-IE"/>
        </w:rPr>
        <w:t xml:space="preserve">Image </w:t>
      </w:r>
      <w:r w:rsidR="00AB67C7" w:rsidRPr="00EF4FD4">
        <w:rPr>
          <w:rFonts w:eastAsia="+mn-ea"/>
          <w:b/>
          <w:bCs/>
          <w:szCs w:val="26"/>
          <w:lang w:eastAsia="en-IE"/>
        </w:rPr>
        <w:fldChar w:fldCharType="begin"/>
      </w:r>
      <w:r w:rsidR="00AB67C7" w:rsidRPr="00EF4FD4">
        <w:rPr>
          <w:rFonts w:eastAsia="+mn-ea"/>
          <w:b/>
          <w:bCs/>
          <w:szCs w:val="26"/>
          <w:lang w:eastAsia="en-IE"/>
        </w:rPr>
        <w:instrText xml:space="preserve"> SEQ Image \* ARABIC </w:instrText>
      </w:r>
      <w:r w:rsidR="00AB67C7" w:rsidRPr="00EF4FD4">
        <w:rPr>
          <w:rFonts w:eastAsia="+mn-ea"/>
          <w:b/>
          <w:bCs/>
          <w:szCs w:val="26"/>
          <w:lang w:eastAsia="en-IE"/>
        </w:rPr>
        <w:fldChar w:fldCharType="separate"/>
      </w:r>
      <w:r w:rsidR="00A5440E" w:rsidRPr="00EF4FD4">
        <w:rPr>
          <w:rFonts w:eastAsia="+mn-ea"/>
          <w:b/>
          <w:bCs/>
          <w:noProof/>
          <w:szCs w:val="26"/>
          <w:lang w:eastAsia="en-IE"/>
        </w:rPr>
        <w:t>4</w:t>
      </w:r>
      <w:r w:rsidR="00AB67C7" w:rsidRPr="00EF4FD4">
        <w:rPr>
          <w:rFonts w:eastAsia="+mn-ea"/>
          <w:b/>
          <w:bCs/>
          <w:szCs w:val="26"/>
          <w:lang w:eastAsia="en-IE"/>
        </w:rPr>
        <w:fldChar w:fldCharType="end"/>
      </w:r>
      <w:r w:rsidR="00AB67C7" w:rsidRPr="0056005D">
        <w:rPr>
          <w:rFonts w:eastAsia="+mn-ea"/>
          <w:szCs w:val="26"/>
          <w:lang w:eastAsia="en-IE"/>
        </w:rPr>
        <w:t xml:space="preserve"> Example of </w:t>
      </w:r>
      <w:r w:rsidR="009E6C47">
        <w:rPr>
          <w:rFonts w:eastAsia="+mn-ea"/>
          <w:szCs w:val="26"/>
          <w:lang w:eastAsia="en-IE"/>
        </w:rPr>
        <w:t xml:space="preserve">signage at </w:t>
      </w:r>
      <w:r w:rsidR="00AB67C7" w:rsidRPr="0056005D">
        <w:rPr>
          <w:rFonts w:eastAsia="+mn-ea"/>
          <w:szCs w:val="26"/>
          <w:lang w:eastAsia="en-IE"/>
        </w:rPr>
        <w:t xml:space="preserve">a Changing Places Toilet </w:t>
      </w:r>
      <w:r w:rsidR="009E6C47">
        <w:rPr>
          <w:rFonts w:eastAsia="+mn-ea"/>
          <w:szCs w:val="26"/>
          <w:lang w:eastAsia="en-IE"/>
        </w:rPr>
        <w:t>provided</w:t>
      </w:r>
      <w:r w:rsidR="00AB67C7" w:rsidRPr="0056005D">
        <w:rPr>
          <w:rFonts w:eastAsia="+mn-ea"/>
          <w:szCs w:val="26"/>
          <w:lang w:eastAsia="en-IE"/>
        </w:rPr>
        <w:t xml:space="preserve"> at an outdoor amenity.</w:t>
      </w:r>
    </w:p>
    <w:p w14:paraId="3D0A2397" w14:textId="0315B537" w:rsidR="004E6D50" w:rsidRPr="004E6D50" w:rsidRDefault="00E54A63" w:rsidP="004E6D50">
      <w:pPr>
        <w:spacing w:after="0"/>
        <w:rPr>
          <w:bCs/>
          <w:szCs w:val="26"/>
        </w:rPr>
      </w:pPr>
      <w:r>
        <w:rPr>
          <w:bCs/>
          <w:noProof/>
          <w:szCs w:val="26"/>
          <w14:ligatures w14:val="standardContextual"/>
        </w:rPr>
        <w:drawing>
          <wp:inline distT="0" distB="0" distL="0" distR="0" wp14:anchorId="72D5B36D" wp14:editId="2F52B2E2">
            <wp:extent cx="5328021" cy="4133850"/>
            <wp:effectExtent l="0" t="0" r="6350" b="0"/>
            <wp:docPr id="13" name="Picture 13" descr="External view of a stand-alone Changing Places Toilet with large signage and contrasting yellow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xternal view of a stand-alone Changing Places Toilet with large signage and contrasting yellow door. "/>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32586" cy="4137392"/>
                    </a:xfrm>
                    <a:prstGeom prst="rect">
                      <a:avLst/>
                    </a:prstGeom>
                  </pic:spPr>
                </pic:pic>
              </a:graphicData>
            </a:graphic>
          </wp:inline>
        </w:drawing>
      </w:r>
    </w:p>
    <w:p w14:paraId="49042405" w14:textId="77777777" w:rsidR="004E6D50" w:rsidRPr="00FB4E30" w:rsidRDefault="004E6D50" w:rsidP="0056005D">
      <w:pPr>
        <w:spacing w:after="0"/>
        <w:ind w:right="237"/>
        <w:rPr>
          <w:b/>
          <w:color w:val="BF2296"/>
          <w:szCs w:val="26"/>
        </w:rPr>
      </w:pPr>
      <w:r w:rsidRPr="00EF4FD4">
        <w:rPr>
          <w:b/>
          <w:szCs w:val="26"/>
        </w:rPr>
        <w:t>Design Features</w:t>
      </w:r>
    </w:p>
    <w:p w14:paraId="3EE6B2FA" w14:textId="77777777" w:rsidR="004E6D50" w:rsidRPr="00FB4E30" w:rsidRDefault="004E6D50" w:rsidP="0056005D">
      <w:pPr>
        <w:numPr>
          <w:ilvl w:val="0"/>
          <w:numId w:val="8"/>
        </w:numPr>
        <w:spacing w:after="120"/>
        <w:ind w:left="924" w:right="237" w:hanging="357"/>
        <w:rPr>
          <w:szCs w:val="26"/>
        </w:rPr>
      </w:pPr>
      <w:r w:rsidRPr="00FB4E30">
        <w:rPr>
          <w:szCs w:val="26"/>
        </w:rPr>
        <w:t>Clear, large, visually contrasting signage is provided.</w:t>
      </w:r>
    </w:p>
    <w:p w14:paraId="336CEE86" w14:textId="2F9E2E1B" w:rsidR="00DA258A" w:rsidRDefault="004E6D50" w:rsidP="0056005D">
      <w:pPr>
        <w:numPr>
          <w:ilvl w:val="0"/>
          <w:numId w:val="8"/>
        </w:numPr>
        <w:spacing w:after="120"/>
        <w:ind w:left="924" w:right="237" w:hanging="357"/>
        <w:rPr>
          <w:szCs w:val="26"/>
        </w:rPr>
      </w:pPr>
      <w:r w:rsidRPr="00FB4E30">
        <w:rPr>
          <w:szCs w:val="26"/>
        </w:rPr>
        <w:t xml:space="preserve">Visual contrast is provided between the entrance door and external wall and ground. </w:t>
      </w:r>
    </w:p>
    <w:p w14:paraId="625B817F" w14:textId="77777777" w:rsidR="00DA258A" w:rsidRDefault="00DA258A">
      <w:pPr>
        <w:spacing w:after="160" w:line="259" w:lineRule="auto"/>
        <w:ind w:left="0"/>
        <w:rPr>
          <w:szCs w:val="26"/>
        </w:rPr>
      </w:pPr>
      <w:r>
        <w:rPr>
          <w:szCs w:val="26"/>
        </w:rPr>
        <w:br w:type="page"/>
      </w:r>
    </w:p>
    <w:p w14:paraId="3C318668" w14:textId="1286E3C8" w:rsidR="00353582" w:rsidRPr="0056005D" w:rsidRDefault="00353582" w:rsidP="00353582">
      <w:pPr>
        <w:pStyle w:val="Heading1"/>
        <w:rPr>
          <w:rFonts w:eastAsia="+mn-ea"/>
          <w:szCs w:val="32"/>
          <w:lang w:val="en-IE"/>
        </w:rPr>
      </w:pPr>
      <w:bookmarkStart w:id="383" w:name="_Toc161237899"/>
      <w:bookmarkStart w:id="384" w:name="_Toc161409528"/>
      <w:bookmarkStart w:id="385" w:name="_Toc161409638"/>
      <w:bookmarkStart w:id="386" w:name="_Toc161742643"/>
      <w:bookmarkStart w:id="387" w:name="_Toc161237900"/>
      <w:bookmarkStart w:id="388" w:name="_Toc161409529"/>
      <w:bookmarkStart w:id="389" w:name="_Toc161409639"/>
      <w:bookmarkStart w:id="390" w:name="_Toc161742644"/>
      <w:bookmarkStart w:id="391" w:name="_Toc136325356"/>
      <w:bookmarkStart w:id="392" w:name="_Ref144211235"/>
      <w:bookmarkStart w:id="393" w:name="_Ref144211253"/>
      <w:bookmarkStart w:id="394" w:name="_Toc167891424"/>
      <w:bookmarkEnd w:id="383"/>
      <w:bookmarkEnd w:id="384"/>
      <w:bookmarkEnd w:id="385"/>
      <w:bookmarkEnd w:id="386"/>
      <w:bookmarkEnd w:id="387"/>
      <w:bookmarkEnd w:id="388"/>
      <w:bookmarkEnd w:id="389"/>
      <w:bookmarkEnd w:id="390"/>
      <w:r w:rsidRPr="0056005D">
        <w:rPr>
          <w:rFonts w:eastAsia="+mn-ea"/>
          <w:szCs w:val="32"/>
          <w:lang w:val="en-IE"/>
        </w:rPr>
        <w:lastRenderedPageBreak/>
        <w:t xml:space="preserve">Design </w:t>
      </w:r>
      <w:r w:rsidR="00362817" w:rsidRPr="0056005D">
        <w:rPr>
          <w:rFonts w:eastAsia="+mn-ea"/>
          <w:szCs w:val="32"/>
          <w:lang w:val="en-IE"/>
        </w:rPr>
        <w:t>and</w:t>
      </w:r>
      <w:r w:rsidRPr="0056005D">
        <w:rPr>
          <w:rFonts w:eastAsia="+mn-ea"/>
          <w:szCs w:val="32"/>
          <w:lang w:val="en-IE"/>
        </w:rPr>
        <w:t xml:space="preserve"> Installation</w:t>
      </w:r>
      <w:bookmarkEnd w:id="391"/>
      <w:bookmarkEnd w:id="392"/>
      <w:bookmarkEnd w:id="393"/>
      <w:bookmarkEnd w:id="394"/>
    </w:p>
    <w:p w14:paraId="5D33F45F" w14:textId="77777777" w:rsidR="0041051C" w:rsidRDefault="0041051C" w:rsidP="0056005D">
      <w:pPr>
        <w:ind w:right="237"/>
        <w:rPr>
          <w:rFonts w:eastAsia="+mn-ea"/>
        </w:rPr>
      </w:pPr>
      <w:r w:rsidRPr="00AC1FBF">
        <w:rPr>
          <w:rFonts w:eastAsia="+mn-ea"/>
        </w:rPr>
        <w:t xml:space="preserve">The design and installation of a Changing Places Toilet should meet the minimum requirements of the Building Regulations. </w:t>
      </w:r>
    </w:p>
    <w:p w14:paraId="75111206" w14:textId="47B09AEB" w:rsidR="002D27A3" w:rsidRPr="00AC1FBF" w:rsidRDefault="00AB43B4" w:rsidP="0056005D">
      <w:pPr>
        <w:ind w:right="237"/>
        <w:rPr>
          <w:rFonts w:eastAsia="+mn-ea"/>
        </w:rPr>
      </w:pPr>
      <w:r w:rsidRPr="00AC1FBF">
        <w:rPr>
          <w:rFonts w:eastAsia="+mn-ea"/>
        </w:rPr>
        <w:t>Careful consideration and attention to detail in</w:t>
      </w:r>
      <w:r w:rsidR="000510E9" w:rsidRPr="00AC1FBF">
        <w:rPr>
          <w:rFonts w:eastAsia="+mn-ea"/>
        </w:rPr>
        <w:t xml:space="preserve"> relation to</w:t>
      </w:r>
      <w:r w:rsidRPr="00AC1FBF">
        <w:rPr>
          <w:rFonts w:eastAsia="+mn-ea"/>
        </w:rPr>
        <w:t xml:space="preserve"> the design, equipment and finishes specified in a Changing Places Toilet is required. In particular, the size of the equipment provided in a Changing Places Toilet can impact on the clear circulation space and </w:t>
      </w:r>
      <w:r w:rsidR="000510E9" w:rsidRPr="00AC1FBF">
        <w:rPr>
          <w:rFonts w:eastAsia="+mn-ea"/>
        </w:rPr>
        <w:t xml:space="preserve">subsequently </w:t>
      </w:r>
      <w:r w:rsidRPr="00AC1FBF">
        <w:rPr>
          <w:rFonts w:eastAsia="+mn-ea"/>
        </w:rPr>
        <w:t xml:space="preserve">the overall size of the room. </w:t>
      </w:r>
    </w:p>
    <w:p w14:paraId="52FE1C1F" w14:textId="20B94609" w:rsidR="00353582" w:rsidRPr="00AC1FBF" w:rsidRDefault="000510E9" w:rsidP="0056005D">
      <w:pPr>
        <w:ind w:right="237"/>
        <w:rPr>
          <w:rFonts w:eastAsia="+mn-ea"/>
        </w:rPr>
      </w:pPr>
      <w:r w:rsidRPr="00AC1FBF">
        <w:rPr>
          <w:rFonts w:eastAsia="+mn-ea"/>
        </w:rPr>
        <w:t>This section</w:t>
      </w:r>
      <w:r w:rsidR="00353582" w:rsidRPr="00AC1FBF">
        <w:rPr>
          <w:rFonts w:eastAsia="+mn-ea"/>
        </w:rPr>
        <w:t xml:space="preserve"> provides technical guidance on the design of Changing Places Toilets, taking a Universal Design approach.</w:t>
      </w:r>
    </w:p>
    <w:p w14:paraId="27F250D4" w14:textId="3B178428" w:rsidR="00AC17C5" w:rsidRPr="00AC1FBF" w:rsidRDefault="00AC17C5" w:rsidP="001170AC">
      <w:pPr>
        <w:pStyle w:val="Heading2"/>
        <w:rPr>
          <w:rFonts w:eastAsia="+mn-ea"/>
        </w:rPr>
      </w:pPr>
      <w:bookmarkStart w:id="395" w:name="_Toc161237902"/>
      <w:bookmarkStart w:id="396" w:name="_Toc161409531"/>
      <w:bookmarkStart w:id="397" w:name="_Toc161409641"/>
      <w:bookmarkStart w:id="398" w:name="_Toc161742646"/>
      <w:bookmarkStart w:id="399" w:name="_Toc167891425"/>
      <w:bookmarkEnd w:id="395"/>
      <w:bookmarkEnd w:id="396"/>
      <w:bookmarkEnd w:id="397"/>
      <w:bookmarkEnd w:id="398"/>
      <w:r w:rsidRPr="00AC1FBF">
        <w:rPr>
          <w:rFonts w:eastAsia="+mn-ea"/>
        </w:rPr>
        <w:t>Approach</w:t>
      </w:r>
      <w:bookmarkEnd w:id="399"/>
      <w:r w:rsidRPr="00AC1FBF">
        <w:rPr>
          <w:rFonts w:eastAsia="+mn-ea"/>
        </w:rPr>
        <w:t xml:space="preserve"> </w:t>
      </w:r>
    </w:p>
    <w:p w14:paraId="3A4EE2E2" w14:textId="33628E30" w:rsidR="00C804C4" w:rsidRPr="0056005D" w:rsidRDefault="00C804C4" w:rsidP="0056005D">
      <w:pPr>
        <w:ind w:right="237"/>
        <w:rPr>
          <w:rFonts w:eastAsia="+mn-ea"/>
        </w:rPr>
      </w:pPr>
      <w:r w:rsidRPr="0056005D">
        <w:rPr>
          <w:rFonts w:eastAsia="+mn-ea"/>
        </w:rPr>
        <w:t xml:space="preserve">Careful planning and design should ensure that approach routes leading to a Changing Places Toilet accommodate a wide range of users, in new and existing buildings. Internal doors should provide a minimum clear effective width of 850mm, although a greater width is preferred where practical. Where there are </w:t>
      </w:r>
      <w:r w:rsidR="00A21EBB" w:rsidRPr="0056005D">
        <w:rPr>
          <w:rFonts w:eastAsia="+mn-ea"/>
        </w:rPr>
        <w:t>doors with door closers</w:t>
      </w:r>
      <w:r w:rsidRPr="0056005D">
        <w:rPr>
          <w:rFonts w:eastAsia="+mn-ea"/>
        </w:rPr>
        <w:t xml:space="preserve"> on the approach route, hold-open devices should be provided where possible, to maximise ease of access. </w:t>
      </w:r>
    </w:p>
    <w:p w14:paraId="7F6BACBF" w14:textId="1C432F47" w:rsidR="00BE08A7" w:rsidRPr="00AC1FBF" w:rsidRDefault="00BE08A7" w:rsidP="0056005D">
      <w:pPr>
        <w:ind w:right="237"/>
        <w:rPr>
          <w:rFonts w:eastAsia="+mn-ea"/>
        </w:rPr>
      </w:pPr>
      <w:r w:rsidRPr="00AC1FBF">
        <w:rPr>
          <w:rFonts w:eastAsia="+mn-ea"/>
        </w:rPr>
        <w:t xml:space="preserve">Any Changing Places Toilet door opening towards a corridor which is a major access </w:t>
      </w:r>
      <w:r w:rsidR="0076773E" w:rsidRPr="00AC1FBF">
        <w:rPr>
          <w:rFonts w:eastAsia="+mn-ea"/>
        </w:rPr>
        <w:t>route,</w:t>
      </w:r>
      <w:r w:rsidRPr="00AC1FBF">
        <w:rPr>
          <w:rFonts w:eastAsia="+mn-ea"/>
        </w:rPr>
        <w:t xml:space="preserve"> or an escape route should be recessed so that when fully open, it does not project into the corridor space.</w:t>
      </w:r>
    </w:p>
    <w:p w14:paraId="78B7E3A8" w14:textId="1E3FE9FA" w:rsidR="00AC17C5" w:rsidRPr="00AC1FBF" w:rsidRDefault="00AC17C5" w:rsidP="0056005D">
      <w:pPr>
        <w:ind w:right="237"/>
        <w:rPr>
          <w:rFonts w:eastAsia="+mn-ea"/>
        </w:rPr>
      </w:pPr>
      <w:r w:rsidRPr="00AC1FBF">
        <w:rPr>
          <w:rFonts w:eastAsia="+mn-ea"/>
        </w:rPr>
        <w:t xml:space="preserve">A clear unobstructed space of </w:t>
      </w:r>
      <w:proofErr w:type="gramStart"/>
      <w:r w:rsidRPr="00AC1FBF">
        <w:rPr>
          <w:rFonts w:eastAsia="+mn-ea"/>
        </w:rPr>
        <w:t>1800mm by 1800mm</w:t>
      </w:r>
      <w:proofErr w:type="gramEnd"/>
      <w:r w:rsidRPr="00AC1FBF">
        <w:rPr>
          <w:rFonts w:eastAsia="+mn-ea"/>
        </w:rPr>
        <w:t xml:space="preserve"> minimum should be provided directly outside the door to the Changing Places Toilet. This will </w:t>
      </w:r>
      <w:r w:rsidR="00C804C4" w:rsidRPr="00AC1FBF">
        <w:rPr>
          <w:rFonts w:eastAsia="+mn-ea"/>
        </w:rPr>
        <w:t>facilitate</w:t>
      </w:r>
      <w:r w:rsidRPr="00AC1FBF">
        <w:rPr>
          <w:rFonts w:eastAsia="+mn-ea"/>
        </w:rPr>
        <w:t xml:space="preserve"> users </w:t>
      </w:r>
      <w:r w:rsidR="00C804C4" w:rsidRPr="00AC1FBF">
        <w:rPr>
          <w:rFonts w:eastAsia="+mn-ea"/>
        </w:rPr>
        <w:t>to</w:t>
      </w:r>
      <w:r w:rsidRPr="00AC1FBF">
        <w:rPr>
          <w:rFonts w:eastAsia="+mn-ea"/>
        </w:rPr>
        <w:t xml:space="preserve"> easily enter the Changing Places Toilet </w:t>
      </w:r>
      <w:r w:rsidR="0070623E" w:rsidRPr="00AC1FBF">
        <w:rPr>
          <w:rFonts w:eastAsia="+mn-ea"/>
        </w:rPr>
        <w:t>or</w:t>
      </w:r>
      <w:r w:rsidRPr="00AC1FBF">
        <w:rPr>
          <w:rFonts w:eastAsia="+mn-ea"/>
        </w:rPr>
        <w:t xml:space="preserve"> </w:t>
      </w:r>
      <w:r w:rsidR="00C804C4" w:rsidRPr="00AC1FBF">
        <w:rPr>
          <w:rFonts w:eastAsia="+mn-ea"/>
        </w:rPr>
        <w:t xml:space="preserve">to </w:t>
      </w:r>
      <w:r w:rsidRPr="00AC1FBF">
        <w:rPr>
          <w:rFonts w:eastAsia="+mn-ea"/>
        </w:rPr>
        <w:t>turn around if the Changing Places Toilet is already occupied.</w:t>
      </w:r>
    </w:p>
    <w:p w14:paraId="4481138F" w14:textId="038BDEE3" w:rsidR="00834898" w:rsidRPr="00AC1FBF" w:rsidRDefault="00834898" w:rsidP="001170AC">
      <w:pPr>
        <w:pStyle w:val="Heading2"/>
        <w:rPr>
          <w:rFonts w:eastAsia="+mn-ea"/>
        </w:rPr>
      </w:pPr>
      <w:bookmarkStart w:id="400" w:name="_Toc167891426"/>
      <w:r w:rsidRPr="00AC1FBF">
        <w:rPr>
          <w:rFonts w:eastAsia="+mn-ea"/>
        </w:rPr>
        <w:t xml:space="preserve">Size and </w:t>
      </w:r>
      <w:r w:rsidR="00617FDF" w:rsidRPr="00AC1FBF">
        <w:rPr>
          <w:rFonts w:eastAsia="+mn-ea"/>
        </w:rPr>
        <w:t>S</w:t>
      </w:r>
      <w:r w:rsidR="00CC12C2" w:rsidRPr="00AC1FBF">
        <w:rPr>
          <w:rFonts w:eastAsia="+mn-ea"/>
        </w:rPr>
        <w:t>pace</w:t>
      </w:r>
      <w:bookmarkEnd w:id="400"/>
    </w:p>
    <w:p w14:paraId="67A18E71" w14:textId="0A42A8B3" w:rsidR="00797F96" w:rsidRPr="00AC1FBF" w:rsidRDefault="00C21613" w:rsidP="0056005D">
      <w:pPr>
        <w:ind w:right="237"/>
      </w:pPr>
      <w:r w:rsidRPr="00AC1FBF">
        <w:rPr>
          <w:rFonts w:eastAsia="+mn-ea"/>
        </w:rPr>
        <w:t xml:space="preserve">The minimum overall dimensions and arrangement of equipment, circulation spaces, grab rails and other fittings within a </w:t>
      </w:r>
      <w:r w:rsidR="0070093D" w:rsidRPr="00AC1FBF">
        <w:rPr>
          <w:rFonts w:eastAsia="+mn-ea"/>
        </w:rPr>
        <w:t>C</w:t>
      </w:r>
      <w:r w:rsidRPr="00AC1FBF">
        <w:rPr>
          <w:rFonts w:eastAsia="+mn-ea"/>
        </w:rPr>
        <w:t xml:space="preserve">hanging </w:t>
      </w:r>
      <w:r w:rsidR="0070093D" w:rsidRPr="00AC1FBF">
        <w:rPr>
          <w:rFonts w:eastAsia="+mn-ea"/>
        </w:rPr>
        <w:t>P</w:t>
      </w:r>
      <w:r w:rsidRPr="00AC1FBF">
        <w:rPr>
          <w:rFonts w:eastAsia="+mn-ea"/>
        </w:rPr>
        <w:t xml:space="preserve">laces </w:t>
      </w:r>
      <w:r w:rsidR="0070093D" w:rsidRPr="00AC1FBF">
        <w:rPr>
          <w:rFonts w:eastAsia="+mn-ea"/>
        </w:rPr>
        <w:t>T</w:t>
      </w:r>
      <w:r w:rsidRPr="00AC1FBF">
        <w:rPr>
          <w:rFonts w:eastAsia="+mn-ea"/>
        </w:rPr>
        <w:t xml:space="preserve">oilet </w:t>
      </w:r>
      <w:r w:rsidR="00797F96" w:rsidRPr="00AC1FBF">
        <w:rPr>
          <w:rFonts w:eastAsia="+mn-ea"/>
        </w:rPr>
        <w:t>are shown in</w:t>
      </w:r>
      <w:r w:rsidR="004B2274" w:rsidRPr="00AC1FBF">
        <w:rPr>
          <w:rFonts w:eastAsia="+mn-ea"/>
        </w:rPr>
        <w:t xml:space="preserve"> </w:t>
      </w:r>
      <w:bookmarkStart w:id="401" w:name="_Hlk144188710"/>
      <w:r w:rsidR="00FA3208" w:rsidRPr="00EF4FD4">
        <w:rPr>
          <w:rFonts w:eastAsia="+mn-ea"/>
        </w:rPr>
        <w:fldChar w:fldCharType="begin"/>
      </w:r>
      <w:r w:rsidR="00FA3208" w:rsidRPr="00EF4FD4">
        <w:rPr>
          <w:rFonts w:eastAsia="+mn-ea"/>
        </w:rPr>
        <w:instrText xml:space="preserve"> REF _Ref161160501 \h </w:instrText>
      </w:r>
      <w:r w:rsidR="00FA3208" w:rsidRPr="00EF4FD4">
        <w:rPr>
          <w:rFonts w:eastAsia="+mn-ea"/>
        </w:rPr>
      </w:r>
      <w:r w:rsidR="00FA3208" w:rsidRPr="00EF4FD4">
        <w:rPr>
          <w:rFonts w:eastAsia="+mn-ea"/>
        </w:rPr>
        <w:fldChar w:fldCharType="separate"/>
      </w:r>
      <w:r w:rsidR="00A5440E" w:rsidRPr="00EF4FD4">
        <w:rPr>
          <w:b/>
          <w:szCs w:val="26"/>
        </w:rPr>
        <w:t xml:space="preserve">Figure </w:t>
      </w:r>
      <w:r w:rsidR="00A5440E" w:rsidRPr="00EF4FD4">
        <w:rPr>
          <w:b/>
          <w:noProof/>
          <w:szCs w:val="26"/>
        </w:rPr>
        <w:t>1</w:t>
      </w:r>
      <w:r w:rsidR="00FA3208" w:rsidRPr="00EF4FD4">
        <w:rPr>
          <w:rFonts w:eastAsia="+mn-ea"/>
        </w:rPr>
        <w:fldChar w:fldCharType="end"/>
      </w:r>
      <w:bookmarkEnd w:id="401"/>
      <w:r w:rsidR="004F634B" w:rsidRPr="00CD28BF">
        <w:rPr>
          <w:rFonts w:eastAsia="+mn-ea"/>
        </w:rPr>
        <w:t>.</w:t>
      </w:r>
      <w:r w:rsidR="002F49DD" w:rsidRPr="00AC1FBF">
        <w:rPr>
          <w:rFonts w:eastAsia="+mn-ea"/>
          <w:color w:val="BF2296"/>
        </w:rPr>
        <w:t xml:space="preserve"> </w:t>
      </w:r>
      <w:r w:rsidR="00797F96" w:rsidRPr="00AC1FBF">
        <w:t xml:space="preserve">Figure 1 is the standard layout from TGD M 2022, which positions the door on the longer wall of the Changing Places Toilet. The minimum size of the Changing Places Toilet in this example is 4200mm by 3000mm. </w:t>
      </w:r>
    </w:p>
    <w:p w14:paraId="20923C73" w14:textId="48AF6D7C" w:rsidR="0015655F" w:rsidRPr="00AC1FBF" w:rsidRDefault="00797F96" w:rsidP="0056005D">
      <w:pPr>
        <w:ind w:right="521"/>
      </w:pPr>
      <w:r w:rsidRPr="00AC1FBF">
        <w:t xml:space="preserve">A wheelchair turning space, free from obstruction, of 1800mm by 2000mm minimum should be provided immediately inside the door, clear of the door swing. </w:t>
      </w:r>
    </w:p>
    <w:p w14:paraId="65B92C51" w14:textId="5C548E2A" w:rsidR="009D67AC" w:rsidRDefault="000510E9" w:rsidP="0056005D">
      <w:pPr>
        <w:ind w:right="237"/>
      </w:pPr>
      <w:r w:rsidRPr="00AC1FBF">
        <w:t xml:space="preserve">Refer to </w:t>
      </w:r>
      <w:r w:rsidRPr="00EF4FD4">
        <w:rPr>
          <w:b/>
          <w:szCs w:val="26"/>
        </w:rPr>
        <w:t>Section</w:t>
      </w:r>
      <w:r w:rsidRPr="00EF4FD4">
        <w:t xml:space="preserve"> </w:t>
      </w:r>
      <w:r w:rsidR="00A33B70" w:rsidRPr="00EF4FD4">
        <w:rPr>
          <w:b/>
          <w:szCs w:val="26"/>
        </w:rPr>
        <w:fldChar w:fldCharType="begin"/>
      </w:r>
      <w:r w:rsidR="00A33B70" w:rsidRPr="00EF4FD4">
        <w:rPr>
          <w:b/>
          <w:szCs w:val="26"/>
        </w:rPr>
        <w:instrText xml:space="preserve"> REF _Ref161158689 \r \h </w:instrText>
      </w:r>
      <w:r w:rsidR="00FB0783" w:rsidRPr="00EF4FD4">
        <w:rPr>
          <w:b/>
          <w:szCs w:val="26"/>
        </w:rPr>
        <w:instrText xml:space="preserve"> \* MERGEFORMAT </w:instrText>
      </w:r>
      <w:r w:rsidR="00A33B70" w:rsidRPr="00EF4FD4">
        <w:rPr>
          <w:b/>
          <w:szCs w:val="26"/>
        </w:rPr>
      </w:r>
      <w:r w:rsidR="00A33B70" w:rsidRPr="00EF4FD4">
        <w:rPr>
          <w:b/>
          <w:szCs w:val="26"/>
        </w:rPr>
        <w:fldChar w:fldCharType="separate"/>
      </w:r>
      <w:r w:rsidR="00A5440E" w:rsidRPr="00EF4FD4">
        <w:rPr>
          <w:b/>
          <w:szCs w:val="26"/>
        </w:rPr>
        <w:t>7.18</w:t>
      </w:r>
      <w:r w:rsidR="00A33B70" w:rsidRPr="00EF4FD4">
        <w:rPr>
          <w:b/>
          <w:szCs w:val="26"/>
        </w:rPr>
        <w:fldChar w:fldCharType="end"/>
      </w:r>
      <w:r w:rsidRPr="0056005D">
        <w:rPr>
          <w:color w:val="FF0000"/>
        </w:rPr>
        <w:t xml:space="preserve"> </w:t>
      </w:r>
      <w:r w:rsidRPr="00AC1FBF">
        <w:t xml:space="preserve">for guidance on heating, which can impact on the clear space in a Changing Places Toilet. </w:t>
      </w:r>
    </w:p>
    <w:p w14:paraId="127A8CD7" w14:textId="3D0EF19C" w:rsidR="00C3697A" w:rsidRDefault="009D67AC" w:rsidP="0056005D">
      <w:pPr>
        <w:pStyle w:val="Caption"/>
        <w:keepNext/>
        <w:spacing w:after="0"/>
        <w:rPr>
          <w:color w:val="auto"/>
          <w:sz w:val="26"/>
          <w:szCs w:val="26"/>
        </w:rPr>
      </w:pPr>
      <w:bookmarkStart w:id="402" w:name="_Ref150967926"/>
      <w:bookmarkStart w:id="403" w:name="_Ref161160501"/>
      <w:bookmarkStart w:id="404" w:name="_Ref151387284"/>
      <w:r w:rsidRPr="00EF4FD4">
        <w:rPr>
          <w:b/>
          <w:color w:val="auto"/>
          <w:sz w:val="26"/>
          <w:szCs w:val="26"/>
        </w:rPr>
        <w:lastRenderedPageBreak/>
        <w:t xml:space="preserve">Figure </w:t>
      </w:r>
      <w:r w:rsidRPr="00EF4FD4">
        <w:rPr>
          <w:b/>
          <w:color w:val="auto"/>
          <w:sz w:val="26"/>
          <w:szCs w:val="26"/>
        </w:rPr>
        <w:fldChar w:fldCharType="begin"/>
      </w:r>
      <w:r w:rsidRPr="00EF4FD4">
        <w:rPr>
          <w:b/>
          <w:color w:val="auto"/>
          <w:sz w:val="26"/>
          <w:szCs w:val="26"/>
        </w:rPr>
        <w:instrText xml:space="preserve"> SEQ Figure \* ARABIC </w:instrText>
      </w:r>
      <w:r w:rsidRPr="00EF4FD4">
        <w:rPr>
          <w:b/>
          <w:color w:val="auto"/>
          <w:sz w:val="26"/>
          <w:szCs w:val="26"/>
        </w:rPr>
        <w:fldChar w:fldCharType="separate"/>
      </w:r>
      <w:r w:rsidR="00A5440E" w:rsidRPr="00EF4FD4">
        <w:rPr>
          <w:b/>
          <w:noProof/>
          <w:color w:val="auto"/>
          <w:sz w:val="26"/>
          <w:szCs w:val="26"/>
        </w:rPr>
        <w:t>1</w:t>
      </w:r>
      <w:r w:rsidRPr="00EF4FD4">
        <w:rPr>
          <w:b/>
          <w:color w:val="auto"/>
          <w:sz w:val="26"/>
          <w:szCs w:val="26"/>
        </w:rPr>
        <w:fldChar w:fldCharType="end"/>
      </w:r>
      <w:bookmarkEnd w:id="402"/>
      <w:bookmarkEnd w:id="403"/>
      <w:r w:rsidRPr="0085616E">
        <w:rPr>
          <w:sz w:val="26"/>
          <w:szCs w:val="26"/>
        </w:rPr>
        <w:t xml:space="preserve"> </w:t>
      </w:r>
      <w:r w:rsidRPr="0085616E">
        <w:rPr>
          <w:color w:val="auto"/>
          <w:sz w:val="26"/>
          <w:szCs w:val="26"/>
        </w:rPr>
        <w:t>Changing</w:t>
      </w:r>
      <w:r w:rsidRPr="00AC1FBF">
        <w:rPr>
          <w:color w:val="auto"/>
          <w:sz w:val="26"/>
          <w:szCs w:val="26"/>
        </w:rPr>
        <w:t xml:space="preserve"> Places Toilet Plan</w:t>
      </w:r>
      <w:r w:rsidR="000873C7" w:rsidRPr="00AC1FBF">
        <w:rPr>
          <w:color w:val="auto"/>
          <w:sz w:val="26"/>
          <w:szCs w:val="26"/>
        </w:rPr>
        <w:t>,</w:t>
      </w:r>
      <w:r w:rsidRPr="00AC1FBF">
        <w:rPr>
          <w:color w:val="auto"/>
          <w:sz w:val="26"/>
          <w:szCs w:val="26"/>
        </w:rPr>
        <w:t xml:space="preserve"> </w:t>
      </w:r>
      <w:r w:rsidR="00F8132F" w:rsidRPr="00AC1FBF">
        <w:rPr>
          <w:color w:val="auto"/>
          <w:sz w:val="26"/>
          <w:szCs w:val="26"/>
        </w:rPr>
        <w:t>as per Technical Guidance Document M 2022</w:t>
      </w:r>
      <w:r w:rsidR="00CF3C30">
        <w:rPr>
          <w:color w:val="auto"/>
          <w:sz w:val="26"/>
          <w:szCs w:val="26"/>
        </w:rPr>
        <w:t>.</w:t>
      </w:r>
      <w:bookmarkEnd w:id="404"/>
    </w:p>
    <w:p w14:paraId="54E05D94" w14:textId="55E4BA0A" w:rsidR="00FC7B0A" w:rsidRPr="00FC7B0A" w:rsidRDefault="00FC7B0A" w:rsidP="00FC7B0A">
      <w:r>
        <w:rPr>
          <w:noProof/>
          <w14:ligatures w14:val="standardContextual"/>
        </w:rPr>
        <w:drawing>
          <wp:inline distT="0" distB="0" distL="0" distR="0" wp14:anchorId="42C1F9EF" wp14:editId="6160062F">
            <wp:extent cx="5153025" cy="5153025"/>
            <wp:effectExtent l="0" t="0" r="9525" b="9525"/>
            <wp:docPr id="22" name="Picture 22" descr="A plan of a Changing Places Toilet with internal dimensions 3000mm x 4200mm. At the top of the plan to the left, an outward opening door and to the right a washbasin centred at 1000mm from the wall. On the bottom of the plan to the left is a changing bench and to the right a WC pan with 900mm clear space on both sides. A 2000mm x 1800mm wheelchair turning space is shown directly inside the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lan of a Changing Places Toilet with internal dimensions 3000mm x 4200mm. At the top of the plan to the left, an outward opening door and to the right a washbasin centred at 1000mm from the wall. On the bottom of the plan to the left is a changing bench and to the right a WC pan with 900mm clear space on both sides. A 2000mm x 1800mm wheelchair turning space is shown directly inside the door.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53025" cy="5153025"/>
                    </a:xfrm>
                    <a:prstGeom prst="rect">
                      <a:avLst/>
                    </a:prstGeom>
                  </pic:spPr>
                </pic:pic>
              </a:graphicData>
            </a:graphic>
          </wp:inline>
        </w:drawing>
      </w:r>
    </w:p>
    <w:p w14:paraId="208546D1" w14:textId="77777777" w:rsidR="004C476B" w:rsidRDefault="004C476B" w:rsidP="005A3EBE">
      <w:pPr>
        <w:spacing w:after="0"/>
        <w:sectPr w:rsidR="004C476B" w:rsidSect="00D40217">
          <w:type w:val="continuous"/>
          <w:pgSz w:w="11906" w:h="16838"/>
          <w:pgMar w:top="1440" w:right="1440" w:bottom="1440" w:left="1440" w:header="709" w:footer="709" w:gutter="0"/>
          <w:cols w:space="282"/>
          <w:docGrid w:linePitch="360"/>
        </w:sectPr>
      </w:pPr>
    </w:p>
    <w:p w14:paraId="176D2352" w14:textId="77777777" w:rsidR="00A07D5B" w:rsidRPr="00502AEB" w:rsidRDefault="00A07D5B" w:rsidP="00A07D5B">
      <w:pPr>
        <w:spacing w:after="0"/>
        <w:rPr>
          <w:b/>
          <w:bCs/>
        </w:rPr>
      </w:pPr>
      <w:bookmarkStart w:id="405" w:name="_Hlk164091972"/>
      <w:r w:rsidRPr="00502AEB">
        <w:rPr>
          <w:b/>
          <w:bCs/>
        </w:rPr>
        <w:t>Key</w:t>
      </w:r>
    </w:p>
    <w:p w14:paraId="50F0BA8F" w14:textId="16189376" w:rsidR="00A07D5B" w:rsidRPr="005A3EBE" w:rsidRDefault="00A07D5B" w:rsidP="0069548F">
      <w:pPr>
        <w:pStyle w:val="ListParagraph"/>
        <w:numPr>
          <w:ilvl w:val="0"/>
          <w:numId w:val="44"/>
        </w:numPr>
        <w:spacing w:after="0"/>
      </w:pPr>
      <w:r w:rsidRPr="005A3EBE">
        <w:t xml:space="preserve">Vertical grabrail </w:t>
      </w:r>
      <w:r w:rsidRPr="0069548F">
        <w:rPr>
          <w:rFonts w:ascii="Cambria Math" w:hAnsi="Cambria Math" w:cs="Cambria Math"/>
        </w:rPr>
        <w:t>∅</w:t>
      </w:r>
      <w:r w:rsidRPr="005A3EBE">
        <w:t xml:space="preserve"> diameter 35mm</w:t>
      </w:r>
    </w:p>
    <w:p w14:paraId="3E31DB83" w14:textId="77777777" w:rsidR="00A07D5B" w:rsidRPr="005A3EBE" w:rsidRDefault="00A07D5B" w:rsidP="0069548F">
      <w:pPr>
        <w:pStyle w:val="ListParagraph"/>
        <w:numPr>
          <w:ilvl w:val="0"/>
          <w:numId w:val="44"/>
        </w:numPr>
        <w:spacing w:after="0"/>
        <w:ind w:left="993" w:hanging="426"/>
      </w:pPr>
      <w:r w:rsidRPr="005A3EBE">
        <w:t xml:space="preserve">Drop-down rail </w:t>
      </w:r>
      <w:r w:rsidRPr="00502AEB">
        <w:rPr>
          <w:rFonts w:ascii="Cambria Math" w:hAnsi="Cambria Math" w:cs="Cambria Math"/>
        </w:rPr>
        <w:t>∅</w:t>
      </w:r>
      <w:r w:rsidRPr="005A3EBE">
        <w:t xml:space="preserve"> diameter 35mm</w:t>
      </w:r>
    </w:p>
    <w:p w14:paraId="19BF0915" w14:textId="77777777" w:rsidR="00A07D5B" w:rsidRPr="005A3EBE" w:rsidRDefault="00A07D5B" w:rsidP="0069548F">
      <w:pPr>
        <w:pStyle w:val="ListParagraph"/>
        <w:numPr>
          <w:ilvl w:val="0"/>
          <w:numId w:val="44"/>
        </w:numPr>
        <w:spacing w:after="0"/>
        <w:ind w:left="993" w:hanging="426"/>
      </w:pPr>
      <w:r w:rsidRPr="005A3EBE">
        <w:t xml:space="preserve">Padded back </w:t>
      </w:r>
      <w:proofErr w:type="gramStart"/>
      <w:r w:rsidRPr="005A3EBE">
        <w:t>rest</w:t>
      </w:r>
      <w:proofErr w:type="gramEnd"/>
    </w:p>
    <w:p w14:paraId="50CC31F6" w14:textId="77777777" w:rsidR="00A07D5B" w:rsidRPr="005A3EBE" w:rsidRDefault="00A07D5B" w:rsidP="0069548F">
      <w:pPr>
        <w:pStyle w:val="ListParagraph"/>
        <w:numPr>
          <w:ilvl w:val="0"/>
          <w:numId w:val="44"/>
        </w:numPr>
        <w:spacing w:after="0"/>
        <w:ind w:left="993" w:hanging="426"/>
      </w:pPr>
      <w:r w:rsidRPr="005A3EBE">
        <w:t>WC pan</w:t>
      </w:r>
    </w:p>
    <w:p w14:paraId="44A58136" w14:textId="77777777" w:rsidR="00A07D5B" w:rsidRPr="005A3EBE" w:rsidRDefault="00A07D5B" w:rsidP="0069548F">
      <w:pPr>
        <w:pStyle w:val="ListParagraph"/>
        <w:numPr>
          <w:ilvl w:val="0"/>
          <w:numId w:val="44"/>
        </w:numPr>
        <w:spacing w:after="0"/>
        <w:ind w:left="993" w:hanging="426"/>
      </w:pPr>
      <w:r w:rsidRPr="005A3EBE">
        <w:t>Personal care shel</w:t>
      </w:r>
      <w:r>
        <w:t>f</w:t>
      </w:r>
    </w:p>
    <w:p w14:paraId="1C5ABC1A" w14:textId="77777777" w:rsidR="00A07D5B" w:rsidRPr="005A3EBE" w:rsidRDefault="00A07D5B" w:rsidP="0069548F">
      <w:pPr>
        <w:pStyle w:val="ListParagraph"/>
        <w:numPr>
          <w:ilvl w:val="0"/>
          <w:numId w:val="44"/>
        </w:numPr>
        <w:spacing w:after="0"/>
        <w:ind w:left="993" w:hanging="426"/>
      </w:pPr>
      <w:r w:rsidRPr="005A3EBE">
        <w:t xml:space="preserve">Alarm reset button </w:t>
      </w:r>
      <w:r w:rsidRPr="008F3A19">
        <w:rPr>
          <w:noProof/>
        </w:rPr>
        <w:drawing>
          <wp:inline distT="0" distB="0" distL="0" distR="0" wp14:anchorId="28CE915D" wp14:editId="17AB5403">
            <wp:extent cx="126307" cy="126307"/>
            <wp:effectExtent l="0" t="0" r="7620" b="7620"/>
            <wp:docPr id="819762737" name="Graphic 8197627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48519" name="Graphic 1734948519">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flipH="1">
                      <a:off x="0" y="0"/>
                      <a:ext cx="135736" cy="135736"/>
                    </a:xfrm>
                    <a:prstGeom prst="rect">
                      <a:avLst/>
                    </a:prstGeom>
                  </pic:spPr>
                </pic:pic>
              </a:graphicData>
            </a:graphic>
          </wp:inline>
        </w:drawing>
      </w:r>
    </w:p>
    <w:p w14:paraId="5FEEEFDC" w14:textId="77777777" w:rsidR="00A07D5B" w:rsidRPr="005A3EBE" w:rsidRDefault="00A07D5B" w:rsidP="0069548F">
      <w:pPr>
        <w:pStyle w:val="ListParagraph"/>
        <w:numPr>
          <w:ilvl w:val="0"/>
          <w:numId w:val="44"/>
        </w:numPr>
        <w:spacing w:after="0"/>
        <w:ind w:left="993" w:hanging="426"/>
      </w:pPr>
      <w:r w:rsidRPr="005A3EBE">
        <w:t xml:space="preserve">Alarm pull cord </w:t>
      </w:r>
      <w:r w:rsidRPr="008F3A19">
        <w:rPr>
          <w:noProof/>
        </w:rPr>
        <w:drawing>
          <wp:inline distT="0" distB="0" distL="0" distR="0" wp14:anchorId="22C2A58C" wp14:editId="2055B704">
            <wp:extent cx="127462" cy="127462"/>
            <wp:effectExtent l="0" t="0" r="6350" b="6350"/>
            <wp:docPr id="950866751" name="Graphic 9508667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88150" name="Graphic 2073488150">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a:ext>
                        <a:ext uri="{96DAC541-7B7A-43D3-8B79-37D633B846F1}">
                          <asvg:svgBlip xmlns:asvg="http://schemas.microsoft.com/office/drawing/2016/SVG/main" r:embed="rId44"/>
                        </a:ext>
                      </a:extLst>
                    </a:blip>
                    <a:stretch>
                      <a:fillRect/>
                    </a:stretch>
                  </pic:blipFill>
                  <pic:spPr>
                    <a:xfrm>
                      <a:off x="0" y="0"/>
                      <a:ext cx="133052" cy="133052"/>
                    </a:xfrm>
                    <a:prstGeom prst="rect">
                      <a:avLst/>
                    </a:prstGeom>
                  </pic:spPr>
                </pic:pic>
              </a:graphicData>
            </a:graphic>
          </wp:inline>
        </w:drawing>
      </w:r>
    </w:p>
    <w:p w14:paraId="6C74B086" w14:textId="77777777" w:rsidR="00A07D5B" w:rsidRPr="005A3EBE" w:rsidRDefault="00A07D5B" w:rsidP="0069548F">
      <w:pPr>
        <w:pStyle w:val="ListParagraph"/>
        <w:numPr>
          <w:ilvl w:val="0"/>
          <w:numId w:val="44"/>
        </w:numPr>
        <w:spacing w:after="0"/>
        <w:ind w:left="993" w:hanging="426"/>
      </w:pPr>
      <w:r w:rsidRPr="005A3EBE">
        <w:t>Clothes hooks</w:t>
      </w:r>
    </w:p>
    <w:p w14:paraId="53A4EA35" w14:textId="77777777" w:rsidR="00A07D5B" w:rsidRPr="005A3EBE" w:rsidRDefault="00A07D5B" w:rsidP="0069548F">
      <w:pPr>
        <w:pStyle w:val="ListParagraph"/>
        <w:numPr>
          <w:ilvl w:val="0"/>
          <w:numId w:val="44"/>
        </w:numPr>
        <w:spacing w:after="0"/>
        <w:ind w:left="993" w:hanging="426"/>
      </w:pPr>
      <w:r w:rsidRPr="005A3EBE">
        <w:t>Height-adjustable washbasin</w:t>
      </w:r>
    </w:p>
    <w:p w14:paraId="78B9D1E3" w14:textId="77777777" w:rsidR="00A07D5B" w:rsidRPr="005A3EBE" w:rsidRDefault="00A07D5B" w:rsidP="0069548F">
      <w:pPr>
        <w:pStyle w:val="ListParagraph"/>
        <w:numPr>
          <w:ilvl w:val="0"/>
          <w:numId w:val="44"/>
        </w:numPr>
        <w:spacing w:after="0"/>
        <w:ind w:left="993" w:hanging="426"/>
      </w:pPr>
      <w:r w:rsidRPr="005A3EBE">
        <w:t>Full length mirror</w:t>
      </w:r>
    </w:p>
    <w:p w14:paraId="0BB5DB1E" w14:textId="77777777" w:rsidR="00A07D5B" w:rsidRPr="005A3EBE" w:rsidRDefault="00A07D5B" w:rsidP="0069548F">
      <w:pPr>
        <w:pStyle w:val="ListParagraph"/>
        <w:numPr>
          <w:ilvl w:val="0"/>
          <w:numId w:val="44"/>
        </w:numPr>
        <w:spacing w:after="0"/>
        <w:ind w:left="993" w:hanging="426"/>
      </w:pPr>
      <w:r w:rsidRPr="005A3EBE">
        <w:t xml:space="preserve">Mirror above basin </w:t>
      </w:r>
    </w:p>
    <w:p w14:paraId="5AA3C5DE" w14:textId="77777777" w:rsidR="00A07D5B" w:rsidRDefault="00A07D5B" w:rsidP="0069548F">
      <w:pPr>
        <w:pStyle w:val="ListParagraph"/>
        <w:numPr>
          <w:ilvl w:val="0"/>
          <w:numId w:val="44"/>
        </w:numPr>
        <w:spacing w:after="0"/>
        <w:ind w:left="993" w:hanging="426"/>
      </w:pPr>
      <w:r w:rsidRPr="005A3EBE">
        <w:t>Automatic hand dryer</w:t>
      </w:r>
    </w:p>
    <w:p w14:paraId="6B6E30D7" w14:textId="77777777" w:rsidR="00856745" w:rsidRDefault="00856745" w:rsidP="00856745">
      <w:pPr>
        <w:spacing w:after="0"/>
      </w:pPr>
    </w:p>
    <w:p w14:paraId="5784BC91" w14:textId="77777777" w:rsidR="00856745" w:rsidRDefault="00856745" w:rsidP="00856745">
      <w:pPr>
        <w:spacing w:after="0"/>
      </w:pPr>
      <w:r w:rsidRPr="00856745">
        <w:rPr>
          <w:b/>
          <w:bCs/>
        </w:rPr>
        <w:t>Note:</w:t>
      </w:r>
      <w:r w:rsidRPr="00C52B51">
        <w:t xml:space="preserve"> All dimensions in millimetres</w:t>
      </w:r>
    </w:p>
    <w:p w14:paraId="3275CEA4" w14:textId="77777777" w:rsidR="00A07D5B" w:rsidRDefault="00A07D5B" w:rsidP="00856745">
      <w:pPr>
        <w:spacing w:after="0"/>
        <w:ind w:left="0"/>
      </w:pPr>
      <w:r>
        <w:br w:type="column"/>
      </w:r>
    </w:p>
    <w:p w14:paraId="6C854836" w14:textId="77777777" w:rsidR="00A07D5B" w:rsidRDefault="00A07D5B" w:rsidP="0069548F">
      <w:pPr>
        <w:pStyle w:val="ListParagraph"/>
        <w:numPr>
          <w:ilvl w:val="0"/>
          <w:numId w:val="44"/>
        </w:numPr>
        <w:spacing w:after="0"/>
        <w:ind w:left="567" w:right="847" w:hanging="426"/>
      </w:pPr>
      <w:r w:rsidRPr="005A3EBE">
        <w:t>Soap dispenser</w:t>
      </w:r>
    </w:p>
    <w:p w14:paraId="50302944" w14:textId="77777777" w:rsidR="00A07D5B" w:rsidRDefault="00A07D5B" w:rsidP="0069548F">
      <w:pPr>
        <w:pStyle w:val="ListParagraph"/>
        <w:numPr>
          <w:ilvl w:val="0"/>
          <w:numId w:val="44"/>
        </w:numPr>
        <w:spacing w:after="0"/>
        <w:ind w:left="567" w:right="847" w:hanging="426"/>
      </w:pPr>
      <w:r w:rsidRPr="005A3EBE">
        <w:t>Paper towel dispenser</w:t>
      </w:r>
    </w:p>
    <w:p w14:paraId="62ABF409" w14:textId="77777777" w:rsidR="00A07D5B" w:rsidRDefault="00A07D5B" w:rsidP="0069548F">
      <w:pPr>
        <w:pStyle w:val="ListParagraph"/>
        <w:numPr>
          <w:ilvl w:val="0"/>
          <w:numId w:val="44"/>
        </w:numPr>
        <w:spacing w:after="0"/>
        <w:ind w:left="567" w:right="847" w:hanging="426"/>
      </w:pPr>
      <w:r w:rsidRPr="005A3EBE">
        <w:t>Disposal bin</w:t>
      </w:r>
    </w:p>
    <w:p w14:paraId="79BDF168" w14:textId="77777777" w:rsidR="00A07D5B" w:rsidRDefault="00A07D5B" w:rsidP="0069548F">
      <w:pPr>
        <w:pStyle w:val="ListParagraph"/>
        <w:numPr>
          <w:ilvl w:val="0"/>
          <w:numId w:val="44"/>
        </w:numPr>
        <w:spacing w:after="0"/>
        <w:ind w:left="567" w:right="847" w:hanging="426"/>
      </w:pPr>
      <w:r w:rsidRPr="005A3EBE">
        <w:t>Privacy screen</w:t>
      </w:r>
    </w:p>
    <w:p w14:paraId="06E31174" w14:textId="77777777" w:rsidR="00A07D5B" w:rsidRDefault="00A07D5B" w:rsidP="0069548F">
      <w:pPr>
        <w:pStyle w:val="ListParagraph"/>
        <w:numPr>
          <w:ilvl w:val="0"/>
          <w:numId w:val="44"/>
        </w:numPr>
        <w:spacing w:after="0"/>
        <w:ind w:left="567" w:right="847" w:hanging="426"/>
      </w:pPr>
      <w:r w:rsidRPr="005A3EBE">
        <w:t>Height-adjustable changing bench</w:t>
      </w:r>
    </w:p>
    <w:p w14:paraId="50214D8E" w14:textId="77777777" w:rsidR="00A07D5B" w:rsidRDefault="00A07D5B" w:rsidP="0069548F">
      <w:pPr>
        <w:pStyle w:val="ListParagraph"/>
        <w:numPr>
          <w:ilvl w:val="0"/>
          <w:numId w:val="44"/>
        </w:numPr>
        <w:spacing w:after="0"/>
        <w:ind w:left="567" w:right="847" w:hanging="426"/>
      </w:pPr>
      <w:r w:rsidRPr="005A3EBE">
        <w:t>Wide paper roll dispenser</w:t>
      </w:r>
    </w:p>
    <w:p w14:paraId="28A92631" w14:textId="3C50EDBE" w:rsidR="00A07D5B" w:rsidRDefault="00A07D5B" w:rsidP="0069548F">
      <w:pPr>
        <w:pStyle w:val="ListParagraph"/>
        <w:numPr>
          <w:ilvl w:val="0"/>
          <w:numId w:val="44"/>
        </w:numPr>
        <w:spacing w:after="0"/>
        <w:ind w:left="567" w:right="847" w:hanging="426"/>
      </w:pPr>
      <w:r w:rsidRPr="005A3EBE">
        <w:t>Optional showering unit with minimum 2000mm hose</w:t>
      </w:r>
    </w:p>
    <w:p w14:paraId="7C2AE4F6" w14:textId="77777777" w:rsidR="00A07D5B" w:rsidRPr="005A3EBE" w:rsidRDefault="00A07D5B" w:rsidP="0069548F">
      <w:pPr>
        <w:pStyle w:val="ListParagraph"/>
        <w:numPr>
          <w:ilvl w:val="0"/>
          <w:numId w:val="44"/>
        </w:numPr>
        <w:spacing w:after="0"/>
        <w:ind w:left="567" w:right="847" w:hanging="426"/>
      </w:pPr>
      <w:r w:rsidRPr="005A3EBE">
        <w:t>Floor drain (when showering unit is provided)</w:t>
      </w:r>
    </w:p>
    <w:p w14:paraId="6657FCC4" w14:textId="5C6BF877" w:rsidR="00856745" w:rsidRDefault="00A07D5B" w:rsidP="0069548F">
      <w:pPr>
        <w:pStyle w:val="ListParagraph"/>
        <w:numPr>
          <w:ilvl w:val="0"/>
          <w:numId w:val="44"/>
        </w:numPr>
        <w:spacing w:after="0"/>
        <w:ind w:left="567" w:right="847" w:hanging="426"/>
      </w:pPr>
      <w:r w:rsidRPr="005A3EBE">
        <w:t>Long horizontal grabrail</w:t>
      </w:r>
    </w:p>
    <w:bookmarkEnd w:id="405"/>
    <w:p w14:paraId="27C417B7" w14:textId="77777777" w:rsidR="00A07D5B" w:rsidRPr="00502AEB" w:rsidRDefault="00A07D5B" w:rsidP="00A07D5B">
      <w:pPr>
        <w:spacing w:after="0"/>
        <w:ind w:left="141" w:right="847"/>
        <w:sectPr w:rsidR="00A07D5B" w:rsidRPr="00502AEB" w:rsidSect="00D40217">
          <w:type w:val="continuous"/>
          <w:pgSz w:w="11906" w:h="16838"/>
          <w:pgMar w:top="1440" w:right="709" w:bottom="1440" w:left="1440" w:header="709" w:footer="709" w:gutter="0"/>
          <w:cols w:num="2" w:space="125"/>
          <w:docGrid w:linePitch="360"/>
        </w:sectPr>
      </w:pPr>
    </w:p>
    <w:p w14:paraId="3559C9B9" w14:textId="5B0B80B9" w:rsidR="003D227D" w:rsidRPr="00AC1FBF" w:rsidRDefault="00013B1E" w:rsidP="0056005D">
      <w:pPr>
        <w:spacing w:after="160" w:line="259" w:lineRule="auto"/>
        <w:ind w:right="237"/>
        <w:rPr>
          <w:rFonts w:eastAsia="+mn-ea"/>
        </w:rPr>
      </w:pPr>
      <w:r w:rsidRPr="00AC1FBF">
        <w:rPr>
          <w:rFonts w:eastAsia="+mn-ea"/>
        </w:rPr>
        <w:lastRenderedPageBreak/>
        <w:t xml:space="preserve">TGD M 2022 allows a more flexible approach to the </w:t>
      </w:r>
      <w:r w:rsidR="0060198B" w:rsidRPr="00AC1FBF">
        <w:rPr>
          <w:rFonts w:eastAsia="+mn-ea"/>
        </w:rPr>
        <w:t>room size</w:t>
      </w:r>
      <w:r w:rsidRPr="00AC1FBF">
        <w:rPr>
          <w:rFonts w:eastAsia="+mn-ea"/>
        </w:rPr>
        <w:t xml:space="preserve"> and layout in an existing </w:t>
      </w:r>
      <w:r w:rsidR="00506A78" w:rsidRPr="00AC1FBF">
        <w:rPr>
          <w:rFonts w:eastAsia="+mn-ea"/>
        </w:rPr>
        <w:t>building once</w:t>
      </w:r>
      <w:r w:rsidRPr="00AC1FBF">
        <w:rPr>
          <w:rFonts w:eastAsia="+mn-ea"/>
        </w:rPr>
        <w:t xml:space="preserve"> </w:t>
      </w:r>
      <w:r w:rsidR="0060198B" w:rsidRPr="00AC1FBF">
        <w:rPr>
          <w:rFonts w:eastAsia="+mn-ea"/>
        </w:rPr>
        <w:t xml:space="preserve">the wheelchair turning space inside the door and </w:t>
      </w:r>
      <w:r w:rsidRPr="00AC1FBF">
        <w:rPr>
          <w:rFonts w:eastAsia="+mn-ea"/>
        </w:rPr>
        <w:t>adequate space allowance around each piece of equipment is provided</w:t>
      </w:r>
      <w:r w:rsidR="0060198B" w:rsidRPr="00AC1FBF">
        <w:rPr>
          <w:rFonts w:eastAsia="+mn-ea"/>
        </w:rPr>
        <w:t xml:space="preserve">. </w:t>
      </w:r>
      <w:r w:rsidR="00C43314" w:rsidRPr="00EF4FD4">
        <w:rPr>
          <w:rFonts w:eastAsia="+mn-ea"/>
        </w:rPr>
        <w:fldChar w:fldCharType="begin"/>
      </w:r>
      <w:r w:rsidR="00C43314" w:rsidRPr="00EF4FD4">
        <w:rPr>
          <w:rFonts w:eastAsia="+mn-ea"/>
        </w:rPr>
        <w:instrText xml:space="preserve"> REF _Ref150965733 \h </w:instrText>
      </w:r>
      <w:r w:rsidR="00C43314" w:rsidRPr="00EF4FD4">
        <w:rPr>
          <w:rFonts w:eastAsia="+mn-ea"/>
        </w:rPr>
      </w:r>
      <w:r w:rsidR="00C43314" w:rsidRPr="00EF4FD4">
        <w:rPr>
          <w:rFonts w:eastAsia="+mn-ea"/>
        </w:rPr>
        <w:fldChar w:fldCharType="separate"/>
      </w:r>
      <w:r w:rsidR="00A5440E" w:rsidRPr="00EF4FD4">
        <w:rPr>
          <w:b/>
          <w:szCs w:val="26"/>
        </w:rPr>
        <w:t xml:space="preserve">Figure </w:t>
      </w:r>
      <w:r w:rsidR="00A5440E" w:rsidRPr="00EF4FD4">
        <w:rPr>
          <w:b/>
          <w:noProof/>
          <w:szCs w:val="26"/>
        </w:rPr>
        <w:t>2</w:t>
      </w:r>
      <w:r w:rsidR="00C43314" w:rsidRPr="00EF4FD4">
        <w:rPr>
          <w:rFonts w:eastAsia="+mn-ea"/>
        </w:rPr>
        <w:fldChar w:fldCharType="end"/>
      </w:r>
      <w:r w:rsidR="001E2AFC" w:rsidRPr="00AC1FBF">
        <w:rPr>
          <w:rFonts w:eastAsia="+mn-ea"/>
          <w:color w:val="BF2296"/>
        </w:rPr>
        <w:t xml:space="preserve"> </w:t>
      </w:r>
      <w:r w:rsidR="00797F96" w:rsidRPr="00AC1FBF">
        <w:rPr>
          <w:rFonts w:eastAsia="+mn-ea"/>
        </w:rPr>
        <w:t>illustrates the circulation space required</w:t>
      </w:r>
      <w:r w:rsidR="0041051C">
        <w:rPr>
          <w:rFonts w:eastAsia="+mn-ea"/>
        </w:rPr>
        <w:t xml:space="preserve"> around each piece of equipment</w:t>
      </w:r>
      <w:r w:rsidR="00797F96" w:rsidRPr="00AC1FBF">
        <w:rPr>
          <w:rFonts w:eastAsia="+mn-ea"/>
        </w:rPr>
        <w:t>.</w:t>
      </w:r>
    </w:p>
    <w:p w14:paraId="15A61246" w14:textId="472A9EB8" w:rsidR="001931E7" w:rsidRDefault="001931E7" w:rsidP="0056005D">
      <w:pPr>
        <w:pStyle w:val="Caption"/>
        <w:keepNext/>
        <w:ind w:right="237"/>
        <w:rPr>
          <w:color w:val="auto"/>
          <w:sz w:val="26"/>
          <w:szCs w:val="26"/>
        </w:rPr>
      </w:pPr>
      <w:bookmarkStart w:id="406" w:name="_Ref150965733"/>
      <w:r w:rsidRPr="00EF4FD4">
        <w:rPr>
          <w:b/>
          <w:color w:val="auto"/>
          <w:sz w:val="26"/>
          <w:szCs w:val="26"/>
        </w:rPr>
        <w:t xml:space="preserve">Figure </w:t>
      </w:r>
      <w:r w:rsidRPr="00EF4FD4">
        <w:rPr>
          <w:b/>
          <w:color w:val="auto"/>
          <w:sz w:val="26"/>
          <w:szCs w:val="26"/>
        </w:rPr>
        <w:fldChar w:fldCharType="begin"/>
      </w:r>
      <w:r w:rsidRPr="00EF4FD4">
        <w:rPr>
          <w:b/>
          <w:color w:val="auto"/>
          <w:sz w:val="26"/>
          <w:szCs w:val="26"/>
        </w:rPr>
        <w:instrText xml:space="preserve"> SEQ Figure \* ARABIC </w:instrText>
      </w:r>
      <w:r w:rsidRPr="00EF4FD4">
        <w:rPr>
          <w:b/>
          <w:color w:val="auto"/>
          <w:sz w:val="26"/>
          <w:szCs w:val="26"/>
        </w:rPr>
        <w:fldChar w:fldCharType="separate"/>
      </w:r>
      <w:r w:rsidR="00A5440E" w:rsidRPr="00EF4FD4">
        <w:rPr>
          <w:b/>
          <w:noProof/>
          <w:color w:val="auto"/>
          <w:sz w:val="26"/>
          <w:szCs w:val="26"/>
        </w:rPr>
        <w:t>2</w:t>
      </w:r>
      <w:r w:rsidRPr="00EF4FD4">
        <w:rPr>
          <w:b/>
          <w:color w:val="auto"/>
          <w:sz w:val="26"/>
          <w:szCs w:val="26"/>
        </w:rPr>
        <w:fldChar w:fldCharType="end"/>
      </w:r>
      <w:bookmarkEnd w:id="406"/>
      <w:r w:rsidRPr="00AC1FBF">
        <w:rPr>
          <w:sz w:val="26"/>
          <w:szCs w:val="26"/>
        </w:rPr>
        <w:t xml:space="preserve"> </w:t>
      </w:r>
      <w:r w:rsidR="0036420B" w:rsidRPr="00AC1FBF">
        <w:rPr>
          <w:color w:val="auto"/>
          <w:sz w:val="26"/>
          <w:szCs w:val="26"/>
        </w:rPr>
        <w:t>W</w:t>
      </w:r>
      <w:r w:rsidRPr="00AC1FBF">
        <w:rPr>
          <w:color w:val="auto"/>
          <w:sz w:val="26"/>
          <w:szCs w:val="26"/>
        </w:rPr>
        <w:t xml:space="preserve">heelchair turning space and circulation space required </w:t>
      </w:r>
      <w:r w:rsidR="0041051C">
        <w:rPr>
          <w:color w:val="auto"/>
          <w:sz w:val="26"/>
          <w:szCs w:val="26"/>
        </w:rPr>
        <w:t>around</w:t>
      </w:r>
      <w:r w:rsidRPr="00AC1FBF">
        <w:rPr>
          <w:color w:val="auto"/>
          <w:sz w:val="26"/>
          <w:szCs w:val="26"/>
        </w:rPr>
        <w:t xml:space="preserve"> equipment in new and existing buildings</w:t>
      </w:r>
      <w:r w:rsidR="00340952" w:rsidRPr="00AC1FBF">
        <w:rPr>
          <w:color w:val="auto"/>
          <w:sz w:val="26"/>
          <w:szCs w:val="26"/>
        </w:rPr>
        <w:t>.</w:t>
      </w:r>
    </w:p>
    <w:p w14:paraId="3866D636" w14:textId="6C8C698D" w:rsidR="00FC7B0A" w:rsidRPr="00FC7B0A" w:rsidRDefault="00FC7B0A" w:rsidP="00FC7B0A">
      <w:r>
        <w:rPr>
          <w:noProof/>
          <w14:ligatures w14:val="standardContextual"/>
        </w:rPr>
        <w:drawing>
          <wp:inline distT="0" distB="0" distL="0" distR="0" wp14:anchorId="61BA45AD" wp14:editId="69669F80">
            <wp:extent cx="5731510" cy="6597015"/>
            <wp:effectExtent l="0" t="0" r="2540" b="0"/>
            <wp:docPr id="23" name="Picture 23" descr="Four diagrams are shown. The first is a wheelchair turning space 1800mm x 2000mm. The second is circulation space at a WC with 900mm clear space both sides and 2350mm clear from the back of the WC pan. The third is a 1350mm wide space at a wash basin, 1550mm from the back of the wash basin. The fourth diagram is a changing bench with clear space of 1100mm shown for the full length of the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our diagrams are shown. The first is a wheelchair turning space 1800mm x 2000mm. The second is circulation space at a WC with 900mm clear space both sides and 2350mm clear from the back of the WC pan. The third is a 1350mm wide space at a wash basin, 1550mm from the back of the wash basin. The fourth diagram is a changing bench with clear space of 1100mm shown for the full length of the bench."/>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6597015"/>
                    </a:xfrm>
                    <a:prstGeom prst="rect">
                      <a:avLst/>
                    </a:prstGeom>
                  </pic:spPr>
                </pic:pic>
              </a:graphicData>
            </a:graphic>
          </wp:inline>
        </w:drawing>
      </w:r>
    </w:p>
    <w:p w14:paraId="219F7D55" w14:textId="60424E17" w:rsidR="003D227D" w:rsidRPr="00AC1FBF" w:rsidRDefault="003D227D" w:rsidP="00195CA9">
      <w:pPr>
        <w:ind w:left="142"/>
        <w:jc w:val="center"/>
      </w:pPr>
    </w:p>
    <w:p w14:paraId="6A2084E2" w14:textId="1A45B197" w:rsidR="002850AC" w:rsidRDefault="00C43314" w:rsidP="0056005D">
      <w:pPr>
        <w:tabs>
          <w:tab w:val="left" w:pos="8647"/>
        </w:tabs>
        <w:ind w:right="237"/>
      </w:pPr>
      <w:r w:rsidRPr="003C270A">
        <w:rPr>
          <w:b/>
          <w:bCs/>
        </w:rPr>
        <w:lastRenderedPageBreak/>
        <w:fldChar w:fldCharType="begin"/>
      </w:r>
      <w:r w:rsidRPr="003C270A">
        <w:rPr>
          <w:b/>
          <w:bCs/>
        </w:rPr>
        <w:instrText xml:space="preserve"> REF _Ref150965771 \h </w:instrText>
      </w:r>
      <w:r w:rsidR="00482883" w:rsidRPr="003C270A">
        <w:rPr>
          <w:b/>
          <w:bCs/>
        </w:rPr>
        <w:instrText xml:space="preserve"> \* MERGEFORMAT </w:instrText>
      </w:r>
      <w:r w:rsidRPr="003C270A">
        <w:rPr>
          <w:b/>
          <w:bCs/>
        </w:rPr>
      </w:r>
      <w:r w:rsidRPr="003C270A">
        <w:rPr>
          <w:b/>
          <w:bCs/>
        </w:rPr>
        <w:fldChar w:fldCharType="separate"/>
      </w:r>
      <w:r w:rsidR="00A5440E" w:rsidRPr="003C270A">
        <w:rPr>
          <w:b/>
          <w:bCs/>
        </w:rPr>
        <w:t>Figure 3</w:t>
      </w:r>
      <w:r w:rsidRPr="003C270A">
        <w:rPr>
          <w:b/>
          <w:bCs/>
        </w:rPr>
        <w:fldChar w:fldCharType="end"/>
      </w:r>
      <w:r w:rsidR="001E2AFC" w:rsidRPr="00AC1FBF">
        <w:t xml:space="preserve"> </w:t>
      </w:r>
      <w:r w:rsidR="00AE11D9" w:rsidRPr="00AC1FBF">
        <w:t xml:space="preserve">below indicates a layout with the door on the shorter wall of the Changing Places Toilet, entering between the WC pan and wash basin. In this example, a wash basin with an overall depth (including bracket) of 650mm is shown. In order to provide the wheelchair turning space of 2000mm by 1800mm directly inside the door, the room needs to be a minimum </w:t>
      </w:r>
      <w:r w:rsidR="00AE11D9" w:rsidRPr="00ED3635">
        <w:t>3200mm wide.</w:t>
      </w:r>
      <w:r w:rsidR="00AE11D9" w:rsidRPr="00AC1FBF">
        <w:t xml:space="preserve"> </w:t>
      </w:r>
      <w:r w:rsidR="00E74132" w:rsidRPr="00AC1FBF">
        <w:fldChar w:fldCharType="begin"/>
      </w:r>
      <w:r w:rsidR="00E74132" w:rsidRPr="00AC1FBF">
        <w:instrText xml:space="preserve"> REF _Ref150965771 \h </w:instrText>
      </w:r>
      <w:r w:rsidR="00482883">
        <w:instrText xml:space="preserve"> \* MERGEFORMAT </w:instrText>
      </w:r>
      <w:r w:rsidR="00E74132" w:rsidRPr="00AC1FBF">
        <w:fldChar w:fldCharType="separate"/>
      </w:r>
      <w:r w:rsidR="00A5440E" w:rsidRPr="00A5440E">
        <w:t>Figure 3</w:t>
      </w:r>
      <w:r w:rsidR="00E74132" w:rsidRPr="00AC1FBF">
        <w:fldChar w:fldCharType="end"/>
      </w:r>
      <w:r w:rsidR="00AF5668" w:rsidRPr="00AC1FBF">
        <w:t xml:space="preserve"> </w:t>
      </w:r>
      <w:r w:rsidR="00AE11D9" w:rsidRPr="00AC1FBF">
        <w:t>does not demonstrate prima facie compliance</w:t>
      </w:r>
      <w:r w:rsidR="007B7BBE" w:rsidRPr="0056005D">
        <w:t xml:space="preserve"> with Part M of the Second Schedule to the Building Regulations (as amended). </w:t>
      </w:r>
    </w:p>
    <w:p w14:paraId="7397B023" w14:textId="77777777" w:rsidR="002850AC" w:rsidRDefault="002850AC">
      <w:pPr>
        <w:spacing w:after="160" w:line="259" w:lineRule="auto"/>
        <w:ind w:left="0"/>
      </w:pPr>
      <w:r>
        <w:br w:type="page"/>
      </w:r>
    </w:p>
    <w:p w14:paraId="30AD5A1F" w14:textId="3B8591E3" w:rsidR="00E43DB8" w:rsidRDefault="00DB4E91" w:rsidP="0056005D">
      <w:pPr>
        <w:pStyle w:val="Caption"/>
        <w:keepNext/>
        <w:rPr>
          <w:bCs w:val="0"/>
          <w:sz w:val="28"/>
          <w:szCs w:val="28"/>
        </w:rPr>
      </w:pPr>
      <w:bookmarkStart w:id="407" w:name="_Ref150965771"/>
      <w:bookmarkStart w:id="408" w:name="_Ref161160509"/>
      <w:r w:rsidRPr="00EF4FD4">
        <w:rPr>
          <w:b/>
          <w:bCs w:val="0"/>
          <w:noProof/>
          <w:color w:val="auto"/>
          <w:sz w:val="26"/>
          <w:szCs w:val="26"/>
        </w:rPr>
        <w:lastRenderedPageBreak/>
        <w:t>Figure</w:t>
      </w:r>
      <w:r w:rsidRPr="00EF4FD4">
        <w:rPr>
          <w:b/>
          <w:bCs w:val="0"/>
          <w:color w:val="auto"/>
          <w:szCs w:val="26"/>
        </w:rPr>
        <w:t xml:space="preserve"> </w:t>
      </w:r>
      <w:r w:rsidRPr="00EF4FD4">
        <w:rPr>
          <w:b/>
          <w:bCs w:val="0"/>
          <w:color w:val="auto"/>
          <w:sz w:val="26"/>
          <w:szCs w:val="26"/>
        </w:rPr>
        <w:fldChar w:fldCharType="begin"/>
      </w:r>
      <w:r w:rsidRPr="00EF4FD4">
        <w:rPr>
          <w:b/>
          <w:bCs w:val="0"/>
          <w:color w:val="auto"/>
          <w:sz w:val="26"/>
          <w:szCs w:val="26"/>
        </w:rPr>
        <w:instrText xml:space="preserve"> SEQ Figure \* ARABIC </w:instrText>
      </w:r>
      <w:r w:rsidRPr="00EF4FD4">
        <w:rPr>
          <w:b/>
          <w:bCs w:val="0"/>
          <w:color w:val="auto"/>
          <w:sz w:val="26"/>
          <w:szCs w:val="26"/>
        </w:rPr>
        <w:fldChar w:fldCharType="separate"/>
      </w:r>
      <w:r w:rsidR="00A5440E" w:rsidRPr="00EF4FD4">
        <w:rPr>
          <w:b/>
          <w:bCs w:val="0"/>
          <w:noProof/>
          <w:color w:val="auto"/>
          <w:sz w:val="26"/>
          <w:szCs w:val="26"/>
        </w:rPr>
        <w:t>3</w:t>
      </w:r>
      <w:r w:rsidRPr="00EF4FD4">
        <w:rPr>
          <w:b/>
          <w:bCs w:val="0"/>
          <w:color w:val="auto"/>
          <w:sz w:val="26"/>
          <w:szCs w:val="26"/>
        </w:rPr>
        <w:fldChar w:fldCharType="end"/>
      </w:r>
      <w:bookmarkEnd w:id="407"/>
      <w:bookmarkEnd w:id="408"/>
      <w:r w:rsidRPr="00AC1FBF">
        <w:rPr>
          <w:sz w:val="26"/>
          <w:szCs w:val="26"/>
        </w:rPr>
        <w:t xml:space="preserve"> </w:t>
      </w:r>
      <w:r w:rsidR="005C2D29" w:rsidRPr="0056005D">
        <w:rPr>
          <w:bCs w:val="0"/>
          <w:color w:val="auto"/>
          <w:sz w:val="26"/>
          <w:szCs w:val="26"/>
        </w:rPr>
        <w:t xml:space="preserve">Alternative </w:t>
      </w:r>
      <w:r w:rsidR="007D7FC0" w:rsidRPr="0056005D">
        <w:rPr>
          <w:bCs w:val="0"/>
          <w:color w:val="auto"/>
          <w:sz w:val="26"/>
          <w:szCs w:val="26"/>
        </w:rPr>
        <w:t xml:space="preserve">Layout </w:t>
      </w:r>
      <w:r w:rsidR="007D7FC0" w:rsidRPr="002850AC">
        <w:rPr>
          <w:bCs w:val="0"/>
          <w:color w:val="auto"/>
          <w:sz w:val="26"/>
          <w:szCs w:val="26"/>
        </w:rPr>
        <w:t>of</w:t>
      </w:r>
      <w:r w:rsidR="007D7FC0" w:rsidRPr="002850AC">
        <w:rPr>
          <w:color w:val="auto"/>
          <w:sz w:val="26"/>
          <w:szCs w:val="26"/>
        </w:rPr>
        <w:t xml:space="preserve"> </w:t>
      </w:r>
      <w:r w:rsidR="0080238D" w:rsidRPr="002850AC">
        <w:rPr>
          <w:color w:val="auto"/>
          <w:sz w:val="26"/>
          <w:szCs w:val="26"/>
        </w:rPr>
        <w:t xml:space="preserve">a </w:t>
      </w:r>
      <w:r w:rsidRPr="00AC1FBF">
        <w:rPr>
          <w:color w:val="auto"/>
          <w:sz w:val="26"/>
          <w:szCs w:val="26"/>
        </w:rPr>
        <w:t>Changing Places Toilet</w:t>
      </w:r>
      <w:r w:rsidRPr="0056005D">
        <w:rPr>
          <w:bCs w:val="0"/>
          <w:sz w:val="28"/>
          <w:szCs w:val="28"/>
        </w:rPr>
        <w:t xml:space="preserve"> </w:t>
      </w:r>
    </w:p>
    <w:p w14:paraId="4D65FF14" w14:textId="1FEA8C41" w:rsidR="00E820E5" w:rsidRPr="00E820E5" w:rsidRDefault="00E820E5" w:rsidP="00E820E5">
      <w:r>
        <w:rPr>
          <w:noProof/>
          <w14:ligatures w14:val="standardContextual"/>
        </w:rPr>
        <w:drawing>
          <wp:inline distT="0" distB="0" distL="0" distR="0" wp14:anchorId="0413685E" wp14:editId="660B9752">
            <wp:extent cx="5731510" cy="4950460"/>
            <wp:effectExtent l="0" t="0" r="2540" b="2540"/>
            <wp:docPr id="24" name="Picture 24" descr="A plan of a Changing Places Toilet with internal dimensions 3200mm x 4200m. An outward opening door is on the short wall to the right. On the top right a washbasin is centred at 1000mm from the wall. On the bottom of the plan to the left is a changing bench and to the right a WC pan with 900mm clear space on both sides. A 2000mm x 1800mm wheelchair turning space is shown directly inside the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lan of a Changing Places Toilet with internal dimensions 3200mm x 4200m. An outward opening door is on the short wall to the right. On the top right a washbasin is centred at 1000mm from the wall. On the bottom of the plan to the left is a changing bench and to the right a WC pan with 900mm clear space on both sides. A 2000mm x 1800mm wheelchair turning space is shown directly inside the door. "/>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4950460"/>
                    </a:xfrm>
                    <a:prstGeom prst="rect">
                      <a:avLst/>
                    </a:prstGeom>
                  </pic:spPr>
                </pic:pic>
              </a:graphicData>
            </a:graphic>
          </wp:inline>
        </w:drawing>
      </w:r>
    </w:p>
    <w:p w14:paraId="12811C3C" w14:textId="6A78738B" w:rsidR="00085064" w:rsidRDefault="00085064" w:rsidP="0056005D">
      <w:pPr>
        <w:spacing w:after="160" w:line="259" w:lineRule="auto"/>
        <w:ind w:left="0"/>
        <w:jc w:val="center"/>
        <w:rPr>
          <w:b/>
          <w:bCs/>
        </w:rPr>
      </w:pPr>
    </w:p>
    <w:p w14:paraId="0AF87667" w14:textId="6B32CE86" w:rsidR="00085064" w:rsidRPr="00AC1FBF" w:rsidRDefault="00085064" w:rsidP="0056005D">
      <w:pPr>
        <w:spacing w:after="160" w:line="259" w:lineRule="auto"/>
        <w:ind w:left="0"/>
        <w:jc w:val="center"/>
        <w:rPr>
          <w:b/>
          <w:bCs/>
        </w:rPr>
        <w:sectPr w:rsidR="00085064" w:rsidRPr="00AC1FBF" w:rsidSect="00D40217">
          <w:type w:val="continuous"/>
          <w:pgSz w:w="11906" w:h="16838"/>
          <w:pgMar w:top="1440" w:right="1440" w:bottom="1440" w:left="1440" w:header="708" w:footer="708" w:gutter="0"/>
          <w:cols w:space="708"/>
          <w:docGrid w:linePitch="360"/>
        </w:sectPr>
      </w:pPr>
    </w:p>
    <w:p w14:paraId="3FE8B980" w14:textId="77777777" w:rsidR="007C7403" w:rsidRPr="00502AEB" w:rsidRDefault="007C7403" w:rsidP="007C7403">
      <w:pPr>
        <w:spacing w:after="0"/>
        <w:rPr>
          <w:b/>
          <w:bCs/>
        </w:rPr>
      </w:pPr>
      <w:bookmarkStart w:id="409" w:name="_Hlk161734805"/>
      <w:bookmarkStart w:id="410" w:name="_Hlk161734864"/>
      <w:r w:rsidRPr="00502AEB">
        <w:rPr>
          <w:b/>
          <w:bCs/>
        </w:rPr>
        <w:t>Key</w:t>
      </w:r>
    </w:p>
    <w:p w14:paraId="5E213193" w14:textId="77777777" w:rsidR="007C7403" w:rsidRPr="005A3EBE" w:rsidRDefault="007C7403" w:rsidP="00CD28BF">
      <w:pPr>
        <w:pStyle w:val="ListParagraph"/>
        <w:numPr>
          <w:ilvl w:val="0"/>
          <w:numId w:val="42"/>
        </w:numPr>
        <w:spacing w:after="0"/>
        <w:ind w:left="993" w:hanging="426"/>
      </w:pPr>
      <w:r w:rsidRPr="005A3EBE">
        <w:t xml:space="preserve">Vertical grabrail </w:t>
      </w:r>
      <w:r w:rsidRPr="00856745">
        <w:rPr>
          <w:rFonts w:ascii="Cambria Math" w:hAnsi="Cambria Math" w:cs="Cambria Math"/>
        </w:rPr>
        <w:t>∅</w:t>
      </w:r>
      <w:r w:rsidRPr="005A3EBE">
        <w:t xml:space="preserve"> diameter 35mm</w:t>
      </w:r>
    </w:p>
    <w:p w14:paraId="3A77B895" w14:textId="77777777" w:rsidR="007C7403" w:rsidRPr="005A3EBE" w:rsidRDefault="007C7403" w:rsidP="00856745">
      <w:pPr>
        <w:pStyle w:val="ListParagraph"/>
        <w:numPr>
          <w:ilvl w:val="0"/>
          <w:numId w:val="42"/>
        </w:numPr>
        <w:spacing w:after="0"/>
        <w:ind w:left="993" w:hanging="426"/>
      </w:pPr>
      <w:r w:rsidRPr="005A3EBE">
        <w:t xml:space="preserve">Drop-down rail </w:t>
      </w:r>
      <w:r w:rsidRPr="00502AEB">
        <w:rPr>
          <w:rFonts w:ascii="Cambria Math" w:hAnsi="Cambria Math" w:cs="Cambria Math"/>
        </w:rPr>
        <w:t>∅</w:t>
      </w:r>
      <w:r w:rsidRPr="005A3EBE">
        <w:t xml:space="preserve"> diameter 35mm</w:t>
      </w:r>
    </w:p>
    <w:p w14:paraId="1DF1005A" w14:textId="77777777" w:rsidR="007C7403" w:rsidRPr="005A3EBE" w:rsidRDefault="007C7403" w:rsidP="00856745">
      <w:pPr>
        <w:pStyle w:val="ListParagraph"/>
        <w:numPr>
          <w:ilvl w:val="0"/>
          <w:numId w:val="42"/>
        </w:numPr>
        <w:spacing w:after="0"/>
        <w:ind w:left="993" w:hanging="426"/>
      </w:pPr>
      <w:r w:rsidRPr="005A3EBE">
        <w:t xml:space="preserve">Padded back </w:t>
      </w:r>
      <w:proofErr w:type="gramStart"/>
      <w:r w:rsidRPr="005A3EBE">
        <w:t>rest</w:t>
      </w:r>
      <w:proofErr w:type="gramEnd"/>
    </w:p>
    <w:p w14:paraId="41A73677" w14:textId="77777777" w:rsidR="007C7403" w:rsidRPr="005A3EBE" w:rsidRDefault="007C7403" w:rsidP="00856745">
      <w:pPr>
        <w:pStyle w:val="ListParagraph"/>
        <w:numPr>
          <w:ilvl w:val="0"/>
          <w:numId w:val="42"/>
        </w:numPr>
        <w:spacing w:after="0"/>
        <w:ind w:left="993" w:hanging="426"/>
      </w:pPr>
      <w:r w:rsidRPr="005A3EBE">
        <w:t>WC pan</w:t>
      </w:r>
    </w:p>
    <w:p w14:paraId="46E14ECB" w14:textId="464759D7" w:rsidR="007C7403" w:rsidRPr="005A3EBE" w:rsidRDefault="007C7403" w:rsidP="00856745">
      <w:pPr>
        <w:pStyle w:val="ListParagraph"/>
        <w:numPr>
          <w:ilvl w:val="0"/>
          <w:numId w:val="42"/>
        </w:numPr>
        <w:spacing w:after="0"/>
        <w:ind w:left="993" w:hanging="426"/>
      </w:pPr>
      <w:r w:rsidRPr="005A3EBE">
        <w:t>Personal care shel</w:t>
      </w:r>
      <w:r w:rsidR="00874531">
        <w:t>f</w:t>
      </w:r>
    </w:p>
    <w:p w14:paraId="4C989A3C" w14:textId="77777777" w:rsidR="007C7403" w:rsidRPr="005A3EBE" w:rsidRDefault="007C7403" w:rsidP="00856745">
      <w:pPr>
        <w:pStyle w:val="ListParagraph"/>
        <w:numPr>
          <w:ilvl w:val="0"/>
          <w:numId w:val="42"/>
        </w:numPr>
        <w:spacing w:after="0"/>
        <w:ind w:left="993" w:hanging="426"/>
      </w:pPr>
      <w:r w:rsidRPr="005A3EBE">
        <w:t xml:space="preserve">Alarm reset button </w:t>
      </w:r>
      <w:r w:rsidRPr="008F3A19">
        <w:rPr>
          <w:noProof/>
        </w:rPr>
        <w:drawing>
          <wp:inline distT="0" distB="0" distL="0" distR="0" wp14:anchorId="667AADF6" wp14:editId="0B70AA6F">
            <wp:extent cx="126307" cy="126307"/>
            <wp:effectExtent l="0" t="0" r="7620" b="7620"/>
            <wp:docPr id="967144806" name="Graphic 967144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48519" name="Graphic 1734948519">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flipH="1">
                      <a:off x="0" y="0"/>
                      <a:ext cx="135736" cy="135736"/>
                    </a:xfrm>
                    <a:prstGeom prst="rect">
                      <a:avLst/>
                    </a:prstGeom>
                  </pic:spPr>
                </pic:pic>
              </a:graphicData>
            </a:graphic>
          </wp:inline>
        </w:drawing>
      </w:r>
    </w:p>
    <w:p w14:paraId="1561DD7F" w14:textId="77777777" w:rsidR="007C7403" w:rsidRPr="005A3EBE" w:rsidRDefault="007C7403" w:rsidP="00856745">
      <w:pPr>
        <w:pStyle w:val="ListParagraph"/>
        <w:numPr>
          <w:ilvl w:val="0"/>
          <w:numId w:val="42"/>
        </w:numPr>
        <w:spacing w:after="0"/>
        <w:ind w:left="993" w:hanging="426"/>
      </w:pPr>
      <w:r w:rsidRPr="005A3EBE">
        <w:t xml:space="preserve">Alarm pull cord </w:t>
      </w:r>
      <w:r w:rsidRPr="008F3A19">
        <w:rPr>
          <w:noProof/>
        </w:rPr>
        <w:drawing>
          <wp:inline distT="0" distB="0" distL="0" distR="0" wp14:anchorId="7C4725A9" wp14:editId="507CAD38">
            <wp:extent cx="127462" cy="127462"/>
            <wp:effectExtent l="0" t="0" r="6350" b="6350"/>
            <wp:docPr id="283250669" name="Graphic 2832506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88150" name="Graphic 2073488150">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a:ext>
                        <a:ext uri="{96DAC541-7B7A-43D3-8B79-37D633B846F1}">
                          <asvg:svgBlip xmlns:asvg="http://schemas.microsoft.com/office/drawing/2016/SVG/main" r:embed="rId44"/>
                        </a:ext>
                      </a:extLst>
                    </a:blip>
                    <a:stretch>
                      <a:fillRect/>
                    </a:stretch>
                  </pic:blipFill>
                  <pic:spPr>
                    <a:xfrm>
                      <a:off x="0" y="0"/>
                      <a:ext cx="133052" cy="133052"/>
                    </a:xfrm>
                    <a:prstGeom prst="rect">
                      <a:avLst/>
                    </a:prstGeom>
                  </pic:spPr>
                </pic:pic>
              </a:graphicData>
            </a:graphic>
          </wp:inline>
        </w:drawing>
      </w:r>
    </w:p>
    <w:p w14:paraId="667B019D" w14:textId="77777777" w:rsidR="007C7403" w:rsidRPr="005A3EBE" w:rsidRDefault="007C7403" w:rsidP="00856745">
      <w:pPr>
        <w:pStyle w:val="ListParagraph"/>
        <w:numPr>
          <w:ilvl w:val="0"/>
          <w:numId w:val="42"/>
        </w:numPr>
        <w:spacing w:after="0"/>
        <w:ind w:left="993" w:hanging="426"/>
      </w:pPr>
      <w:r w:rsidRPr="005A3EBE">
        <w:t>Clothes hooks</w:t>
      </w:r>
    </w:p>
    <w:p w14:paraId="17F9D1E2" w14:textId="77777777" w:rsidR="007C7403" w:rsidRPr="005A3EBE" w:rsidRDefault="007C7403" w:rsidP="00856745">
      <w:pPr>
        <w:pStyle w:val="ListParagraph"/>
        <w:numPr>
          <w:ilvl w:val="0"/>
          <w:numId w:val="42"/>
        </w:numPr>
        <w:spacing w:after="0"/>
        <w:ind w:left="993" w:hanging="426"/>
      </w:pPr>
      <w:r w:rsidRPr="005A3EBE">
        <w:t>Height-adjustable washbasin</w:t>
      </w:r>
    </w:p>
    <w:p w14:paraId="65F58984" w14:textId="77777777" w:rsidR="007C7403" w:rsidRPr="005A3EBE" w:rsidRDefault="007C7403" w:rsidP="00856745">
      <w:pPr>
        <w:pStyle w:val="ListParagraph"/>
        <w:numPr>
          <w:ilvl w:val="0"/>
          <w:numId w:val="42"/>
        </w:numPr>
        <w:spacing w:after="0"/>
        <w:ind w:left="993" w:hanging="426"/>
      </w:pPr>
      <w:r w:rsidRPr="005A3EBE">
        <w:t>Full length mirror</w:t>
      </w:r>
    </w:p>
    <w:p w14:paraId="17A9728F" w14:textId="77777777" w:rsidR="007C7403" w:rsidRPr="005A3EBE" w:rsidRDefault="007C7403" w:rsidP="00856745">
      <w:pPr>
        <w:pStyle w:val="ListParagraph"/>
        <w:numPr>
          <w:ilvl w:val="0"/>
          <w:numId w:val="42"/>
        </w:numPr>
        <w:spacing w:after="0"/>
        <w:ind w:left="993" w:hanging="426"/>
      </w:pPr>
      <w:r w:rsidRPr="005A3EBE">
        <w:t xml:space="preserve">Mirror above basin </w:t>
      </w:r>
    </w:p>
    <w:p w14:paraId="3E06A71C" w14:textId="77777777" w:rsidR="00B02336" w:rsidRDefault="007C7403" w:rsidP="00856745">
      <w:pPr>
        <w:pStyle w:val="ListParagraph"/>
        <w:numPr>
          <w:ilvl w:val="0"/>
          <w:numId w:val="42"/>
        </w:numPr>
        <w:spacing w:after="0"/>
        <w:ind w:left="993" w:hanging="426"/>
      </w:pPr>
      <w:r w:rsidRPr="005A3EBE">
        <w:t>Automatic hand dryer</w:t>
      </w:r>
    </w:p>
    <w:p w14:paraId="0EE4399D" w14:textId="77777777" w:rsidR="00ED5591" w:rsidRDefault="00ED5591" w:rsidP="00ED5591">
      <w:pPr>
        <w:pStyle w:val="ListParagraph"/>
        <w:spacing w:after="0"/>
        <w:ind w:left="993"/>
      </w:pPr>
    </w:p>
    <w:p w14:paraId="1F86495C" w14:textId="5D1F6157" w:rsidR="00C52B51" w:rsidRDefault="00C52B51" w:rsidP="00C52B51">
      <w:pPr>
        <w:spacing w:after="0"/>
      </w:pPr>
      <w:r w:rsidRPr="00C52B51">
        <w:rPr>
          <w:b/>
          <w:bCs/>
        </w:rPr>
        <w:t>Note:</w:t>
      </w:r>
      <w:r w:rsidRPr="00C52B51">
        <w:t xml:space="preserve"> All dimensions in millimetres</w:t>
      </w:r>
    </w:p>
    <w:p w14:paraId="5A9C971D" w14:textId="75BF1146" w:rsidR="007C7403" w:rsidRDefault="007C7403" w:rsidP="00B02336">
      <w:pPr>
        <w:spacing w:after="0"/>
      </w:pPr>
      <w:r>
        <w:br w:type="column"/>
      </w:r>
    </w:p>
    <w:p w14:paraId="445E1218" w14:textId="77777777" w:rsidR="007C7403" w:rsidRDefault="007C7403" w:rsidP="00856745">
      <w:pPr>
        <w:pStyle w:val="ListParagraph"/>
        <w:numPr>
          <w:ilvl w:val="0"/>
          <w:numId w:val="42"/>
        </w:numPr>
        <w:spacing w:after="0"/>
        <w:ind w:left="567" w:right="847" w:hanging="426"/>
      </w:pPr>
      <w:r w:rsidRPr="005A3EBE">
        <w:t>Soap dispenser</w:t>
      </w:r>
    </w:p>
    <w:p w14:paraId="67E90566" w14:textId="77777777" w:rsidR="007C7403" w:rsidRDefault="007C7403" w:rsidP="00856745">
      <w:pPr>
        <w:pStyle w:val="ListParagraph"/>
        <w:numPr>
          <w:ilvl w:val="0"/>
          <w:numId w:val="42"/>
        </w:numPr>
        <w:spacing w:after="0"/>
        <w:ind w:left="567" w:right="847" w:hanging="426"/>
      </w:pPr>
      <w:r w:rsidRPr="005A3EBE">
        <w:t>Paper towel dispenser</w:t>
      </w:r>
    </w:p>
    <w:p w14:paraId="7180FC5C" w14:textId="32F27868" w:rsidR="007C7403" w:rsidRDefault="007C7403" w:rsidP="00856745">
      <w:pPr>
        <w:pStyle w:val="ListParagraph"/>
        <w:numPr>
          <w:ilvl w:val="0"/>
          <w:numId w:val="42"/>
        </w:numPr>
        <w:spacing w:after="0"/>
        <w:ind w:left="567" w:right="847" w:hanging="426"/>
      </w:pPr>
      <w:r w:rsidRPr="005A3EBE">
        <w:t>Disposal bin</w:t>
      </w:r>
    </w:p>
    <w:p w14:paraId="7C5E3B3F" w14:textId="77777777" w:rsidR="007C7403" w:rsidRDefault="007C7403" w:rsidP="00856745">
      <w:pPr>
        <w:pStyle w:val="ListParagraph"/>
        <w:numPr>
          <w:ilvl w:val="0"/>
          <w:numId w:val="42"/>
        </w:numPr>
        <w:spacing w:after="0"/>
        <w:ind w:left="567" w:right="847" w:hanging="426"/>
      </w:pPr>
      <w:r w:rsidRPr="005A3EBE">
        <w:t>Privacy screen</w:t>
      </w:r>
    </w:p>
    <w:p w14:paraId="4613DA65" w14:textId="77777777" w:rsidR="007C7403" w:rsidRDefault="007C7403" w:rsidP="00856745">
      <w:pPr>
        <w:pStyle w:val="ListParagraph"/>
        <w:numPr>
          <w:ilvl w:val="0"/>
          <w:numId w:val="42"/>
        </w:numPr>
        <w:spacing w:after="0"/>
        <w:ind w:left="567" w:right="847" w:hanging="426"/>
      </w:pPr>
      <w:r w:rsidRPr="005A3EBE">
        <w:t>Height-adjustable changing bench</w:t>
      </w:r>
    </w:p>
    <w:p w14:paraId="02AE2DEF" w14:textId="77777777" w:rsidR="007C7403" w:rsidRDefault="007C7403" w:rsidP="00856745">
      <w:pPr>
        <w:pStyle w:val="ListParagraph"/>
        <w:numPr>
          <w:ilvl w:val="0"/>
          <w:numId w:val="42"/>
        </w:numPr>
        <w:spacing w:after="0"/>
        <w:ind w:left="567" w:right="847" w:hanging="426"/>
      </w:pPr>
      <w:r w:rsidRPr="005A3EBE">
        <w:t>Wide paper roll dispenser</w:t>
      </w:r>
    </w:p>
    <w:p w14:paraId="6F24EA1C" w14:textId="52703216" w:rsidR="007C7403" w:rsidRDefault="007C7403" w:rsidP="00856745">
      <w:pPr>
        <w:pStyle w:val="ListParagraph"/>
        <w:numPr>
          <w:ilvl w:val="0"/>
          <w:numId w:val="42"/>
        </w:numPr>
        <w:spacing w:after="0"/>
        <w:ind w:left="567" w:right="847" w:hanging="426"/>
      </w:pPr>
      <w:r w:rsidRPr="005A3EBE">
        <w:t>Optional showering unit with minimum 2000mm hose</w:t>
      </w:r>
    </w:p>
    <w:p w14:paraId="76362E87" w14:textId="77777777" w:rsidR="007C7403" w:rsidRPr="005A3EBE" w:rsidRDefault="007C7403" w:rsidP="00856745">
      <w:pPr>
        <w:pStyle w:val="ListParagraph"/>
        <w:numPr>
          <w:ilvl w:val="0"/>
          <w:numId w:val="42"/>
        </w:numPr>
        <w:spacing w:after="0"/>
        <w:ind w:left="567" w:right="847" w:hanging="426"/>
      </w:pPr>
      <w:r w:rsidRPr="005A3EBE">
        <w:t>Floor drain (when showering unit is provided)</w:t>
      </w:r>
    </w:p>
    <w:p w14:paraId="286205DC" w14:textId="77777777" w:rsidR="00B02336" w:rsidRDefault="007C7403" w:rsidP="00856745">
      <w:pPr>
        <w:pStyle w:val="ListParagraph"/>
        <w:numPr>
          <w:ilvl w:val="0"/>
          <w:numId w:val="42"/>
        </w:numPr>
        <w:spacing w:after="0"/>
        <w:ind w:left="567" w:right="847" w:hanging="426"/>
      </w:pPr>
      <w:r w:rsidRPr="005A3EBE">
        <w:t>Long horizontal grabrail</w:t>
      </w:r>
    </w:p>
    <w:bookmarkEnd w:id="409"/>
    <w:p w14:paraId="08ACC127" w14:textId="0FA11BAD" w:rsidR="007C7403" w:rsidRPr="00502AEB" w:rsidRDefault="007C7403" w:rsidP="00B02336">
      <w:pPr>
        <w:spacing w:after="0"/>
        <w:ind w:left="141" w:right="847"/>
        <w:sectPr w:rsidR="007C7403" w:rsidRPr="00502AEB" w:rsidSect="00D40217">
          <w:type w:val="continuous"/>
          <w:pgSz w:w="11906" w:h="16838"/>
          <w:pgMar w:top="1440" w:right="709" w:bottom="1440" w:left="1440" w:header="709" w:footer="709" w:gutter="0"/>
          <w:cols w:num="2" w:space="125"/>
          <w:docGrid w:linePitch="360"/>
        </w:sectPr>
      </w:pPr>
    </w:p>
    <w:bookmarkEnd w:id="410"/>
    <w:p w14:paraId="78E2FA99" w14:textId="77777777" w:rsidR="008F53F4" w:rsidRPr="00AC1FBF" w:rsidRDefault="008F53F4">
      <w:pPr>
        <w:spacing w:after="160" w:line="259" w:lineRule="auto"/>
        <w:ind w:left="0"/>
        <w:sectPr w:rsidR="008F53F4" w:rsidRPr="00AC1FBF" w:rsidSect="00D40217">
          <w:type w:val="continuous"/>
          <w:pgSz w:w="11906" w:h="16838"/>
          <w:pgMar w:top="1440" w:right="1440" w:bottom="1440" w:left="1440" w:header="708" w:footer="708" w:gutter="0"/>
          <w:cols w:space="0"/>
          <w:docGrid w:linePitch="360"/>
        </w:sectPr>
      </w:pPr>
    </w:p>
    <w:p w14:paraId="185EC3BA" w14:textId="4D1F2CA6" w:rsidR="00353582" w:rsidRPr="00E77D56" w:rsidRDefault="00353582" w:rsidP="001170AC">
      <w:pPr>
        <w:pStyle w:val="Heading2"/>
      </w:pPr>
      <w:bookmarkStart w:id="411" w:name="_Toc144127509"/>
      <w:bookmarkStart w:id="412" w:name="_Toc144127991"/>
      <w:bookmarkStart w:id="413" w:name="_Toc144128119"/>
      <w:bookmarkStart w:id="414" w:name="_Toc144128247"/>
      <w:bookmarkStart w:id="415" w:name="_Toc144189779"/>
      <w:bookmarkStart w:id="416" w:name="_Toc144189907"/>
      <w:bookmarkStart w:id="417" w:name="_Toc144193938"/>
      <w:bookmarkStart w:id="418" w:name="_Toc144194067"/>
      <w:bookmarkStart w:id="419" w:name="_Toc144197170"/>
      <w:bookmarkStart w:id="420" w:name="_Toc144127510"/>
      <w:bookmarkStart w:id="421" w:name="_Toc144127992"/>
      <w:bookmarkStart w:id="422" w:name="_Toc144128120"/>
      <w:bookmarkStart w:id="423" w:name="_Toc144128248"/>
      <w:bookmarkStart w:id="424" w:name="_Toc144189780"/>
      <w:bookmarkStart w:id="425" w:name="_Toc144189908"/>
      <w:bookmarkStart w:id="426" w:name="_Toc144193939"/>
      <w:bookmarkStart w:id="427" w:name="_Toc144194068"/>
      <w:bookmarkStart w:id="428" w:name="_Toc144197171"/>
      <w:bookmarkStart w:id="429" w:name="_Toc136325357"/>
      <w:bookmarkStart w:id="430" w:name="_Toc167891427"/>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r w:rsidRPr="00E77D56">
        <w:lastRenderedPageBreak/>
        <w:t>D</w:t>
      </w:r>
      <w:bookmarkEnd w:id="429"/>
      <w:r w:rsidRPr="00E77D56">
        <w:t>oors to Changing Places Toilets</w:t>
      </w:r>
      <w:bookmarkEnd w:id="430"/>
    </w:p>
    <w:p w14:paraId="69DDBD36" w14:textId="6404578C" w:rsidR="00F3113F" w:rsidRPr="00AC1FBF" w:rsidRDefault="00F3113F" w:rsidP="0056005D">
      <w:pPr>
        <w:ind w:right="379"/>
      </w:pPr>
      <w:r w:rsidRPr="00AC1FBF">
        <w:t>A self-closing device should not be fitted to the door of a Changing Places Toilet unless the door is an accessible power-operated door or a fire door.</w:t>
      </w:r>
    </w:p>
    <w:p w14:paraId="792D4A5B" w14:textId="229F3FE5" w:rsidR="0070623E" w:rsidRPr="00AC1FBF" w:rsidRDefault="0070623E" w:rsidP="0056005D">
      <w:pPr>
        <w:ind w:right="379"/>
      </w:pPr>
      <w:r w:rsidRPr="00AC1FBF">
        <w:t>If a manually operated door is provided, t</w:t>
      </w:r>
      <w:r w:rsidR="001E5520" w:rsidRPr="00AC1FBF">
        <w:t>he door handle should be a light action lever lock</w:t>
      </w:r>
      <w:r w:rsidRPr="00AC1FBF">
        <w:t xml:space="preserve">. The door handle should be operable with a closed fist. </w:t>
      </w:r>
    </w:p>
    <w:p w14:paraId="67AEDEC6" w14:textId="5A1DFB97" w:rsidR="001E5520" w:rsidRPr="00AC1FBF" w:rsidRDefault="0070623E" w:rsidP="0056005D">
      <w:pPr>
        <w:ind w:right="379"/>
      </w:pPr>
      <w:r w:rsidRPr="00AC1FBF">
        <w:t>T</w:t>
      </w:r>
      <w:r w:rsidR="001E5520" w:rsidRPr="00AC1FBF">
        <w:t xml:space="preserve">he privacy bolt or lock should incorporate a visual indicator to display whether the Changing Places Toilet is vacant or occupied. </w:t>
      </w:r>
    </w:p>
    <w:p w14:paraId="1A99694A" w14:textId="7EBABC87" w:rsidR="00B37FBE" w:rsidRPr="00AC1FBF" w:rsidRDefault="00B37FBE" w:rsidP="0056005D">
      <w:pPr>
        <w:ind w:right="379"/>
      </w:pPr>
      <w:r w:rsidRPr="00AC1FBF">
        <w:t xml:space="preserve">A minimum of 1000mm effective clear width is required on the Changing Places Toilet door. This is to accommodate large, wheeled mobility devices. </w:t>
      </w:r>
    </w:p>
    <w:p w14:paraId="185A4E3F" w14:textId="01D39FB0" w:rsidR="00EB74F1" w:rsidRPr="00AC1FBF" w:rsidRDefault="00EB74F1" w:rsidP="0056005D">
      <w:pPr>
        <w:ind w:right="379"/>
      </w:pPr>
      <w:r w:rsidRPr="00AC1FBF">
        <w:t>The</w:t>
      </w:r>
      <w:r w:rsidR="004451A8" w:rsidRPr="00AC1FBF">
        <w:t>re should be an</w:t>
      </w:r>
      <w:r w:rsidRPr="00AC1FBF">
        <w:t xml:space="preserve"> unobstructed space </w:t>
      </w:r>
      <w:r w:rsidR="004451A8" w:rsidRPr="00AC1FBF">
        <w:t xml:space="preserve">of </w:t>
      </w:r>
      <w:r w:rsidRPr="00AC1FBF">
        <w:t xml:space="preserve">at least 600mm on the pull side of the door between the leading edge of the door (when it opens towards you) and a return </w:t>
      </w:r>
      <w:r w:rsidR="00506A78" w:rsidRPr="00AC1FBF">
        <w:t>wall unless</w:t>
      </w:r>
      <w:r w:rsidRPr="00AC1FBF">
        <w:t xml:space="preserve"> the door is opened by remote automatic control.</w:t>
      </w:r>
    </w:p>
    <w:p w14:paraId="5EB97EB1" w14:textId="240DB490" w:rsidR="00491807" w:rsidRPr="00AC1FBF" w:rsidRDefault="00226C4A" w:rsidP="0056005D">
      <w:pPr>
        <w:ind w:right="379"/>
      </w:pPr>
      <w:r w:rsidRPr="00AC1FBF">
        <w:t xml:space="preserve">Doors to </w:t>
      </w:r>
      <w:r w:rsidR="000D374F" w:rsidRPr="00AC1FBF">
        <w:t xml:space="preserve">Changing Places Toilets </w:t>
      </w:r>
      <w:r w:rsidR="00C63B2C" w:rsidRPr="00AC1FBF">
        <w:t xml:space="preserve">should have an emergency release mechanism </w:t>
      </w:r>
      <w:r w:rsidR="00A31943" w:rsidRPr="00AC1FBF">
        <w:t xml:space="preserve">for example, </w:t>
      </w:r>
      <w:r w:rsidR="00CC2588" w:rsidRPr="00AC1FBF">
        <w:t>lift</w:t>
      </w:r>
      <w:r w:rsidR="00C27A1E" w:rsidRPr="00AC1FBF">
        <w:t>ing</w:t>
      </w:r>
      <w:r w:rsidR="00CC2588" w:rsidRPr="00AC1FBF">
        <w:t xml:space="preserve"> off hinges</w:t>
      </w:r>
      <w:r w:rsidR="00F453D9" w:rsidRPr="00AC1FBF">
        <w:t xml:space="preserve"> or</w:t>
      </w:r>
      <w:r w:rsidR="00A31943" w:rsidRPr="00AC1FBF">
        <w:t xml:space="preserve"> a</w:t>
      </w:r>
      <w:r w:rsidR="00F453D9" w:rsidRPr="00AC1FBF">
        <w:t xml:space="preserve"> lock which can be opened from the outside</w:t>
      </w:r>
      <w:r w:rsidR="00A31943" w:rsidRPr="00AC1FBF">
        <w:t>.</w:t>
      </w:r>
    </w:p>
    <w:p w14:paraId="117E8E91" w14:textId="3CD4B5D4" w:rsidR="00227031" w:rsidRPr="00AC1FBF" w:rsidRDefault="00227031" w:rsidP="0056005D">
      <w:pPr>
        <w:ind w:right="379"/>
      </w:pPr>
      <w:r w:rsidRPr="00AC1FBF">
        <w:t xml:space="preserve">If a manual </w:t>
      </w:r>
      <w:r w:rsidR="003A7302" w:rsidRPr="00AC1FBF">
        <w:t xml:space="preserve">outward opening </w:t>
      </w:r>
      <w:r w:rsidRPr="00AC1FBF">
        <w:t>door is provided, it should be fitted with a 600mm long horizontal rail 900mm above floor level.</w:t>
      </w:r>
    </w:p>
    <w:p w14:paraId="147B21F5" w14:textId="75FA61B7" w:rsidR="003A7302" w:rsidRPr="00AC1FBF" w:rsidRDefault="00353582" w:rsidP="0056005D">
      <w:pPr>
        <w:ind w:right="379"/>
      </w:pPr>
      <w:r w:rsidRPr="00AC1FBF">
        <w:t>Provision of an outward-opening door allows for maximum wheelchair circulation space inside the facility and is the preferred option</w:t>
      </w:r>
      <w:r w:rsidR="003A7302" w:rsidRPr="00AC1FBF">
        <w:t>, as an outward opening door can be opened easily in an emergency if a person has fallen against the door inside the room.</w:t>
      </w:r>
      <w:r w:rsidRPr="00AC1FBF">
        <w:t xml:space="preserve"> </w:t>
      </w:r>
      <w:r w:rsidR="000A09DC" w:rsidRPr="00AC1FBF">
        <w:t>O</w:t>
      </w:r>
      <w:r w:rsidR="005246A2" w:rsidRPr="00AC1FBF">
        <w:t xml:space="preserve">utward opening doors on major access routes and escape routes should be recessed </w:t>
      </w:r>
      <w:r w:rsidR="002718B6" w:rsidRPr="00AC1FBF">
        <w:t xml:space="preserve">so that when fully open, </w:t>
      </w:r>
      <w:r w:rsidR="000A09DC" w:rsidRPr="00AC1FBF">
        <w:t>they</w:t>
      </w:r>
      <w:r w:rsidR="002718B6" w:rsidRPr="00AC1FBF">
        <w:t xml:space="preserve"> do not project into the corridor space. </w:t>
      </w:r>
      <w:r w:rsidR="00331FC6" w:rsidRPr="00AC1FBF">
        <w:t>The depth of the recess should not be less than the width of the door leaf.</w:t>
      </w:r>
    </w:p>
    <w:p w14:paraId="7F11F2F3" w14:textId="78B5B5EC" w:rsidR="003A7302" w:rsidRPr="00AC1FBF" w:rsidRDefault="003A7302" w:rsidP="0056005D">
      <w:pPr>
        <w:ind w:right="379"/>
      </w:pPr>
      <w:r w:rsidRPr="00AC1FBF">
        <w:t xml:space="preserve">Automatic doors should be provided, where possible, because opening a door while guiding a wheelchair can be difficult. Controls for automatic doors should be easy to use and should contrast visually with their background. For further guidance on automatic doors, refer to </w:t>
      </w:r>
      <w:r w:rsidR="00E71F55" w:rsidRPr="00AC1FBF">
        <w:t>‘</w:t>
      </w:r>
      <w:r w:rsidRPr="00AC1FBF">
        <w:t xml:space="preserve">Section 2.6.6 of </w:t>
      </w:r>
      <w:hyperlink r:id="rId47" w:history="1">
        <w:r w:rsidRPr="00AC1FBF">
          <w:rPr>
            <w:rStyle w:val="Hyperlink"/>
            <w:rFonts w:ascii="Gill Sans MT" w:hAnsi="Gill Sans MT"/>
          </w:rPr>
          <w:t>Building for Everyone: A Universal Design Approach, Booklet 2, Entrances and horizontal circulation</w:t>
        </w:r>
      </w:hyperlink>
      <w:r w:rsidR="00E71F55" w:rsidRPr="00AC1FBF">
        <w:rPr>
          <w:rStyle w:val="Hyperlink"/>
          <w:rFonts w:ascii="Gill Sans MT" w:hAnsi="Gill Sans MT"/>
        </w:rPr>
        <w:t>’</w:t>
      </w:r>
      <w:r w:rsidRPr="00AC1FBF">
        <w:t>.</w:t>
      </w:r>
    </w:p>
    <w:p w14:paraId="7ABF7C32" w14:textId="052F77C9" w:rsidR="0045285B" w:rsidRPr="00AC1FBF" w:rsidRDefault="0045285B" w:rsidP="0056005D">
      <w:pPr>
        <w:ind w:right="379"/>
      </w:pPr>
      <w:r w:rsidRPr="00AC1FBF">
        <w:t>Should sliding doors be provided</w:t>
      </w:r>
      <w:r w:rsidR="006A4754" w:rsidRPr="00AC1FBF">
        <w:t>,</w:t>
      </w:r>
      <w:r w:rsidRPr="00AC1FBF">
        <w:t xml:space="preserve"> </w:t>
      </w:r>
      <w:r w:rsidR="002D6AEF" w:rsidRPr="00AC1FBF">
        <w:t>the guidance</w:t>
      </w:r>
      <w:r w:rsidR="003A7302" w:rsidRPr="00AC1FBF">
        <w:t xml:space="preserve"> on sliding doors</w:t>
      </w:r>
      <w:r w:rsidR="002D6AEF" w:rsidRPr="00AC1FBF">
        <w:t xml:space="preserve"> in </w:t>
      </w:r>
      <w:r w:rsidR="00E71F55" w:rsidRPr="00AC1FBF">
        <w:t>‘</w:t>
      </w:r>
      <w:r w:rsidR="002D6AEF" w:rsidRPr="00AC1FBF">
        <w:t xml:space="preserve">Section 5.10.3 of </w:t>
      </w:r>
      <w:hyperlink r:id="rId48" w:history="1">
        <w:r w:rsidR="002D6AEF" w:rsidRPr="00AC1FBF">
          <w:rPr>
            <w:rStyle w:val="Hyperlink"/>
            <w:rFonts w:ascii="Gill Sans MT" w:hAnsi="Gill Sans MT"/>
          </w:rPr>
          <w:t>Building for Everyone: A Universal Design Approach, Booklet 5, Sanitary Facilities</w:t>
        </w:r>
      </w:hyperlink>
      <w:r w:rsidR="00E71F55" w:rsidRPr="00AC1FBF">
        <w:rPr>
          <w:rStyle w:val="Hyperlink"/>
          <w:rFonts w:ascii="Gill Sans MT" w:hAnsi="Gill Sans MT"/>
        </w:rPr>
        <w:t>’</w:t>
      </w:r>
      <w:r w:rsidR="002D6AEF" w:rsidRPr="00AC1FBF">
        <w:t xml:space="preserve"> should be followed. </w:t>
      </w:r>
    </w:p>
    <w:p w14:paraId="152EE1DE" w14:textId="21258651" w:rsidR="003A7302" w:rsidRPr="00AC1FBF" w:rsidRDefault="00AE11D9" w:rsidP="0056005D">
      <w:pPr>
        <w:ind w:right="379"/>
      </w:pPr>
      <w:r w:rsidRPr="00AC1FBF">
        <w:t>Acoustic privacy should be considered in a Changing Places Toilet, as it</w:t>
      </w:r>
      <w:r w:rsidR="0074270B" w:rsidRPr="00AC1FBF">
        <w:t xml:space="preserve"> enhances the dignity </w:t>
      </w:r>
      <w:r w:rsidR="00D97B0E" w:rsidRPr="00AC1FBF">
        <w:t xml:space="preserve">and privacy </w:t>
      </w:r>
      <w:r w:rsidR="0074270B" w:rsidRPr="00AC1FBF">
        <w:t xml:space="preserve">of </w:t>
      </w:r>
      <w:r w:rsidR="008320A5" w:rsidRPr="00AC1FBF">
        <w:t>the people using the facilities.</w:t>
      </w:r>
      <w:r w:rsidRPr="00AC1FBF">
        <w:t xml:space="preserve"> </w:t>
      </w:r>
      <w:r w:rsidR="003A7302" w:rsidRPr="00AC1FBF">
        <w:t xml:space="preserve">Doors </w:t>
      </w:r>
      <w:r w:rsidR="003A7302" w:rsidRPr="00AC1FBF">
        <w:lastRenderedPageBreak/>
        <w:t xml:space="preserve">should be designed with acoustic properties to enable speech privacy. Speech privacy means that when conversations are taking place, listeners may hear sounds, but cannot make out what the speakers are saying. </w:t>
      </w:r>
    </w:p>
    <w:p w14:paraId="08429FE9" w14:textId="3A51FA11" w:rsidR="00353582" w:rsidRPr="00E77D56" w:rsidRDefault="005937C9" w:rsidP="001170AC">
      <w:pPr>
        <w:pStyle w:val="Heading2"/>
      </w:pPr>
      <w:bookmarkStart w:id="431" w:name="_Toc144126159"/>
      <w:bookmarkStart w:id="432" w:name="_Toc144127512"/>
      <w:bookmarkStart w:id="433" w:name="_Toc144127994"/>
      <w:bookmarkStart w:id="434" w:name="_Toc144128122"/>
      <w:bookmarkStart w:id="435" w:name="_Toc144128250"/>
      <w:bookmarkStart w:id="436" w:name="_Toc144189782"/>
      <w:bookmarkStart w:id="437" w:name="_Toc144189910"/>
      <w:bookmarkStart w:id="438" w:name="_Toc144193941"/>
      <w:bookmarkStart w:id="439" w:name="_Toc144194070"/>
      <w:bookmarkStart w:id="440" w:name="_Toc144197173"/>
      <w:bookmarkStart w:id="441" w:name="_Toc144126160"/>
      <w:bookmarkStart w:id="442" w:name="_Toc144127513"/>
      <w:bookmarkStart w:id="443" w:name="_Toc144127995"/>
      <w:bookmarkStart w:id="444" w:name="_Toc144128123"/>
      <w:bookmarkStart w:id="445" w:name="_Toc144128251"/>
      <w:bookmarkStart w:id="446" w:name="_Toc144189783"/>
      <w:bookmarkStart w:id="447" w:name="_Toc144189911"/>
      <w:bookmarkStart w:id="448" w:name="_Toc144193942"/>
      <w:bookmarkStart w:id="449" w:name="_Toc144194071"/>
      <w:bookmarkStart w:id="450" w:name="_Toc144197174"/>
      <w:bookmarkStart w:id="451" w:name="_Toc167891428"/>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r w:rsidRPr="00E77D56">
        <w:t>WC Pan</w:t>
      </w:r>
      <w:bookmarkEnd w:id="451"/>
      <w:r w:rsidR="00353582" w:rsidRPr="00E77D56">
        <w:t xml:space="preserve"> </w:t>
      </w:r>
    </w:p>
    <w:p w14:paraId="3F7EB757" w14:textId="6449205D" w:rsidR="00E33893" w:rsidRPr="0056005D" w:rsidRDefault="00F274DA" w:rsidP="0056005D">
      <w:pPr>
        <w:ind w:right="237"/>
        <w:rPr>
          <w:color w:val="BF2296"/>
        </w:rPr>
      </w:pPr>
      <w:r w:rsidRPr="00AC1FBF">
        <w:t xml:space="preserve">A peninsular WC layout should be provided with a clear circulation space provided around the pan. The space either side of the </w:t>
      </w:r>
      <w:r w:rsidR="00F77135" w:rsidRPr="00AC1FBF">
        <w:t xml:space="preserve">WC </w:t>
      </w:r>
      <w:r w:rsidR="00AD3C97" w:rsidRPr="00AC1FBF">
        <w:t>p</w:t>
      </w:r>
      <w:r w:rsidR="00F77135" w:rsidRPr="00AC1FBF">
        <w:t>an</w:t>
      </w:r>
      <w:r w:rsidRPr="00AC1FBF">
        <w:t xml:space="preserve"> is to allow for Personal Assistants/Carers to assist on both sides of the </w:t>
      </w:r>
      <w:r w:rsidR="00AD3C97" w:rsidRPr="00AC1FBF">
        <w:t>WC</w:t>
      </w:r>
      <w:r w:rsidRPr="00AC1FBF">
        <w:t xml:space="preserve"> pan. Refer to</w:t>
      </w:r>
      <w:r w:rsidR="001E45FA" w:rsidRPr="00AC1FBF">
        <w:rPr>
          <w:rFonts w:eastAsia="+mn-ea"/>
          <w:color w:val="BF2296"/>
        </w:rPr>
        <w:t xml:space="preserve"> </w:t>
      </w:r>
      <w:r w:rsidR="00AA6831" w:rsidRPr="00EF4FD4">
        <w:rPr>
          <w:rFonts w:eastAsia="+mn-ea"/>
        </w:rPr>
        <w:fldChar w:fldCharType="begin"/>
      </w:r>
      <w:r w:rsidR="00AA6831" w:rsidRPr="00EF4FD4">
        <w:rPr>
          <w:rFonts w:eastAsia="+mn-ea"/>
        </w:rPr>
        <w:instrText xml:space="preserve"> REF _Ref150965823 \h </w:instrText>
      </w:r>
      <w:r w:rsidR="00AA6831" w:rsidRPr="00EF4FD4">
        <w:rPr>
          <w:rFonts w:eastAsia="+mn-ea"/>
        </w:rPr>
      </w:r>
      <w:r w:rsidR="00AA6831" w:rsidRPr="00EF4FD4">
        <w:rPr>
          <w:rFonts w:eastAsia="+mn-ea"/>
        </w:rPr>
        <w:fldChar w:fldCharType="separate"/>
      </w:r>
      <w:r w:rsidR="00A5440E" w:rsidRPr="00EF4FD4">
        <w:rPr>
          <w:b/>
          <w:szCs w:val="26"/>
        </w:rPr>
        <w:t xml:space="preserve">Figure </w:t>
      </w:r>
      <w:r w:rsidR="00A5440E" w:rsidRPr="00EF4FD4">
        <w:rPr>
          <w:b/>
          <w:noProof/>
          <w:szCs w:val="26"/>
        </w:rPr>
        <w:t>4</w:t>
      </w:r>
      <w:r w:rsidR="00AA6831" w:rsidRPr="00EF4FD4">
        <w:rPr>
          <w:rFonts w:eastAsia="+mn-ea"/>
        </w:rPr>
        <w:fldChar w:fldCharType="end"/>
      </w:r>
      <w:r w:rsidR="00CC5DBA" w:rsidRPr="00AC1FBF">
        <w:rPr>
          <w:rFonts w:eastAsia="+mn-ea"/>
          <w:color w:val="BF2296"/>
        </w:rPr>
        <w:t xml:space="preserve"> </w:t>
      </w:r>
      <w:r w:rsidR="004451A8" w:rsidRPr="00AC1FBF">
        <w:t>for</w:t>
      </w:r>
      <w:r w:rsidRPr="00AC1FBF">
        <w:t xml:space="preserve"> the clear space required in front of and on each side of the </w:t>
      </w:r>
      <w:r w:rsidR="00AD3C97" w:rsidRPr="00AC1FBF">
        <w:t>WC pan</w:t>
      </w:r>
      <w:r w:rsidRPr="00AC1FBF">
        <w:t xml:space="preserve">. </w:t>
      </w:r>
      <w:r w:rsidR="005071D2" w:rsidRPr="00AC1FBF">
        <w:t xml:space="preserve">A distance </w:t>
      </w:r>
      <w:r w:rsidR="0087103B" w:rsidRPr="00AC1FBF">
        <w:t>of 750mm should be provided from the back wall to the front of the WC pan</w:t>
      </w:r>
      <w:r w:rsidR="001E45FA" w:rsidRPr="00AC1FBF">
        <w:t>.</w:t>
      </w:r>
      <w:r w:rsidR="0087103B" w:rsidRPr="00AC1FBF">
        <w:rPr>
          <w:color w:val="BF2296"/>
        </w:rPr>
        <w:t xml:space="preserve"> </w:t>
      </w:r>
    </w:p>
    <w:p w14:paraId="638987D3" w14:textId="79E6F1C0" w:rsidR="00E33893" w:rsidRDefault="00AB0DF8" w:rsidP="00403E81">
      <w:pPr>
        <w:ind w:right="237"/>
      </w:pPr>
      <w:r w:rsidRPr="00AC1FBF">
        <w:t>Wall</w:t>
      </w:r>
      <w:r w:rsidR="00FB55F0">
        <w:t>-</w:t>
      </w:r>
      <w:r w:rsidRPr="00AC1FBF">
        <w:t>mounted drop</w:t>
      </w:r>
      <w:r w:rsidR="00D21756" w:rsidRPr="00AC1FBF">
        <w:t>-</w:t>
      </w:r>
      <w:r w:rsidRPr="00AC1FBF">
        <w:t>down support rails and vertical grab rails should be provided on both sides of the WC pan.</w:t>
      </w:r>
      <w:r w:rsidR="00BA6A00" w:rsidRPr="00AC1FBF">
        <w:t xml:space="preserve"> </w:t>
      </w:r>
      <w:r w:rsidR="00403E81" w:rsidRPr="005F36EE">
        <w:t>The top edge of the drop-down rails should be 680mm high above floor level.</w:t>
      </w:r>
      <w:r w:rsidR="00403E81">
        <w:t xml:space="preserve"> </w:t>
      </w:r>
      <w:r w:rsidRPr="00AC1FBF">
        <w:t>Refer to</w:t>
      </w:r>
      <w:r w:rsidR="00B66D3F" w:rsidRPr="00AC1FBF">
        <w:t xml:space="preserve"> </w:t>
      </w:r>
      <w:r w:rsidR="00DE7EA6" w:rsidRPr="00AC1FBF">
        <w:fldChar w:fldCharType="begin"/>
      </w:r>
      <w:r w:rsidR="00DE7EA6" w:rsidRPr="00AC1FBF">
        <w:instrText xml:space="preserve"> REF _Ref150965823 \h </w:instrText>
      </w:r>
      <w:r w:rsidR="00DE7EA6" w:rsidRPr="00AC1FBF">
        <w:fldChar w:fldCharType="separate"/>
      </w:r>
      <w:r w:rsidR="00A5440E" w:rsidRPr="00EF4FD4">
        <w:rPr>
          <w:b/>
          <w:szCs w:val="26"/>
        </w:rPr>
        <w:t xml:space="preserve">Figure </w:t>
      </w:r>
      <w:r w:rsidR="00A5440E" w:rsidRPr="00EF4FD4">
        <w:rPr>
          <w:b/>
          <w:noProof/>
          <w:szCs w:val="26"/>
        </w:rPr>
        <w:t>4</w:t>
      </w:r>
      <w:r w:rsidR="00DE7EA6" w:rsidRPr="00AC1FBF">
        <w:fldChar w:fldCharType="end"/>
      </w:r>
      <w:r w:rsidR="001E45FA" w:rsidRPr="00AC1FBF">
        <w:rPr>
          <w:b/>
          <w:color w:val="BF2296"/>
        </w:rPr>
        <w:t xml:space="preserve"> </w:t>
      </w:r>
      <w:r w:rsidRPr="00AC1FBF">
        <w:t>for the location of wall</w:t>
      </w:r>
      <w:r w:rsidR="00FB55F0">
        <w:t>-</w:t>
      </w:r>
      <w:r w:rsidRPr="00AC1FBF">
        <w:t>mounted drop</w:t>
      </w:r>
      <w:r w:rsidR="00CE1B3C" w:rsidRPr="00AC1FBF">
        <w:t>-</w:t>
      </w:r>
      <w:r w:rsidRPr="00AC1FBF">
        <w:t>down support rails and vertical grab rails on both sides of the WC pan.</w:t>
      </w:r>
    </w:p>
    <w:p w14:paraId="59CE8C1D" w14:textId="5D9F03CF" w:rsidR="00353582" w:rsidRPr="00AC1FBF" w:rsidRDefault="00353582" w:rsidP="0056005D">
      <w:pPr>
        <w:ind w:right="237"/>
      </w:pPr>
      <w:r w:rsidRPr="00AC1FBF">
        <w:t xml:space="preserve">A toilet paper dispenser should be provided on </w:t>
      </w:r>
      <w:r w:rsidR="00176175" w:rsidRPr="00AC1FBF">
        <w:t>at least one of the drop</w:t>
      </w:r>
      <w:r w:rsidR="00CE1B3C" w:rsidRPr="00AC1FBF">
        <w:t>-</w:t>
      </w:r>
      <w:r w:rsidR="00176175" w:rsidRPr="00AC1FBF">
        <w:t xml:space="preserve">down support rails </w:t>
      </w:r>
      <w:r w:rsidR="0086519C" w:rsidRPr="00AC1FBF">
        <w:t xml:space="preserve">and preferably on </w:t>
      </w:r>
      <w:r w:rsidRPr="00AC1FBF">
        <w:t xml:space="preserve">both drop-down support rails.  </w:t>
      </w:r>
      <w:r w:rsidR="006E0BCE" w:rsidRPr="00AC1FBF">
        <w:t xml:space="preserve">Wherever possible, dropdown support rails should be </w:t>
      </w:r>
      <w:proofErr w:type="gramStart"/>
      <w:r w:rsidR="006E0BCE" w:rsidRPr="00AC1FBF">
        <w:t>height</w:t>
      </w:r>
      <w:r w:rsidR="00FB55F0">
        <w:t>-</w:t>
      </w:r>
      <w:r w:rsidR="006E0BCE" w:rsidRPr="00AC1FBF">
        <w:t>adjustable</w:t>
      </w:r>
      <w:proofErr w:type="gramEnd"/>
      <w:r w:rsidR="006E0BCE" w:rsidRPr="00AC1FBF">
        <w:t xml:space="preserve"> as this offers greater flexibility.</w:t>
      </w:r>
    </w:p>
    <w:p w14:paraId="2FE02186" w14:textId="4E961F8D" w:rsidR="00B1150E" w:rsidRPr="00AC1FBF" w:rsidRDefault="00B87028" w:rsidP="0056005D">
      <w:pPr>
        <w:ind w:right="237"/>
      </w:pPr>
      <w:r w:rsidRPr="00AC1FBF">
        <w:t xml:space="preserve">Vertical rails </w:t>
      </w:r>
      <w:r w:rsidR="004340A2" w:rsidRPr="00AC1FBF">
        <w:t xml:space="preserve">should be a minimum of 600mm in length. </w:t>
      </w:r>
    </w:p>
    <w:p w14:paraId="74487FD0" w14:textId="5B160974" w:rsidR="00A664A0" w:rsidRPr="00AC1FBF" w:rsidRDefault="0096436F" w:rsidP="00B30D93">
      <w:pPr>
        <w:spacing w:after="360"/>
        <w:ind w:right="238"/>
      </w:pPr>
      <w:r w:rsidRPr="00EF4FD4">
        <w:rPr>
          <w:b/>
        </w:rPr>
        <w:t xml:space="preserve">Image </w:t>
      </w:r>
      <w:r w:rsidR="00AB67C7" w:rsidRPr="00EF4FD4">
        <w:rPr>
          <w:b/>
        </w:rPr>
        <w:fldChar w:fldCharType="begin"/>
      </w:r>
      <w:r w:rsidR="00AB67C7" w:rsidRPr="00EF4FD4">
        <w:rPr>
          <w:b/>
        </w:rPr>
        <w:instrText xml:space="preserve"> SEQ Image \* ARABIC </w:instrText>
      </w:r>
      <w:r w:rsidR="00AB67C7" w:rsidRPr="00EF4FD4">
        <w:rPr>
          <w:b/>
        </w:rPr>
        <w:fldChar w:fldCharType="separate"/>
      </w:r>
      <w:r w:rsidR="00A5440E" w:rsidRPr="00EF4FD4">
        <w:rPr>
          <w:b/>
          <w:noProof/>
        </w:rPr>
        <w:t>5</w:t>
      </w:r>
      <w:r w:rsidR="00AB67C7" w:rsidRPr="00EF4FD4">
        <w:rPr>
          <w:b/>
        </w:rPr>
        <w:fldChar w:fldCharType="end"/>
      </w:r>
      <w:r w:rsidRPr="00AC1FBF">
        <w:t xml:space="preserve"> </w:t>
      </w:r>
      <w:r w:rsidR="003D32EB">
        <w:t>A simulated image of a p</w:t>
      </w:r>
      <w:r w:rsidRPr="00AC1FBF">
        <w:t>eninsular WC pan arrangement</w:t>
      </w:r>
      <w:r w:rsidR="00B7292C">
        <w:t>.</w:t>
      </w:r>
      <w:r w:rsidRPr="00AC1FBF">
        <w:t xml:space="preserve"> </w:t>
      </w:r>
      <w:r w:rsidR="00A664A0">
        <w:rPr>
          <w:noProof/>
          <w14:ligatures w14:val="standardContextual"/>
        </w:rPr>
        <w:drawing>
          <wp:inline distT="0" distB="0" distL="0" distR="0" wp14:anchorId="0258457A" wp14:editId="3DFBF623">
            <wp:extent cx="3400925" cy="3767167"/>
            <wp:effectExtent l="0" t="0" r="9525" b="5080"/>
            <wp:docPr id="10" name="Picture 10" descr="A peninsular toilet arrangement with two visually contrasting drop-down rails either side of the WC pan, a red alarm pull cord on one side of the WC pan and a free-standing privacy screen. There is also enough space for two personal assistants either side of the toilet. In the corner there is a shelf for personal belongings and a reset alarm button in close proximity to where the assistant would be positio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ninsular toilet arrangement with two visually contrasting drop-down rails either side of the WC pan, a red alarm pull cord on one side of the WC pan and a free-standing privacy screen. There is also enough space for two personal assistants either side of the toilet. In the corner there is a shelf for personal belongings and a reset alarm button in close proximity to where the assistant would be positioned. "/>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414571" cy="3782283"/>
                    </a:xfrm>
                    <a:prstGeom prst="rect">
                      <a:avLst/>
                    </a:prstGeom>
                  </pic:spPr>
                </pic:pic>
              </a:graphicData>
            </a:graphic>
          </wp:inline>
        </w:drawing>
      </w:r>
    </w:p>
    <w:p w14:paraId="3E097641" w14:textId="6BBBA0BE" w:rsidR="0041051C" w:rsidRDefault="001E63E2" w:rsidP="0056005D">
      <w:pPr>
        <w:ind w:right="237"/>
      </w:pPr>
      <w:r w:rsidRPr="00AC1FBF">
        <w:lastRenderedPageBreak/>
        <w:t xml:space="preserve">The </w:t>
      </w:r>
      <w:r w:rsidR="003D27C8" w:rsidRPr="00AC1FBF">
        <w:t>WC pan</w:t>
      </w:r>
      <w:r w:rsidRPr="00AC1FBF">
        <w:t xml:space="preserve"> should have a seat height of 480mm above floor level.</w:t>
      </w:r>
      <w:r w:rsidR="00EE27B5" w:rsidRPr="00AC1FBF">
        <w:t xml:space="preserve"> </w:t>
      </w:r>
      <w:r w:rsidR="00E176E1" w:rsidRPr="0056005D">
        <w:t xml:space="preserve">In some building types for example day centres, health-care settings, or schools a different height </w:t>
      </w:r>
      <w:r w:rsidR="002D7972">
        <w:t>WC pan</w:t>
      </w:r>
      <w:r w:rsidR="00E176E1" w:rsidRPr="0056005D">
        <w:t xml:space="preserve"> may be preferred.</w:t>
      </w:r>
    </w:p>
    <w:p w14:paraId="516BCDFA" w14:textId="77777777" w:rsidR="002D7972" w:rsidRDefault="002D7972" w:rsidP="002D7972">
      <w:pPr>
        <w:ind w:right="237"/>
      </w:pPr>
      <w:r w:rsidRPr="00AC1FBF">
        <w:t xml:space="preserve">Where high- or low-level cisterns or concealed cisterns </w:t>
      </w:r>
      <w:r>
        <w:t>are</w:t>
      </w:r>
      <w:r w:rsidRPr="00AC1FBF">
        <w:t xml:space="preserve"> provided, a rail with a padded back rest should be provided. Where a flat topped close-coupled cistern is used, the cistern should be adequate to also act as a back rest.</w:t>
      </w:r>
    </w:p>
    <w:p w14:paraId="55A9A788" w14:textId="7368DD44" w:rsidR="002D7972" w:rsidRDefault="002D7972" w:rsidP="002D7972">
      <w:pPr>
        <w:ind w:right="237"/>
      </w:pPr>
      <w:r w:rsidRPr="00AC1FBF">
        <w:t xml:space="preserve">Providing a separate colostomy shelf is preferred to using the WC cistern as a shelf. This is to ensure that a hygienic and safe space is provided for personal care items, which can include not only colostomy care items, but also sanitary pads, wipes, hygiene products, incontinence wear and personal protective equipment (PPE). Refer to </w:t>
      </w:r>
      <w:r w:rsidRPr="00EF4FD4">
        <w:rPr>
          <w:b/>
          <w:bCs/>
        </w:rPr>
        <w:t>Section</w:t>
      </w:r>
      <w:r w:rsidRPr="00EF4FD4">
        <w:rPr>
          <w:b/>
        </w:rPr>
        <w:t xml:space="preserve"> </w:t>
      </w:r>
      <w:r w:rsidRPr="00EF4FD4">
        <w:rPr>
          <w:b/>
        </w:rPr>
        <w:fldChar w:fldCharType="begin"/>
      </w:r>
      <w:r w:rsidRPr="00EF4FD4">
        <w:rPr>
          <w:b/>
        </w:rPr>
        <w:instrText xml:space="preserve"> REF _Ref150965988 \n \h </w:instrText>
      </w:r>
      <w:r w:rsidRPr="00EF4FD4">
        <w:rPr>
          <w:b/>
        </w:rPr>
      </w:r>
      <w:r w:rsidRPr="00EF4FD4">
        <w:rPr>
          <w:b/>
        </w:rPr>
        <w:fldChar w:fldCharType="separate"/>
      </w:r>
      <w:r w:rsidR="00A5440E" w:rsidRPr="00EF4FD4">
        <w:rPr>
          <w:b/>
        </w:rPr>
        <w:t>7.20</w:t>
      </w:r>
      <w:r w:rsidRPr="00EF4FD4">
        <w:rPr>
          <w:b/>
        </w:rPr>
        <w:fldChar w:fldCharType="end"/>
      </w:r>
      <w:r w:rsidRPr="00AC1FBF">
        <w:rPr>
          <w:b/>
          <w:color w:val="F01ED2"/>
        </w:rPr>
        <w:t xml:space="preserve"> </w:t>
      </w:r>
      <w:r w:rsidRPr="00AC1FBF">
        <w:t>for further guidance on the provision of shelves.</w:t>
      </w:r>
    </w:p>
    <w:p w14:paraId="736E7586" w14:textId="77777777" w:rsidR="002D7972" w:rsidRDefault="002D7972">
      <w:pPr>
        <w:spacing w:after="160" w:line="259" w:lineRule="auto"/>
        <w:ind w:left="0"/>
      </w:pPr>
      <w:r>
        <w:br w:type="page"/>
      </w:r>
    </w:p>
    <w:p w14:paraId="1B716CB6" w14:textId="344A9B7E" w:rsidR="00EE27B5" w:rsidRPr="00AC1FBF" w:rsidRDefault="00EE27B5" w:rsidP="0056005D">
      <w:pPr>
        <w:ind w:right="237"/>
      </w:pPr>
      <w:r w:rsidRPr="00AC1FBF">
        <w:lastRenderedPageBreak/>
        <w:t xml:space="preserve">The following additional provisions should be considered in consultation with users: </w:t>
      </w:r>
    </w:p>
    <w:p w14:paraId="7F9C1F9E" w14:textId="3D8F2178" w:rsidR="00E33893" w:rsidRPr="00EF4FD4" w:rsidRDefault="00610A33" w:rsidP="0056005D">
      <w:pPr>
        <w:pStyle w:val="ListParagraph"/>
        <w:numPr>
          <w:ilvl w:val="0"/>
          <w:numId w:val="8"/>
        </w:numPr>
        <w:spacing w:after="120"/>
        <w:ind w:left="924" w:right="237" w:hanging="357"/>
        <w:rPr>
          <w:b/>
          <w:szCs w:val="26"/>
        </w:rPr>
      </w:pPr>
      <w:r w:rsidRPr="00EF4FD4">
        <w:rPr>
          <w:b/>
          <w:szCs w:val="26"/>
        </w:rPr>
        <w:t>A</w:t>
      </w:r>
      <w:r w:rsidR="00E33893" w:rsidRPr="00EF4FD4">
        <w:rPr>
          <w:b/>
          <w:szCs w:val="26"/>
        </w:rPr>
        <w:t xml:space="preserve"> height-adjustable WC pan</w:t>
      </w:r>
      <w:r w:rsidRPr="00EF4FD4">
        <w:rPr>
          <w:b/>
          <w:szCs w:val="26"/>
        </w:rPr>
        <w:t>:</w:t>
      </w:r>
      <w:r w:rsidR="00E33893" w:rsidRPr="00EF4FD4">
        <w:rPr>
          <w:b/>
          <w:szCs w:val="26"/>
        </w:rPr>
        <w:t xml:space="preserve"> </w:t>
      </w:r>
    </w:p>
    <w:p w14:paraId="2375DDA5" w14:textId="7D1B69B4" w:rsidR="00E33893" w:rsidRDefault="00E33893" w:rsidP="0056005D">
      <w:pPr>
        <w:spacing w:after="120"/>
        <w:ind w:right="237"/>
        <w:rPr>
          <w:szCs w:val="26"/>
        </w:rPr>
      </w:pPr>
      <w:r w:rsidRPr="0056005D">
        <w:rPr>
          <w:szCs w:val="26"/>
        </w:rPr>
        <w:t>A height-adjustable WC pan offers flexibility in use. People of shorter stature may prefer a lower WC pan height. Others may prefer a higher WC pan height for example to make the movement from sit</w:t>
      </w:r>
      <w:r w:rsidR="002A77BB">
        <w:rPr>
          <w:szCs w:val="26"/>
        </w:rPr>
        <w:t>t</w:t>
      </w:r>
      <w:r w:rsidRPr="0056005D">
        <w:rPr>
          <w:szCs w:val="26"/>
        </w:rPr>
        <w:t>ing to standing easier.</w:t>
      </w:r>
    </w:p>
    <w:p w14:paraId="6B84303C" w14:textId="77777777" w:rsidR="002D7972" w:rsidRPr="00EF4FD4" w:rsidRDefault="002D7972" w:rsidP="002D7972">
      <w:pPr>
        <w:pStyle w:val="ListParagraph"/>
        <w:numPr>
          <w:ilvl w:val="0"/>
          <w:numId w:val="8"/>
        </w:numPr>
        <w:spacing w:after="120"/>
        <w:ind w:left="924" w:right="237" w:hanging="357"/>
        <w:rPr>
          <w:b/>
          <w:szCs w:val="26"/>
        </w:rPr>
      </w:pPr>
      <w:r w:rsidRPr="00EF4FD4">
        <w:rPr>
          <w:b/>
          <w:szCs w:val="26"/>
        </w:rPr>
        <w:t>An automatic ‘wash and dry’ WC pan:</w:t>
      </w:r>
    </w:p>
    <w:p w14:paraId="493B703F" w14:textId="77777777" w:rsidR="002D7972" w:rsidRPr="00AC1FBF" w:rsidRDefault="002D7972" w:rsidP="002D7972">
      <w:pPr>
        <w:spacing w:after="360"/>
        <w:ind w:right="238"/>
        <w:rPr>
          <w:szCs w:val="26"/>
        </w:rPr>
      </w:pPr>
      <w:r w:rsidRPr="00AC1FBF">
        <w:rPr>
          <w:szCs w:val="26"/>
        </w:rPr>
        <w:t xml:space="preserve">An automatic ‘wash and dry' WC pan removes the need to wipe after toileting and may be preferred by users for a number of reasons including cultural preferences, enhanced dignity in care or limited reach-range to wipe. </w:t>
      </w:r>
    </w:p>
    <w:p w14:paraId="06ED9024" w14:textId="10A946F3" w:rsidR="00CD31EB" w:rsidRPr="0056005D" w:rsidRDefault="00CD31EB" w:rsidP="0056005D">
      <w:pPr>
        <w:pStyle w:val="Caption"/>
        <w:keepNext/>
        <w:ind w:right="237"/>
        <w:rPr>
          <w:bCs w:val="0"/>
          <w:color w:val="auto"/>
          <w:sz w:val="26"/>
          <w:szCs w:val="26"/>
        </w:rPr>
      </w:pPr>
      <w:r w:rsidRPr="00EF4FD4">
        <w:rPr>
          <w:b/>
          <w:bCs w:val="0"/>
          <w:color w:val="auto"/>
          <w:sz w:val="26"/>
          <w:szCs w:val="20"/>
        </w:rPr>
        <w:t xml:space="preserve">Image </w:t>
      </w:r>
      <w:r w:rsidRPr="00EF4FD4">
        <w:rPr>
          <w:b/>
          <w:bCs w:val="0"/>
          <w:color w:val="auto"/>
          <w:sz w:val="26"/>
          <w:szCs w:val="20"/>
        </w:rPr>
        <w:fldChar w:fldCharType="begin"/>
      </w:r>
      <w:r w:rsidRPr="00EF4FD4">
        <w:rPr>
          <w:b/>
          <w:bCs w:val="0"/>
          <w:color w:val="auto"/>
          <w:sz w:val="26"/>
          <w:szCs w:val="20"/>
        </w:rPr>
        <w:instrText xml:space="preserve"> SEQ Image \* ARABIC </w:instrText>
      </w:r>
      <w:r w:rsidRPr="00EF4FD4">
        <w:rPr>
          <w:b/>
          <w:bCs w:val="0"/>
          <w:color w:val="auto"/>
          <w:sz w:val="26"/>
          <w:szCs w:val="20"/>
        </w:rPr>
        <w:fldChar w:fldCharType="separate"/>
      </w:r>
      <w:r w:rsidR="00A5440E" w:rsidRPr="00EF4FD4">
        <w:rPr>
          <w:b/>
          <w:bCs w:val="0"/>
          <w:noProof/>
          <w:color w:val="auto"/>
          <w:sz w:val="26"/>
          <w:szCs w:val="20"/>
        </w:rPr>
        <w:t>6</w:t>
      </w:r>
      <w:r w:rsidRPr="00EF4FD4">
        <w:rPr>
          <w:b/>
          <w:bCs w:val="0"/>
          <w:color w:val="auto"/>
          <w:sz w:val="26"/>
          <w:szCs w:val="20"/>
        </w:rPr>
        <w:fldChar w:fldCharType="end"/>
      </w:r>
      <w:r w:rsidR="00EB4A56" w:rsidRPr="0056005D">
        <w:rPr>
          <w:bCs w:val="0"/>
          <w:color w:val="auto"/>
          <w:sz w:val="26"/>
          <w:szCs w:val="26"/>
        </w:rPr>
        <w:t xml:space="preserve"> </w:t>
      </w:r>
      <w:r w:rsidR="007E068D">
        <w:rPr>
          <w:bCs w:val="0"/>
          <w:color w:val="auto"/>
          <w:sz w:val="26"/>
          <w:szCs w:val="26"/>
        </w:rPr>
        <w:t>Example of a</w:t>
      </w:r>
      <w:r w:rsidR="00EB4A56" w:rsidRPr="0056005D">
        <w:rPr>
          <w:bCs w:val="0"/>
          <w:color w:val="auto"/>
          <w:sz w:val="26"/>
          <w:szCs w:val="26"/>
        </w:rPr>
        <w:t xml:space="preserve"> height</w:t>
      </w:r>
      <w:r w:rsidR="00FB55F0">
        <w:rPr>
          <w:bCs w:val="0"/>
          <w:color w:val="auto"/>
          <w:sz w:val="26"/>
          <w:szCs w:val="26"/>
        </w:rPr>
        <w:t>-</w:t>
      </w:r>
      <w:r w:rsidR="00EB4A56" w:rsidRPr="0056005D">
        <w:rPr>
          <w:bCs w:val="0"/>
          <w:color w:val="auto"/>
          <w:sz w:val="26"/>
          <w:szCs w:val="26"/>
        </w:rPr>
        <w:t xml:space="preserve">adjustable </w:t>
      </w:r>
      <w:r w:rsidR="007E068D">
        <w:rPr>
          <w:bCs w:val="0"/>
          <w:color w:val="auto"/>
          <w:sz w:val="26"/>
          <w:szCs w:val="26"/>
        </w:rPr>
        <w:t xml:space="preserve">WC pan, courtesy of </w:t>
      </w:r>
      <w:proofErr w:type="spellStart"/>
      <w:r w:rsidR="007E068D">
        <w:rPr>
          <w:bCs w:val="0"/>
          <w:color w:val="auto"/>
          <w:sz w:val="26"/>
          <w:szCs w:val="26"/>
        </w:rPr>
        <w:t>Pressalit</w:t>
      </w:r>
      <w:proofErr w:type="spellEnd"/>
    </w:p>
    <w:p w14:paraId="5DEAB931" w14:textId="13AF3D31" w:rsidR="00FE7DED" w:rsidRDefault="007E068D" w:rsidP="0056005D">
      <w:pPr>
        <w:spacing w:after="120"/>
        <w:ind w:right="237"/>
        <w:jc w:val="center"/>
        <w:rPr>
          <w:szCs w:val="26"/>
        </w:rPr>
      </w:pPr>
      <w:r>
        <w:rPr>
          <w:noProof/>
          <w:szCs w:val="26"/>
          <w14:ligatures w14:val="standardContextual"/>
        </w:rPr>
        <w:drawing>
          <wp:inline distT="0" distB="0" distL="0" distR="0" wp14:anchorId="44CB388C" wp14:editId="4B76D983">
            <wp:extent cx="4245864" cy="4748784"/>
            <wp:effectExtent l="0" t="0" r="2540" b="0"/>
            <wp:docPr id="6" name="Picture 6" descr="An automated height adjustable WC pan with dual flush mechanism. The WC pan can be remotely controlled to go up and down. There are two horizontal drop-down rails attached to the toilet unit which can be moved up and down also. Toilet roll is available on the drop-down r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automated height adjustable WC pan with dual flush mechanism. The WC pan can be remotely controlled to go up and down. There are two horizontal drop-down rails attached to the toilet unit which can be moved up and down also. Toilet roll is available on the drop-down rail. "/>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45864" cy="4748784"/>
                    </a:xfrm>
                    <a:prstGeom prst="rect">
                      <a:avLst/>
                    </a:prstGeom>
                  </pic:spPr>
                </pic:pic>
              </a:graphicData>
            </a:graphic>
          </wp:inline>
        </w:drawing>
      </w:r>
    </w:p>
    <w:p w14:paraId="2D7E3193" w14:textId="18129987" w:rsidR="002D7972" w:rsidRDefault="002D7972">
      <w:pPr>
        <w:spacing w:after="160" w:line="259" w:lineRule="auto"/>
        <w:ind w:left="0"/>
        <w:rPr>
          <w:szCs w:val="26"/>
        </w:rPr>
      </w:pPr>
      <w:r>
        <w:rPr>
          <w:szCs w:val="26"/>
        </w:rPr>
        <w:br w:type="page"/>
      </w:r>
    </w:p>
    <w:p w14:paraId="137D8F65" w14:textId="0610EED2" w:rsidR="00650DC9" w:rsidRDefault="00650DC9" w:rsidP="007E679C">
      <w:pPr>
        <w:pStyle w:val="Caption"/>
        <w:keepNext/>
        <w:rPr>
          <w:color w:val="auto"/>
          <w:sz w:val="26"/>
          <w:szCs w:val="26"/>
        </w:rPr>
      </w:pPr>
      <w:bookmarkStart w:id="452" w:name="_Ref150965823"/>
      <w:r w:rsidRPr="00EF4FD4">
        <w:rPr>
          <w:b/>
          <w:color w:val="auto"/>
          <w:sz w:val="26"/>
          <w:szCs w:val="26"/>
        </w:rPr>
        <w:lastRenderedPageBreak/>
        <w:t xml:space="preserve">Figure </w:t>
      </w:r>
      <w:r w:rsidRPr="00EF4FD4">
        <w:rPr>
          <w:b/>
          <w:color w:val="auto"/>
          <w:sz w:val="26"/>
          <w:szCs w:val="26"/>
        </w:rPr>
        <w:fldChar w:fldCharType="begin"/>
      </w:r>
      <w:r w:rsidRPr="00EF4FD4">
        <w:rPr>
          <w:b/>
          <w:color w:val="auto"/>
          <w:sz w:val="26"/>
          <w:szCs w:val="26"/>
        </w:rPr>
        <w:instrText xml:space="preserve"> SEQ Figure \* ARABIC </w:instrText>
      </w:r>
      <w:r w:rsidRPr="00EF4FD4">
        <w:rPr>
          <w:b/>
          <w:color w:val="auto"/>
          <w:sz w:val="26"/>
          <w:szCs w:val="26"/>
        </w:rPr>
        <w:fldChar w:fldCharType="separate"/>
      </w:r>
      <w:r w:rsidR="00A5440E" w:rsidRPr="00EF4FD4">
        <w:rPr>
          <w:b/>
          <w:noProof/>
          <w:color w:val="auto"/>
          <w:sz w:val="26"/>
          <w:szCs w:val="26"/>
        </w:rPr>
        <w:t>4</w:t>
      </w:r>
      <w:r w:rsidRPr="00EF4FD4">
        <w:rPr>
          <w:b/>
          <w:color w:val="auto"/>
          <w:sz w:val="26"/>
          <w:szCs w:val="26"/>
        </w:rPr>
        <w:fldChar w:fldCharType="end"/>
      </w:r>
      <w:bookmarkEnd w:id="452"/>
      <w:r w:rsidRPr="00AC1FBF">
        <w:rPr>
          <w:sz w:val="26"/>
          <w:szCs w:val="26"/>
        </w:rPr>
        <w:t xml:space="preserve"> </w:t>
      </w:r>
      <w:r w:rsidRPr="00AC1FBF">
        <w:rPr>
          <w:color w:val="auto"/>
          <w:sz w:val="26"/>
          <w:szCs w:val="26"/>
        </w:rPr>
        <w:t>Changing Places Toilet WC Pan Circulation Space and Fittings</w:t>
      </w:r>
      <w:r w:rsidR="00AA4D25" w:rsidRPr="00AC1FBF">
        <w:rPr>
          <w:color w:val="auto"/>
          <w:sz w:val="26"/>
          <w:szCs w:val="26"/>
        </w:rPr>
        <w:t xml:space="preserve"> </w:t>
      </w:r>
    </w:p>
    <w:p w14:paraId="3B90B382" w14:textId="679D3071" w:rsidR="00E820E5" w:rsidRPr="00E820E5" w:rsidRDefault="00E820E5" w:rsidP="00E820E5">
      <w:r>
        <w:rPr>
          <w:noProof/>
          <w14:ligatures w14:val="standardContextual"/>
        </w:rPr>
        <w:drawing>
          <wp:inline distT="0" distB="0" distL="0" distR="0" wp14:anchorId="14584ACD" wp14:editId="14C3738B">
            <wp:extent cx="5207166" cy="3190875"/>
            <wp:effectExtent l="0" t="0" r="0" b="0"/>
            <wp:docPr id="25" name="Picture 25" descr="A diagram showing a front elevation and side elevation of a peninsular arrangement WC pan with privacy screen to the side. There are drop-down rails and vertical grabrails on both side of the WC pan as well as other pieces of equipment adjacent as listed in the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iagram showing a front elevation and side elevation of a peninsular arrangement WC pan with privacy screen to the side. There are drop-down rails and vertical grabrails on both side of the WC pan as well as other pieces of equipment adjacent as listed in the key."/>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12205" cy="3193963"/>
                    </a:xfrm>
                    <a:prstGeom prst="rect">
                      <a:avLst/>
                    </a:prstGeom>
                  </pic:spPr>
                </pic:pic>
              </a:graphicData>
            </a:graphic>
          </wp:inline>
        </w:drawing>
      </w:r>
    </w:p>
    <w:p w14:paraId="0A178DCA" w14:textId="5EA28C45" w:rsidR="00E2229B" w:rsidRDefault="00E2229B" w:rsidP="0056005D">
      <w:pPr>
        <w:rPr>
          <w:b/>
          <w:bCs/>
        </w:rPr>
      </w:pPr>
    </w:p>
    <w:p w14:paraId="1B137E84" w14:textId="74A94CC4" w:rsidR="00CE50A0" w:rsidRPr="00AC1FBF" w:rsidRDefault="00CE50A0" w:rsidP="0056005D">
      <w:pPr>
        <w:rPr>
          <w:b/>
          <w:bCs/>
        </w:rPr>
        <w:sectPr w:rsidR="00CE50A0" w:rsidRPr="00AC1FBF" w:rsidSect="00D40217">
          <w:type w:val="continuous"/>
          <w:pgSz w:w="11906" w:h="16838"/>
          <w:pgMar w:top="1440" w:right="1440" w:bottom="1440" w:left="1440" w:header="708" w:footer="708" w:gutter="0"/>
          <w:cols w:space="708"/>
          <w:docGrid w:linePitch="360"/>
        </w:sectPr>
      </w:pPr>
    </w:p>
    <w:p w14:paraId="082A3A1C" w14:textId="2E1987F8" w:rsidR="00742513" w:rsidRPr="00AC1FBF" w:rsidRDefault="00742513" w:rsidP="0056005D">
      <w:pPr>
        <w:autoSpaceDE w:val="0"/>
        <w:autoSpaceDN w:val="0"/>
        <w:adjustRightInd w:val="0"/>
        <w:spacing w:after="0"/>
        <w:ind w:left="340" w:right="-1508" w:firstLine="340"/>
        <w:rPr>
          <w:b/>
          <w:bCs/>
        </w:rPr>
      </w:pPr>
    </w:p>
    <w:p w14:paraId="0BBE1C92" w14:textId="1CEC1BD2" w:rsidR="0025548D" w:rsidRPr="0025548D" w:rsidRDefault="00CE50A0" w:rsidP="0056005D">
      <w:pPr>
        <w:autoSpaceDE w:val="0"/>
        <w:autoSpaceDN w:val="0"/>
        <w:adjustRightInd w:val="0"/>
        <w:spacing w:after="60"/>
        <w:ind w:left="993" w:right="379" w:hanging="851"/>
        <w:rPr>
          <w:b/>
          <w:bCs/>
        </w:rPr>
      </w:pPr>
      <w:r>
        <w:rPr>
          <w:b/>
          <w:bCs/>
          <w:noProof/>
          <w14:ligatures w14:val="standardContextual"/>
        </w:rPr>
        <w:drawing>
          <wp:anchor distT="0" distB="0" distL="114300" distR="114300" simplePos="0" relativeHeight="251667468" behindDoc="0" locked="0" layoutInCell="1" allowOverlap="1" wp14:anchorId="0660BB86" wp14:editId="704058AA">
            <wp:simplePos x="0" y="0"/>
            <wp:positionH relativeFrom="column">
              <wp:posOffset>428625</wp:posOffset>
            </wp:positionH>
            <wp:positionV relativeFrom="paragraph">
              <wp:posOffset>12700</wp:posOffset>
            </wp:positionV>
            <wp:extent cx="2662775" cy="3333042"/>
            <wp:effectExtent l="0" t="0" r="4445" b="1270"/>
            <wp:wrapNone/>
            <wp:docPr id="29" name="Picture 29" descr="A plan of a peninsular arrangement WC pan with vertical grabrails and drop-down rails on both sides and 900mm clear space on both sides of the WC pan. A circulation space 2350mm from the back of the WC pan and enclosing the 900mm clear space on both sides of the WC pan is shown do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lan of a peninsular arrangement WC pan with vertical grabrails and drop-down rails on both sides and 900mm clear space on both sides of the WC pan. A circulation space 2350mm from the back of the WC pan and enclosing the 900mm clear space on both sides of the WC pan is shown dot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64571" cy="3335290"/>
                    </a:xfrm>
                    <a:prstGeom prst="rect">
                      <a:avLst/>
                    </a:prstGeom>
                  </pic:spPr>
                </pic:pic>
              </a:graphicData>
            </a:graphic>
            <wp14:sizeRelH relativeFrom="page">
              <wp14:pctWidth>0</wp14:pctWidth>
            </wp14:sizeRelH>
            <wp14:sizeRelV relativeFrom="page">
              <wp14:pctHeight>0</wp14:pctHeight>
            </wp14:sizeRelV>
          </wp:anchor>
        </w:drawing>
      </w:r>
      <w:r w:rsidR="0025548D">
        <w:rPr>
          <w:b/>
          <w:bCs/>
        </w:rPr>
        <w:tab/>
      </w:r>
      <w:r w:rsidR="0025548D">
        <w:rPr>
          <w:b/>
          <w:bCs/>
        </w:rPr>
        <w:tab/>
      </w:r>
      <w:r w:rsidR="0025548D">
        <w:rPr>
          <w:b/>
          <w:bCs/>
        </w:rPr>
        <w:tab/>
      </w:r>
      <w:r w:rsidR="0025548D">
        <w:rPr>
          <w:b/>
          <w:bCs/>
        </w:rPr>
        <w:tab/>
      </w:r>
      <w:r w:rsidR="0025548D">
        <w:rPr>
          <w:b/>
          <w:bCs/>
        </w:rPr>
        <w:tab/>
      </w:r>
      <w:r w:rsidR="0025548D">
        <w:rPr>
          <w:b/>
          <w:bCs/>
        </w:rPr>
        <w:tab/>
      </w:r>
      <w:r w:rsidR="0025548D">
        <w:rPr>
          <w:b/>
          <w:bCs/>
        </w:rPr>
        <w:tab/>
      </w:r>
      <w:r w:rsidR="0025548D">
        <w:rPr>
          <w:b/>
          <w:bCs/>
        </w:rPr>
        <w:tab/>
      </w:r>
      <w:r w:rsidR="0025548D">
        <w:rPr>
          <w:b/>
          <w:bCs/>
        </w:rPr>
        <w:tab/>
      </w:r>
      <w:r w:rsidR="0025548D">
        <w:rPr>
          <w:b/>
          <w:bCs/>
        </w:rPr>
        <w:tab/>
      </w:r>
      <w:r w:rsidR="0025548D">
        <w:rPr>
          <w:b/>
          <w:bCs/>
        </w:rPr>
        <w:tab/>
      </w:r>
      <w:r w:rsidR="0025548D">
        <w:rPr>
          <w:b/>
          <w:bCs/>
        </w:rPr>
        <w:tab/>
      </w:r>
      <w:r w:rsidR="0025548D">
        <w:rPr>
          <w:b/>
          <w:bCs/>
        </w:rPr>
        <w:tab/>
      </w:r>
      <w:r w:rsidR="0025548D">
        <w:rPr>
          <w:b/>
          <w:bCs/>
        </w:rPr>
        <w:tab/>
      </w:r>
      <w:r w:rsidR="0025548D">
        <w:rPr>
          <w:b/>
          <w:bCs/>
        </w:rPr>
        <w:tab/>
      </w:r>
      <w:r w:rsidR="0025548D">
        <w:rPr>
          <w:b/>
          <w:bCs/>
        </w:rPr>
        <w:tab/>
      </w:r>
      <w:r w:rsidR="0025548D" w:rsidRPr="0025548D">
        <w:rPr>
          <w:b/>
          <w:bCs/>
        </w:rPr>
        <w:t>Key</w:t>
      </w:r>
    </w:p>
    <w:p w14:paraId="56BCAF52" w14:textId="77777777" w:rsidR="001A1EFD" w:rsidRDefault="0025548D" w:rsidP="0056005D">
      <w:pPr>
        <w:pStyle w:val="ListParagraph"/>
        <w:numPr>
          <w:ilvl w:val="0"/>
          <w:numId w:val="37"/>
        </w:numPr>
        <w:autoSpaceDE w:val="0"/>
        <w:autoSpaceDN w:val="0"/>
        <w:adjustRightInd w:val="0"/>
        <w:spacing w:after="60"/>
        <w:ind w:left="6157" w:right="379" w:hanging="357"/>
      </w:pPr>
      <w:r w:rsidRPr="0056005D">
        <w:t xml:space="preserve">Vertical grab rail </w:t>
      </w:r>
      <w:r w:rsidRPr="0056005D">
        <w:rPr>
          <w:rFonts w:ascii="Cambria Math" w:hAnsi="Cambria Math" w:cs="Cambria Math"/>
        </w:rPr>
        <w:t>∅</w:t>
      </w:r>
      <w:r w:rsidRPr="0056005D">
        <w:t xml:space="preserve"> diameter</w:t>
      </w:r>
      <w:r w:rsidR="003044AB">
        <w:t xml:space="preserve"> </w:t>
      </w:r>
      <w:r w:rsidRPr="0056005D">
        <w:t>35mm</w:t>
      </w:r>
    </w:p>
    <w:p w14:paraId="00F2AD27" w14:textId="77777777" w:rsidR="001A1EFD" w:rsidRDefault="0025548D" w:rsidP="0056005D">
      <w:pPr>
        <w:pStyle w:val="ListParagraph"/>
        <w:numPr>
          <w:ilvl w:val="0"/>
          <w:numId w:val="37"/>
        </w:numPr>
        <w:autoSpaceDE w:val="0"/>
        <w:autoSpaceDN w:val="0"/>
        <w:adjustRightInd w:val="0"/>
        <w:spacing w:after="60"/>
        <w:ind w:left="6157" w:right="379" w:hanging="357"/>
      </w:pPr>
      <w:r w:rsidRPr="0056005D">
        <w:t xml:space="preserve">Drop down rail </w:t>
      </w:r>
      <w:r w:rsidRPr="0056005D">
        <w:rPr>
          <w:rFonts w:ascii="Cambria Math" w:hAnsi="Cambria Math" w:cs="Cambria Math"/>
        </w:rPr>
        <w:t>∅</w:t>
      </w:r>
      <w:r w:rsidRPr="0056005D">
        <w:t xml:space="preserve"> diameter</w:t>
      </w:r>
      <w:r w:rsidR="003044AB">
        <w:t xml:space="preserve"> </w:t>
      </w:r>
      <w:proofErr w:type="gramStart"/>
      <w:r w:rsidRPr="0056005D">
        <w:t>35mm</w:t>
      </w:r>
      <w:proofErr w:type="gramEnd"/>
    </w:p>
    <w:p w14:paraId="241FDBC2" w14:textId="77777777" w:rsidR="001A1EFD" w:rsidRDefault="0025548D" w:rsidP="0056005D">
      <w:pPr>
        <w:pStyle w:val="ListParagraph"/>
        <w:numPr>
          <w:ilvl w:val="0"/>
          <w:numId w:val="37"/>
        </w:numPr>
        <w:autoSpaceDE w:val="0"/>
        <w:autoSpaceDN w:val="0"/>
        <w:adjustRightInd w:val="0"/>
        <w:spacing w:after="60"/>
        <w:ind w:left="6157" w:right="379" w:hanging="357"/>
      </w:pPr>
      <w:r w:rsidRPr="0056005D">
        <w:t xml:space="preserve">Padded back </w:t>
      </w:r>
      <w:proofErr w:type="gramStart"/>
      <w:r w:rsidRPr="0056005D">
        <w:t>rest</w:t>
      </w:r>
      <w:proofErr w:type="gramEnd"/>
    </w:p>
    <w:p w14:paraId="0540B57B" w14:textId="77777777" w:rsidR="001A1EFD" w:rsidRDefault="0025548D" w:rsidP="0056005D">
      <w:pPr>
        <w:pStyle w:val="ListParagraph"/>
        <w:numPr>
          <w:ilvl w:val="0"/>
          <w:numId w:val="37"/>
        </w:numPr>
        <w:autoSpaceDE w:val="0"/>
        <w:autoSpaceDN w:val="0"/>
        <w:adjustRightInd w:val="0"/>
        <w:spacing w:after="60"/>
        <w:ind w:left="6157" w:right="379" w:hanging="357"/>
      </w:pPr>
      <w:r w:rsidRPr="0056005D">
        <w:t>WC pan</w:t>
      </w:r>
    </w:p>
    <w:p w14:paraId="4F19E2BF" w14:textId="3A503FD7" w:rsidR="001A1EFD" w:rsidRDefault="001A1EFD" w:rsidP="0056005D">
      <w:pPr>
        <w:pStyle w:val="ListParagraph"/>
        <w:numPr>
          <w:ilvl w:val="0"/>
          <w:numId w:val="37"/>
        </w:numPr>
        <w:autoSpaceDE w:val="0"/>
        <w:autoSpaceDN w:val="0"/>
        <w:adjustRightInd w:val="0"/>
        <w:spacing w:after="60"/>
        <w:ind w:left="6157" w:right="379" w:hanging="357"/>
      </w:pPr>
      <w:r>
        <w:t>Personal care</w:t>
      </w:r>
      <w:r w:rsidR="0025548D" w:rsidRPr="0056005D">
        <w:t xml:space="preserve"> shelf</w:t>
      </w:r>
    </w:p>
    <w:p w14:paraId="05E70077" w14:textId="6E4B79E7" w:rsidR="001A1EFD" w:rsidRDefault="0025548D" w:rsidP="0056005D">
      <w:pPr>
        <w:pStyle w:val="ListParagraph"/>
        <w:numPr>
          <w:ilvl w:val="0"/>
          <w:numId w:val="37"/>
        </w:numPr>
        <w:autoSpaceDE w:val="0"/>
        <w:autoSpaceDN w:val="0"/>
        <w:adjustRightInd w:val="0"/>
        <w:spacing w:after="60"/>
        <w:ind w:left="6157" w:right="379" w:hanging="357"/>
      </w:pPr>
      <w:r w:rsidRPr="0056005D">
        <w:t xml:space="preserve">Alarm reset button </w:t>
      </w:r>
      <w:r w:rsidR="00874531" w:rsidRPr="008F3A19">
        <w:rPr>
          <w:noProof/>
        </w:rPr>
        <w:drawing>
          <wp:inline distT="0" distB="0" distL="0" distR="0" wp14:anchorId="379244DF" wp14:editId="0168FFE6">
            <wp:extent cx="126307" cy="126307"/>
            <wp:effectExtent l="0" t="0" r="7620" b="7620"/>
            <wp:docPr id="984411837" name="Graphic 9844118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48519" name="Graphic 1734948519">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flipH="1">
                      <a:off x="0" y="0"/>
                      <a:ext cx="135736" cy="135736"/>
                    </a:xfrm>
                    <a:prstGeom prst="rect">
                      <a:avLst/>
                    </a:prstGeom>
                  </pic:spPr>
                </pic:pic>
              </a:graphicData>
            </a:graphic>
          </wp:inline>
        </w:drawing>
      </w:r>
    </w:p>
    <w:p w14:paraId="757E9779" w14:textId="4FE761AB" w:rsidR="001A1EFD" w:rsidRDefault="0025548D" w:rsidP="0056005D">
      <w:pPr>
        <w:pStyle w:val="ListParagraph"/>
        <w:numPr>
          <w:ilvl w:val="0"/>
          <w:numId w:val="37"/>
        </w:numPr>
        <w:autoSpaceDE w:val="0"/>
        <w:autoSpaceDN w:val="0"/>
        <w:adjustRightInd w:val="0"/>
        <w:spacing w:after="60"/>
        <w:ind w:left="6157" w:right="379" w:hanging="357"/>
      </w:pPr>
      <w:r w:rsidRPr="0056005D">
        <w:t xml:space="preserve">Alarm pull cord </w:t>
      </w:r>
      <w:r w:rsidR="00874531" w:rsidRPr="002C6BFD">
        <w:rPr>
          <w:noProof/>
        </w:rPr>
        <w:drawing>
          <wp:inline distT="0" distB="0" distL="0" distR="0" wp14:anchorId="361D7563" wp14:editId="232D2B30">
            <wp:extent cx="127462" cy="127462"/>
            <wp:effectExtent l="0" t="0" r="6350" b="6350"/>
            <wp:docPr id="1581178711" name="Graphic 15811787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31125" name="Graphic 244431125">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a:ext>
                        <a:ext uri="{96DAC541-7B7A-43D3-8B79-37D633B846F1}">
                          <asvg:svgBlip xmlns:asvg="http://schemas.microsoft.com/office/drawing/2016/SVG/main" r:embed="rId44"/>
                        </a:ext>
                      </a:extLst>
                    </a:blip>
                    <a:stretch>
                      <a:fillRect/>
                    </a:stretch>
                  </pic:blipFill>
                  <pic:spPr>
                    <a:xfrm>
                      <a:off x="0" y="0"/>
                      <a:ext cx="133052" cy="133052"/>
                    </a:xfrm>
                    <a:prstGeom prst="rect">
                      <a:avLst/>
                    </a:prstGeom>
                  </pic:spPr>
                </pic:pic>
              </a:graphicData>
            </a:graphic>
          </wp:inline>
        </w:drawing>
      </w:r>
    </w:p>
    <w:p w14:paraId="7110B268" w14:textId="77777777" w:rsidR="001A1EFD" w:rsidRDefault="0025548D" w:rsidP="0056005D">
      <w:pPr>
        <w:pStyle w:val="ListParagraph"/>
        <w:numPr>
          <w:ilvl w:val="0"/>
          <w:numId w:val="37"/>
        </w:numPr>
        <w:autoSpaceDE w:val="0"/>
        <w:autoSpaceDN w:val="0"/>
        <w:adjustRightInd w:val="0"/>
        <w:spacing w:after="60"/>
        <w:ind w:left="6157" w:right="379" w:hanging="357"/>
      </w:pPr>
      <w:r w:rsidRPr="0056005D">
        <w:t>Privacy screen</w:t>
      </w:r>
    </w:p>
    <w:p w14:paraId="5A7AF44E" w14:textId="77777777" w:rsidR="001A1EFD" w:rsidRDefault="0025548D" w:rsidP="0056005D">
      <w:pPr>
        <w:autoSpaceDE w:val="0"/>
        <w:autoSpaceDN w:val="0"/>
        <w:adjustRightInd w:val="0"/>
        <w:spacing w:after="60"/>
        <w:ind w:left="5800" w:right="379"/>
      </w:pPr>
      <w:r w:rsidRPr="004F510A">
        <w:rPr>
          <w:b/>
          <w:bCs/>
        </w:rPr>
        <w:t>Eq.</w:t>
      </w:r>
      <w:r w:rsidRPr="0056005D">
        <w:t xml:space="preserve"> Equal distance </w:t>
      </w:r>
    </w:p>
    <w:p w14:paraId="64227EFD" w14:textId="77777777" w:rsidR="001A1EFD" w:rsidRDefault="001A1EFD" w:rsidP="0056005D">
      <w:pPr>
        <w:autoSpaceDE w:val="0"/>
        <w:autoSpaceDN w:val="0"/>
        <w:adjustRightInd w:val="0"/>
        <w:spacing w:after="60"/>
        <w:ind w:left="5800" w:right="379"/>
        <w:rPr>
          <w:b/>
          <w:bCs/>
        </w:rPr>
      </w:pPr>
    </w:p>
    <w:p w14:paraId="12AD3142" w14:textId="7799D8E3" w:rsidR="00742513" w:rsidRPr="0056005D" w:rsidRDefault="0025548D" w:rsidP="0056005D">
      <w:pPr>
        <w:autoSpaceDE w:val="0"/>
        <w:autoSpaceDN w:val="0"/>
        <w:adjustRightInd w:val="0"/>
        <w:spacing w:after="60"/>
        <w:ind w:left="5800" w:right="379"/>
      </w:pPr>
      <w:r w:rsidRPr="001A1EFD">
        <w:rPr>
          <w:b/>
          <w:bCs/>
        </w:rPr>
        <w:t>Note:</w:t>
      </w:r>
      <w:r w:rsidRPr="0056005D">
        <w:t xml:space="preserve"> All dimensions in millimetres.</w:t>
      </w:r>
    </w:p>
    <w:p w14:paraId="03F1AC83" w14:textId="77777777" w:rsidR="00742513" w:rsidRPr="00AC1FBF" w:rsidRDefault="00742513" w:rsidP="00742513">
      <w:pPr>
        <w:autoSpaceDE w:val="0"/>
        <w:autoSpaceDN w:val="0"/>
        <w:adjustRightInd w:val="0"/>
        <w:spacing w:after="0"/>
        <w:ind w:left="993" w:right="-1508" w:hanging="851"/>
        <w:rPr>
          <w:b/>
          <w:bCs/>
        </w:rPr>
      </w:pPr>
    </w:p>
    <w:p w14:paraId="55E9409B" w14:textId="77777777" w:rsidR="00664303" w:rsidRPr="00AC1FBF" w:rsidRDefault="00664303" w:rsidP="00057C79">
      <w:pPr>
        <w:autoSpaceDE w:val="0"/>
        <w:autoSpaceDN w:val="0"/>
        <w:adjustRightInd w:val="0"/>
        <w:spacing w:after="0"/>
        <w:sectPr w:rsidR="00664303" w:rsidRPr="00AC1FBF" w:rsidSect="00D40217">
          <w:type w:val="continuous"/>
          <w:pgSz w:w="11906" w:h="16838"/>
          <w:pgMar w:top="1440" w:right="1440" w:bottom="1440" w:left="1440" w:header="708" w:footer="708" w:gutter="0"/>
          <w:cols w:space="708"/>
          <w:docGrid w:linePitch="360"/>
        </w:sectPr>
      </w:pPr>
    </w:p>
    <w:p w14:paraId="742A8808" w14:textId="77777777" w:rsidR="00793A31" w:rsidRPr="00AC1FBF" w:rsidRDefault="00793A31" w:rsidP="00057C79">
      <w:pPr>
        <w:autoSpaceDE w:val="0"/>
        <w:autoSpaceDN w:val="0"/>
        <w:adjustRightInd w:val="0"/>
        <w:spacing w:after="0"/>
        <w:sectPr w:rsidR="00793A31" w:rsidRPr="00AC1FBF" w:rsidSect="00D40217">
          <w:type w:val="continuous"/>
          <w:pgSz w:w="11906" w:h="16838"/>
          <w:pgMar w:top="1440" w:right="1440" w:bottom="1440" w:left="1440" w:header="708" w:footer="708" w:gutter="0"/>
          <w:cols w:space="708"/>
          <w:docGrid w:linePitch="360"/>
        </w:sectPr>
      </w:pPr>
    </w:p>
    <w:p w14:paraId="15E57718" w14:textId="612A5EF0" w:rsidR="001E45FA" w:rsidRPr="00AC1FBF" w:rsidRDefault="001E45FA" w:rsidP="0056005D">
      <w:pPr>
        <w:ind w:left="0"/>
        <w:rPr>
          <w:bCs/>
        </w:rPr>
        <w:sectPr w:rsidR="001E45FA" w:rsidRPr="00AC1FBF" w:rsidSect="00D40217">
          <w:type w:val="continuous"/>
          <w:pgSz w:w="11906" w:h="16838"/>
          <w:pgMar w:top="1440" w:right="1440" w:bottom="1440" w:left="1440" w:header="708" w:footer="708" w:gutter="0"/>
          <w:cols w:space="708"/>
          <w:docGrid w:linePitch="360"/>
        </w:sectPr>
      </w:pPr>
    </w:p>
    <w:p w14:paraId="7DFD1A39" w14:textId="4F9882BA" w:rsidR="00353582" w:rsidRPr="00E77D56" w:rsidRDefault="00353582" w:rsidP="001170AC">
      <w:pPr>
        <w:pStyle w:val="Heading2"/>
      </w:pPr>
      <w:bookmarkStart w:id="453" w:name="_Toc161237907"/>
      <w:bookmarkStart w:id="454" w:name="_Toc161409536"/>
      <w:bookmarkStart w:id="455" w:name="_Toc161409646"/>
      <w:bookmarkStart w:id="456" w:name="_Toc161742651"/>
      <w:bookmarkStart w:id="457" w:name="_Toc161237908"/>
      <w:bookmarkStart w:id="458" w:name="_Toc161409537"/>
      <w:bookmarkStart w:id="459" w:name="_Toc161409647"/>
      <w:bookmarkStart w:id="460" w:name="_Toc161742652"/>
      <w:bookmarkStart w:id="461" w:name="_Toc161237909"/>
      <w:bookmarkStart w:id="462" w:name="_Toc161409538"/>
      <w:bookmarkStart w:id="463" w:name="_Toc161409648"/>
      <w:bookmarkStart w:id="464" w:name="_Toc161742653"/>
      <w:bookmarkStart w:id="465" w:name="_Toc161237910"/>
      <w:bookmarkStart w:id="466" w:name="_Toc161409539"/>
      <w:bookmarkStart w:id="467" w:name="_Toc161409649"/>
      <w:bookmarkStart w:id="468" w:name="_Toc161742654"/>
      <w:bookmarkStart w:id="469" w:name="_Toc161237911"/>
      <w:bookmarkStart w:id="470" w:name="_Toc161409540"/>
      <w:bookmarkStart w:id="471" w:name="_Toc161409650"/>
      <w:bookmarkStart w:id="472" w:name="_Toc161742655"/>
      <w:bookmarkStart w:id="473" w:name="_Toc136325361"/>
      <w:bookmarkStart w:id="474" w:name="_Toc167891429"/>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sidRPr="00E77D56">
        <w:lastRenderedPageBreak/>
        <w:t xml:space="preserve">Changing </w:t>
      </w:r>
      <w:bookmarkEnd w:id="473"/>
      <w:r w:rsidR="00540418" w:rsidRPr="00E77D56">
        <w:t>Bench</w:t>
      </w:r>
      <w:bookmarkEnd w:id="474"/>
    </w:p>
    <w:p w14:paraId="2D555D7D" w14:textId="4C698AD2" w:rsidR="000D215C" w:rsidRPr="00E77D56" w:rsidRDefault="000D215C" w:rsidP="001170AC">
      <w:pPr>
        <w:pStyle w:val="Heading3"/>
      </w:pPr>
      <w:r w:rsidRPr="00E77D56">
        <w:t>Wall</w:t>
      </w:r>
      <w:r w:rsidR="00E650CA" w:rsidRPr="00E77D56">
        <w:t>-</w:t>
      </w:r>
      <w:r w:rsidRPr="00E77D56">
        <w:t xml:space="preserve">mounted </w:t>
      </w:r>
      <w:r w:rsidR="00E650CA" w:rsidRPr="00E77D56">
        <w:t>C</w:t>
      </w:r>
      <w:r w:rsidRPr="00E77D56">
        <w:t xml:space="preserve">hanging </w:t>
      </w:r>
      <w:r w:rsidR="00E650CA" w:rsidRPr="00E77D56">
        <w:t>B</w:t>
      </w:r>
      <w:r w:rsidRPr="00E77D56">
        <w:t>ench</w:t>
      </w:r>
    </w:p>
    <w:p w14:paraId="21B31477" w14:textId="10D4E494" w:rsidR="008C3007" w:rsidRPr="00AC1FBF" w:rsidRDefault="00F23744" w:rsidP="0056005D">
      <w:pPr>
        <w:ind w:right="237"/>
        <w:rPr>
          <w:b/>
          <w:color w:val="BF2296"/>
          <w:szCs w:val="26"/>
        </w:rPr>
      </w:pPr>
      <w:r w:rsidRPr="00AC1FBF">
        <w:t xml:space="preserve">The minimum provisions of TGD M 2022 </w:t>
      </w:r>
      <w:r>
        <w:t>require a</w:t>
      </w:r>
      <w:r w:rsidR="008C3007" w:rsidRPr="0028679C">
        <w:rPr>
          <w:rFonts w:cs="Arial"/>
        </w:rPr>
        <w:t xml:space="preserve"> wall-mounted</w:t>
      </w:r>
      <w:r w:rsidR="008C3007" w:rsidRPr="00AC1FBF">
        <w:rPr>
          <w:rFonts w:cs="Arial"/>
        </w:rPr>
        <w:t xml:space="preserve"> adult-sized, height</w:t>
      </w:r>
      <w:r w:rsidR="002A77BB">
        <w:rPr>
          <w:rFonts w:cs="Arial"/>
        </w:rPr>
        <w:t>-</w:t>
      </w:r>
      <w:r w:rsidR="008C3007" w:rsidRPr="00AC1FBF">
        <w:rPr>
          <w:rFonts w:cs="Arial"/>
        </w:rPr>
        <w:t>adjustable, changing bench</w:t>
      </w:r>
      <w:r w:rsidR="008C3007" w:rsidRPr="00AC1FBF">
        <w:rPr>
          <w:rFonts w:cs="Arial"/>
          <w:vertAlign w:val="superscript"/>
        </w:rPr>
        <w:footnoteReference w:id="5"/>
      </w:r>
      <w:r w:rsidR="008C3007" w:rsidRPr="00AC1FBF">
        <w:rPr>
          <w:rFonts w:cs="Arial"/>
        </w:rPr>
        <w:t xml:space="preserve">, with a clear </w:t>
      </w:r>
      <w:r w:rsidR="00772E8B" w:rsidRPr="00AC1FBF">
        <w:rPr>
          <w:rFonts w:cs="Arial"/>
        </w:rPr>
        <w:t xml:space="preserve">unobstructed </w:t>
      </w:r>
      <w:r w:rsidR="008C3007" w:rsidRPr="00AC1FBF">
        <w:rPr>
          <w:rFonts w:cs="Arial"/>
        </w:rPr>
        <w:t xml:space="preserve">circulation space in front of the changing bench </w:t>
      </w:r>
      <w:r w:rsidR="008C3007" w:rsidRPr="00AC1FBF">
        <w:rPr>
          <w:rFonts w:cs="Arial"/>
          <w:iCs/>
          <w:kern w:val="28"/>
          <w:szCs w:val="26"/>
        </w:rPr>
        <w:t>as per</w:t>
      </w:r>
      <w:r w:rsidR="0086731C" w:rsidRPr="00AC1FBF">
        <w:rPr>
          <w:rFonts w:cs="Arial"/>
          <w:kern w:val="28"/>
          <w:szCs w:val="26"/>
        </w:rPr>
        <w:t xml:space="preserve"> </w:t>
      </w:r>
      <w:r w:rsidR="00D41A3B" w:rsidRPr="00EF4FD4">
        <w:rPr>
          <w:rFonts w:cs="Arial"/>
          <w:kern w:val="28"/>
          <w:szCs w:val="26"/>
        </w:rPr>
        <w:fldChar w:fldCharType="begin"/>
      </w:r>
      <w:r w:rsidR="00D41A3B" w:rsidRPr="00EF4FD4">
        <w:rPr>
          <w:rFonts w:cs="Arial"/>
          <w:kern w:val="28"/>
          <w:szCs w:val="26"/>
        </w:rPr>
        <w:instrText xml:space="preserve"> REF _Ref150965733 \h </w:instrText>
      </w:r>
      <w:r w:rsidR="00D41A3B" w:rsidRPr="00EF4FD4">
        <w:rPr>
          <w:rFonts w:cs="Arial"/>
          <w:kern w:val="28"/>
          <w:szCs w:val="26"/>
        </w:rPr>
      </w:r>
      <w:r w:rsidR="00D41A3B" w:rsidRPr="00EF4FD4">
        <w:rPr>
          <w:rFonts w:cs="Arial"/>
          <w:kern w:val="28"/>
          <w:szCs w:val="26"/>
        </w:rPr>
        <w:fldChar w:fldCharType="separate"/>
      </w:r>
      <w:r w:rsidR="00A5440E" w:rsidRPr="00EF4FD4">
        <w:rPr>
          <w:b/>
          <w:szCs w:val="26"/>
        </w:rPr>
        <w:t xml:space="preserve">Figure </w:t>
      </w:r>
      <w:r w:rsidR="00A5440E" w:rsidRPr="00EF4FD4">
        <w:rPr>
          <w:b/>
          <w:noProof/>
          <w:szCs w:val="26"/>
        </w:rPr>
        <w:t>2</w:t>
      </w:r>
      <w:r w:rsidR="00D41A3B" w:rsidRPr="00EF4FD4">
        <w:rPr>
          <w:rFonts w:cs="Arial"/>
          <w:kern w:val="28"/>
          <w:szCs w:val="26"/>
        </w:rPr>
        <w:fldChar w:fldCharType="end"/>
      </w:r>
      <w:r w:rsidR="00D41A3B">
        <w:rPr>
          <w:rFonts w:cs="Arial"/>
          <w:kern w:val="28"/>
          <w:szCs w:val="26"/>
        </w:rPr>
        <w:t xml:space="preserve"> and </w:t>
      </w:r>
      <w:r w:rsidR="000F2D25" w:rsidRPr="00EF4FD4">
        <w:rPr>
          <w:rFonts w:eastAsia="+mn-ea"/>
        </w:rPr>
        <w:fldChar w:fldCharType="begin"/>
      </w:r>
      <w:r w:rsidR="000F2D25" w:rsidRPr="00EF4FD4">
        <w:rPr>
          <w:rFonts w:cs="Arial"/>
          <w:kern w:val="28"/>
          <w:szCs w:val="26"/>
        </w:rPr>
        <w:instrText xml:space="preserve"> REF _Ref150966082 \h </w:instrText>
      </w:r>
      <w:r w:rsidR="000F2D25" w:rsidRPr="00EF4FD4">
        <w:rPr>
          <w:rFonts w:eastAsia="+mn-ea"/>
        </w:rPr>
      </w:r>
      <w:r w:rsidR="000F2D25" w:rsidRPr="00EF4FD4">
        <w:rPr>
          <w:rFonts w:eastAsia="+mn-ea"/>
        </w:rPr>
        <w:fldChar w:fldCharType="separate"/>
      </w:r>
      <w:r w:rsidR="00A5440E" w:rsidRPr="00EF4FD4">
        <w:rPr>
          <w:b/>
          <w:szCs w:val="26"/>
        </w:rPr>
        <w:t xml:space="preserve">Figure </w:t>
      </w:r>
      <w:r w:rsidR="00A5440E" w:rsidRPr="00EF4FD4">
        <w:rPr>
          <w:b/>
          <w:noProof/>
          <w:szCs w:val="26"/>
        </w:rPr>
        <w:t>5</w:t>
      </w:r>
      <w:r w:rsidR="000F2D25" w:rsidRPr="00EF4FD4">
        <w:rPr>
          <w:rFonts w:eastAsia="+mn-ea"/>
        </w:rPr>
        <w:fldChar w:fldCharType="end"/>
      </w:r>
      <w:r w:rsidR="00B66D3F" w:rsidRPr="00EF4FD4">
        <w:rPr>
          <w:rFonts w:eastAsia="+mn-ea"/>
        </w:rPr>
        <w:t>.</w:t>
      </w:r>
      <w:r w:rsidR="00DB1697" w:rsidRPr="00AC1FBF">
        <w:rPr>
          <w:rFonts w:eastAsia="+mn-ea"/>
          <w:color w:val="BF2296"/>
        </w:rPr>
        <w:t xml:space="preserve"> </w:t>
      </w:r>
    </w:p>
    <w:p w14:paraId="6E24D8D8" w14:textId="5CDF7C9B" w:rsidR="008C3007" w:rsidRPr="00AC1FBF" w:rsidRDefault="00BD08F6" w:rsidP="0056005D">
      <w:pPr>
        <w:ind w:right="237"/>
        <w:rPr>
          <w:rFonts w:eastAsiaTheme="minorHAnsi" w:cstheme="minorBidi"/>
        </w:rPr>
      </w:pPr>
      <w:r w:rsidRPr="00AC1FBF">
        <w:rPr>
          <w:rFonts w:cstheme="minorBidi"/>
        </w:rPr>
        <w:t xml:space="preserve">The </w:t>
      </w:r>
      <w:r w:rsidR="008C3007" w:rsidRPr="00AC1FBF">
        <w:rPr>
          <w:rFonts w:cstheme="minorBidi"/>
        </w:rPr>
        <w:t xml:space="preserve">height-adjustable changing bench should </w:t>
      </w:r>
      <w:r w:rsidR="00D03492" w:rsidRPr="00AC1FBF">
        <w:rPr>
          <w:rFonts w:cstheme="minorBidi"/>
        </w:rPr>
        <w:t xml:space="preserve">have </w:t>
      </w:r>
      <w:r w:rsidRPr="00AC1FBF">
        <w:rPr>
          <w:rFonts w:cstheme="minorBidi"/>
        </w:rPr>
        <w:t xml:space="preserve">a changing surface which is a </w:t>
      </w:r>
      <w:r w:rsidR="008C3007" w:rsidRPr="00AC1FBF">
        <w:rPr>
          <w:rFonts w:cstheme="minorBidi"/>
        </w:rPr>
        <w:t xml:space="preserve">minimum of 1800mm in length by 800mm wide with a minimum </w:t>
      </w:r>
      <w:r w:rsidR="00A0555A" w:rsidRPr="00AC1FBF">
        <w:rPr>
          <w:rFonts w:cstheme="minorBidi"/>
        </w:rPr>
        <w:t xml:space="preserve">certified </w:t>
      </w:r>
      <w:r w:rsidR="008C3007" w:rsidRPr="00AC1FBF">
        <w:rPr>
          <w:rFonts w:cstheme="minorBidi"/>
        </w:rPr>
        <w:t xml:space="preserve">weight capacity of 200kg. </w:t>
      </w:r>
      <w:r w:rsidR="008C3007" w:rsidRPr="00AC1FBF">
        <w:rPr>
          <w:rFonts w:eastAsiaTheme="minorHAnsi" w:cstheme="minorBidi"/>
        </w:rPr>
        <w:t xml:space="preserve">The height adjustment mechanism </w:t>
      </w:r>
      <w:r w:rsidR="008C3007" w:rsidRPr="0028679C">
        <w:rPr>
          <w:rFonts w:eastAsiaTheme="minorHAnsi" w:cstheme="minorBidi"/>
        </w:rPr>
        <w:t>for wall</w:t>
      </w:r>
      <w:r w:rsidR="0028679C" w:rsidRPr="0028679C">
        <w:rPr>
          <w:rFonts w:eastAsiaTheme="minorHAnsi" w:cstheme="minorBidi"/>
        </w:rPr>
        <w:t>-</w:t>
      </w:r>
      <w:r w:rsidR="008C3007" w:rsidRPr="0028679C">
        <w:rPr>
          <w:rFonts w:eastAsiaTheme="minorHAnsi" w:cstheme="minorBidi"/>
        </w:rPr>
        <w:t>mounted</w:t>
      </w:r>
      <w:r w:rsidR="008C3007" w:rsidRPr="00AC1FBF">
        <w:rPr>
          <w:rFonts w:eastAsiaTheme="minorHAnsi" w:cstheme="minorBidi"/>
        </w:rPr>
        <w:t xml:space="preserve"> benches should be mains powered and include a pressure sensitive safety override that will prevent the changing bench from lowering if there is any obstruction underneath</w:t>
      </w:r>
      <w:r w:rsidRPr="00AC1FBF">
        <w:rPr>
          <w:rFonts w:eastAsiaTheme="minorHAnsi" w:cstheme="minorBidi"/>
        </w:rPr>
        <w:t>.</w:t>
      </w:r>
    </w:p>
    <w:p w14:paraId="169FB87A" w14:textId="62197BA5" w:rsidR="008C3007" w:rsidRPr="000B6CE2" w:rsidRDefault="008C3007" w:rsidP="000B6CE2">
      <w:pPr>
        <w:ind w:right="237"/>
        <w:rPr>
          <w:rFonts w:eastAsiaTheme="minorHAnsi" w:cstheme="minorBidi"/>
        </w:rPr>
      </w:pPr>
      <w:r w:rsidRPr="00AC1FBF">
        <w:rPr>
          <w:rFonts w:eastAsiaTheme="minorHAnsi"/>
        </w:rPr>
        <w:t xml:space="preserve">The changing bench should have a </w:t>
      </w:r>
      <w:r w:rsidRPr="00AC1FBF">
        <w:t>minimum range of height adjustment from 450mm to 900mm above floor level.</w:t>
      </w:r>
    </w:p>
    <w:p w14:paraId="0874EA47" w14:textId="23DB53F1" w:rsidR="008C3007" w:rsidRPr="00AC1FBF" w:rsidRDefault="008C3007" w:rsidP="00321C89">
      <w:pPr>
        <w:ind w:right="237"/>
      </w:pPr>
      <w:r w:rsidRPr="00AC1FBF">
        <w:t>It should have retractable side safety rails along the long edge(s) that can be folded up or down.</w:t>
      </w:r>
      <w:r w:rsidR="00321C89" w:rsidRPr="00321C89">
        <w:t xml:space="preserve"> </w:t>
      </w:r>
      <w:r w:rsidR="00321C89" w:rsidRPr="00AC1FBF">
        <w:t>Instructions should be provided on how to adjust the rails and the height of the changing bench.</w:t>
      </w:r>
    </w:p>
    <w:p w14:paraId="084C63FD" w14:textId="504C5190" w:rsidR="008C3007" w:rsidRPr="00AC1FBF" w:rsidRDefault="008C3007" w:rsidP="0056005D">
      <w:pPr>
        <w:ind w:right="237"/>
        <w:rPr>
          <w:rFonts w:cs="Arial"/>
        </w:rPr>
      </w:pPr>
      <w:r w:rsidRPr="00AC1FBF">
        <w:rPr>
          <w:rFonts w:cs="Arial"/>
        </w:rPr>
        <w:t xml:space="preserve">Where a shower facility is being provided, a suitable changing bench should be provided with provision for </w:t>
      </w:r>
      <w:r w:rsidR="00540418" w:rsidRPr="00AC1FBF">
        <w:rPr>
          <w:rFonts w:cs="Arial"/>
        </w:rPr>
        <w:t>wastewater</w:t>
      </w:r>
      <w:r w:rsidRPr="00AC1FBF">
        <w:rPr>
          <w:rFonts w:cs="Arial"/>
        </w:rPr>
        <w:t xml:space="preserve"> disposal.</w:t>
      </w:r>
    </w:p>
    <w:p w14:paraId="75A48B3E" w14:textId="20BB6AD3" w:rsidR="008C3007" w:rsidRPr="00AC1FBF" w:rsidRDefault="008C3007" w:rsidP="0056005D">
      <w:pPr>
        <w:ind w:right="237"/>
        <w:rPr>
          <w:color w:val="FF33CC"/>
        </w:rPr>
      </w:pPr>
      <w:r w:rsidRPr="00AC1FBF">
        <w:rPr>
          <w:rFonts w:cs="Arial"/>
        </w:rPr>
        <w:t xml:space="preserve">A vertical grab rail should be provided 150mm from the front edge of the changing bench at the available wall side </w:t>
      </w:r>
      <w:r w:rsidRPr="00AC1FBF">
        <w:rPr>
          <w:rFonts w:cs="Arial"/>
          <w:iCs/>
          <w:kern w:val="28"/>
          <w:szCs w:val="26"/>
        </w:rPr>
        <w:t xml:space="preserve">as </w:t>
      </w:r>
      <w:r w:rsidRPr="00AC1FBF">
        <w:rPr>
          <w:rFonts w:cs="Arial"/>
          <w:kern w:val="28"/>
          <w:szCs w:val="26"/>
        </w:rPr>
        <w:t xml:space="preserve">per </w:t>
      </w:r>
      <w:r w:rsidR="009F72C3" w:rsidRPr="00EF4FD4">
        <w:rPr>
          <w:rFonts w:cs="Arial"/>
          <w:b/>
          <w:kern w:val="28"/>
          <w:szCs w:val="26"/>
        </w:rPr>
        <w:fldChar w:fldCharType="begin"/>
      </w:r>
      <w:r w:rsidR="009F72C3" w:rsidRPr="00EF4FD4">
        <w:rPr>
          <w:rFonts w:cs="Arial"/>
          <w:kern w:val="28"/>
          <w:szCs w:val="26"/>
        </w:rPr>
        <w:instrText xml:space="preserve"> REF _Ref150966082 \h </w:instrText>
      </w:r>
      <w:r w:rsidR="009F72C3" w:rsidRPr="00EF4FD4">
        <w:rPr>
          <w:rFonts w:cs="Arial"/>
          <w:b/>
          <w:kern w:val="28"/>
          <w:szCs w:val="26"/>
        </w:rPr>
      </w:r>
      <w:r w:rsidR="009F72C3" w:rsidRPr="00EF4FD4">
        <w:rPr>
          <w:rFonts w:cs="Arial"/>
          <w:b/>
          <w:kern w:val="28"/>
          <w:szCs w:val="26"/>
        </w:rPr>
        <w:fldChar w:fldCharType="separate"/>
      </w:r>
      <w:r w:rsidR="00A5440E" w:rsidRPr="00EF4FD4">
        <w:rPr>
          <w:b/>
          <w:szCs w:val="26"/>
        </w:rPr>
        <w:t xml:space="preserve">Figure </w:t>
      </w:r>
      <w:r w:rsidR="00A5440E" w:rsidRPr="00EF4FD4">
        <w:rPr>
          <w:b/>
          <w:noProof/>
          <w:szCs w:val="26"/>
        </w:rPr>
        <w:t>5</w:t>
      </w:r>
      <w:r w:rsidR="009F72C3" w:rsidRPr="00EF4FD4">
        <w:rPr>
          <w:rFonts w:cs="Arial"/>
          <w:b/>
          <w:kern w:val="28"/>
          <w:szCs w:val="26"/>
        </w:rPr>
        <w:fldChar w:fldCharType="end"/>
      </w:r>
      <w:r w:rsidRPr="00AC1FBF">
        <w:rPr>
          <w:rFonts w:cs="Arial"/>
        </w:rPr>
        <w:t>.</w:t>
      </w:r>
    </w:p>
    <w:p w14:paraId="4CE8AEF1" w14:textId="1AB71960" w:rsidR="008C3007" w:rsidRPr="00AC1FBF" w:rsidRDefault="008C3007" w:rsidP="0056005D">
      <w:pPr>
        <w:ind w:right="237"/>
      </w:pPr>
      <w:r w:rsidRPr="00AC1FBF">
        <w:t xml:space="preserve">Changing bench material should be comfortable, easily wipeable and non-porous to support infection control. For example, some changing benches are padded for cushioning effect and some products have adjustable surfaces/inclined backs to prop a person’s head and/or back on the bench which can assist </w:t>
      </w:r>
      <w:r w:rsidR="002B0BD0" w:rsidRPr="00AC1FBF">
        <w:t>with</w:t>
      </w:r>
      <w:r w:rsidRPr="00AC1FBF">
        <w:t xml:space="preserve"> dressing.</w:t>
      </w:r>
    </w:p>
    <w:p w14:paraId="3B9A12BE" w14:textId="39EB2770" w:rsidR="00770F6E" w:rsidRPr="00AC1FBF" w:rsidRDefault="00770F6E" w:rsidP="0056005D">
      <w:pPr>
        <w:spacing w:after="120"/>
        <w:ind w:right="237"/>
        <w:rPr>
          <w:szCs w:val="26"/>
        </w:rPr>
      </w:pPr>
      <w:bookmarkStart w:id="475" w:name="_Hlk145066374"/>
      <w:r w:rsidRPr="00AC1FBF">
        <w:rPr>
          <w:szCs w:val="26"/>
        </w:rPr>
        <w:t>Downlighters are not to be fitted directly above the last 600mm of the head or foot of the changing bench.</w:t>
      </w:r>
    </w:p>
    <w:p w14:paraId="01A35501" w14:textId="10221AC5" w:rsidR="00DB1697" w:rsidRPr="00AC1FBF" w:rsidRDefault="00DB1697" w:rsidP="006F0F11">
      <w:r w:rsidRPr="00AC1FBF">
        <w:t>Providing a wall-mounted changing bench will ensure that the bench cannot be removed from the Changing Places Toilet and will be the most suitable option in most public buildings.</w:t>
      </w:r>
    </w:p>
    <w:p w14:paraId="4AF4B2D7" w14:textId="5C085A04" w:rsidR="00E65E97" w:rsidRPr="00E77D56" w:rsidRDefault="00E65E97" w:rsidP="001170AC">
      <w:pPr>
        <w:pStyle w:val="Heading3"/>
      </w:pPr>
      <w:bookmarkStart w:id="476" w:name="_Hlk149903646"/>
      <w:r w:rsidRPr="00E77D56">
        <w:lastRenderedPageBreak/>
        <w:t>Freestanding Changing Bench</w:t>
      </w:r>
    </w:p>
    <w:p w14:paraId="287DBAD3" w14:textId="11576FC8" w:rsidR="00E65E97" w:rsidRDefault="00E65E97" w:rsidP="00E65E97">
      <w:pPr>
        <w:ind w:right="237"/>
      </w:pPr>
      <w:r w:rsidRPr="00AC1FBF">
        <w:t>A freestanding bench can be moved and enables a user to be assisted by two or more people either side of the bench, whereas a wall-hung bench enables people to be assisted on one side of the bench only. In some cases, for example in a day centre with staff who are familiar with the equipment, a freestanding changing bench may be preferred to a wall-mounted version. Providing a freestanding changing bench should be informed by stakeholder engagement and consultation with end-users.</w:t>
      </w:r>
    </w:p>
    <w:p w14:paraId="3DC372E4" w14:textId="7748F535" w:rsidR="007C2E31" w:rsidRPr="00AC1FBF" w:rsidRDefault="007C2E31" w:rsidP="005E1F39">
      <w:pPr>
        <w:ind w:right="237"/>
      </w:pPr>
      <w:r w:rsidRPr="0080238D">
        <w:t>A freestanding changing bench, in lieu of a wall</w:t>
      </w:r>
      <w:r w:rsidR="002850AC">
        <w:t>-</w:t>
      </w:r>
      <w:r w:rsidRPr="0080238D">
        <w:t>mounted changing bench, will not</w:t>
      </w:r>
      <w:r w:rsidRPr="0080238D">
        <w:rPr>
          <w:szCs w:val="26"/>
          <w:lang w:eastAsia="en-IE"/>
        </w:rPr>
        <w:t xml:space="preserve"> prima facie, indicate compliance with Part M of the Second Schedule to the Building Regulations (as amended).</w:t>
      </w:r>
    </w:p>
    <w:bookmarkEnd w:id="476"/>
    <w:p w14:paraId="581D2F0B" w14:textId="77777777" w:rsidR="00057C79" w:rsidRPr="00AC1FBF" w:rsidRDefault="00057C79">
      <w:pPr>
        <w:spacing w:after="160" w:line="259" w:lineRule="auto"/>
        <w:ind w:left="0"/>
      </w:pPr>
      <w:r w:rsidRPr="00AC1FBF">
        <w:br w:type="page"/>
      </w:r>
    </w:p>
    <w:p w14:paraId="4DAE2DF5" w14:textId="46A71172" w:rsidR="00BB2581" w:rsidRDefault="00BB2581" w:rsidP="00417B46">
      <w:pPr>
        <w:pStyle w:val="Caption"/>
        <w:keepNext/>
        <w:rPr>
          <w:color w:val="auto"/>
          <w:sz w:val="26"/>
          <w:szCs w:val="26"/>
        </w:rPr>
      </w:pPr>
      <w:bookmarkStart w:id="477" w:name="_Ref150966082"/>
      <w:bookmarkEnd w:id="475"/>
      <w:r w:rsidRPr="003C270A">
        <w:rPr>
          <w:b/>
          <w:color w:val="auto"/>
          <w:sz w:val="26"/>
          <w:szCs w:val="26"/>
        </w:rPr>
        <w:lastRenderedPageBreak/>
        <w:t xml:space="preserve">Figure </w:t>
      </w:r>
      <w:r w:rsidRPr="003C270A">
        <w:rPr>
          <w:b/>
          <w:color w:val="auto"/>
          <w:sz w:val="26"/>
          <w:szCs w:val="26"/>
        </w:rPr>
        <w:fldChar w:fldCharType="begin"/>
      </w:r>
      <w:r w:rsidRPr="003C270A">
        <w:rPr>
          <w:b/>
          <w:color w:val="auto"/>
          <w:sz w:val="26"/>
          <w:szCs w:val="26"/>
        </w:rPr>
        <w:instrText xml:space="preserve"> SEQ Figure \* ARABIC </w:instrText>
      </w:r>
      <w:r w:rsidRPr="003C270A">
        <w:rPr>
          <w:b/>
          <w:color w:val="auto"/>
          <w:sz w:val="26"/>
          <w:szCs w:val="26"/>
        </w:rPr>
        <w:fldChar w:fldCharType="separate"/>
      </w:r>
      <w:r w:rsidR="00A5440E" w:rsidRPr="003C270A">
        <w:rPr>
          <w:b/>
          <w:noProof/>
          <w:color w:val="auto"/>
          <w:sz w:val="26"/>
          <w:szCs w:val="26"/>
        </w:rPr>
        <w:t>5</w:t>
      </w:r>
      <w:r w:rsidRPr="003C270A">
        <w:rPr>
          <w:b/>
          <w:color w:val="auto"/>
          <w:sz w:val="26"/>
          <w:szCs w:val="26"/>
        </w:rPr>
        <w:fldChar w:fldCharType="end"/>
      </w:r>
      <w:bookmarkEnd w:id="477"/>
      <w:r w:rsidRPr="00AC1FBF">
        <w:rPr>
          <w:sz w:val="26"/>
          <w:szCs w:val="26"/>
        </w:rPr>
        <w:t xml:space="preserve"> </w:t>
      </w:r>
      <w:r w:rsidRPr="00AC1FBF">
        <w:rPr>
          <w:color w:val="auto"/>
          <w:sz w:val="26"/>
          <w:szCs w:val="26"/>
        </w:rPr>
        <w:t>Changing Places Toilet Changing Bench and Fittings</w:t>
      </w:r>
    </w:p>
    <w:p w14:paraId="33E9ECB1" w14:textId="3DF74268" w:rsidR="00750AB3" w:rsidRDefault="00DE3CBC" w:rsidP="00750AB3">
      <w:r>
        <w:rPr>
          <w:noProof/>
          <w14:ligatures w14:val="standardContextual"/>
        </w:rPr>
        <w:drawing>
          <wp:inline distT="0" distB="0" distL="0" distR="0" wp14:anchorId="3E2A839A" wp14:editId="583D1F9C">
            <wp:extent cx="5197840" cy="2733675"/>
            <wp:effectExtent l="0" t="0" r="3175" b="0"/>
            <wp:docPr id="30" name="Picture 30" descr="A diagram showing a front elevation and side elevation of a changing bench with grabrails and other pieces of equipment adjacent as listed in the ke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diagram showing a front elevation and side elevation of a changing bench with grabrails and other pieces of equipment adjacent as listed in the key below."/>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01680" cy="2735695"/>
                    </a:xfrm>
                    <a:prstGeom prst="rect">
                      <a:avLst/>
                    </a:prstGeom>
                  </pic:spPr>
                </pic:pic>
              </a:graphicData>
            </a:graphic>
          </wp:inline>
        </w:drawing>
      </w:r>
    </w:p>
    <w:p w14:paraId="1282489D" w14:textId="51BB68CC" w:rsidR="001044B0" w:rsidRDefault="00000D26" w:rsidP="001044B0">
      <w:pPr>
        <w:autoSpaceDE w:val="0"/>
        <w:autoSpaceDN w:val="0"/>
        <w:adjustRightInd w:val="0"/>
        <w:spacing w:after="0"/>
        <w:ind w:left="5116" w:firstLine="178"/>
        <w:rPr>
          <w:b/>
          <w:bCs/>
        </w:rPr>
      </w:pPr>
      <w:r>
        <w:rPr>
          <w:noProof/>
          <w14:ligatures w14:val="standardContextual"/>
        </w:rPr>
        <w:drawing>
          <wp:anchor distT="0" distB="0" distL="114300" distR="114300" simplePos="0" relativeHeight="251668492" behindDoc="0" locked="0" layoutInCell="1" allowOverlap="1" wp14:anchorId="48A4E205" wp14:editId="36C90121">
            <wp:simplePos x="0" y="0"/>
            <wp:positionH relativeFrom="column">
              <wp:posOffset>438150</wp:posOffset>
            </wp:positionH>
            <wp:positionV relativeFrom="paragraph">
              <wp:posOffset>24129</wp:posOffset>
            </wp:positionV>
            <wp:extent cx="2286000" cy="3169653"/>
            <wp:effectExtent l="0" t="0" r="0" b="0"/>
            <wp:wrapNone/>
            <wp:docPr id="1326827296" name="Picture 1326827296" descr="A diagram showing a plan of a changing bench with adjacent pieces of equipment as listed in the key. A clear space of 1100mm to the front of bench is shown for the full length of the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27296" name="Picture 1326827296" descr="A diagram showing a plan of a changing bench with adjacent pieces of equipment as listed in the key. A clear space of 1100mm to the front of bench is shown for the full length of the bench."/>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89191" cy="3174078"/>
                    </a:xfrm>
                    <a:prstGeom prst="rect">
                      <a:avLst/>
                    </a:prstGeom>
                  </pic:spPr>
                </pic:pic>
              </a:graphicData>
            </a:graphic>
            <wp14:sizeRelH relativeFrom="margin">
              <wp14:pctWidth>0</wp14:pctWidth>
            </wp14:sizeRelH>
            <wp14:sizeRelV relativeFrom="margin">
              <wp14:pctHeight>0</wp14:pctHeight>
            </wp14:sizeRelV>
          </wp:anchor>
        </w:drawing>
      </w:r>
    </w:p>
    <w:p w14:paraId="651EB3EC" w14:textId="0C3FBFD7" w:rsidR="001044B0" w:rsidRPr="00AC1FBF" w:rsidRDefault="001044B0" w:rsidP="0056005D">
      <w:pPr>
        <w:autoSpaceDE w:val="0"/>
        <w:autoSpaceDN w:val="0"/>
        <w:adjustRightInd w:val="0"/>
        <w:spacing w:afterLines="60" w:after="144"/>
        <w:ind w:left="5116" w:firstLine="324"/>
        <w:rPr>
          <w:b/>
          <w:bCs/>
        </w:rPr>
      </w:pPr>
      <w:r w:rsidRPr="00AC1FBF">
        <w:rPr>
          <w:b/>
          <w:bCs/>
        </w:rPr>
        <w:t>Key</w:t>
      </w:r>
    </w:p>
    <w:p w14:paraId="4B3D6099" w14:textId="13BB4D9B" w:rsidR="001044B0" w:rsidRDefault="001044B0" w:rsidP="0056005D">
      <w:pPr>
        <w:pStyle w:val="ListParagraph"/>
        <w:numPr>
          <w:ilvl w:val="0"/>
          <w:numId w:val="39"/>
        </w:numPr>
        <w:autoSpaceDE w:val="0"/>
        <w:autoSpaceDN w:val="0"/>
        <w:adjustRightInd w:val="0"/>
        <w:spacing w:afterLines="60" w:after="144"/>
        <w:ind w:right="521"/>
      </w:pPr>
      <w:r w:rsidRPr="002C6BFD">
        <w:t xml:space="preserve">Vertical grabrail </w:t>
      </w:r>
      <w:r w:rsidRPr="001044B0">
        <w:rPr>
          <w:rFonts w:ascii="Cambria Math" w:hAnsi="Cambria Math" w:cs="Cambria Math"/>
        </w:rPr>
        <w:t>∅</w:t>
      </w:r>
      <w:r w:rsidRPr="002C6BFD">
        <w:t xml:space="preserve"> diameter 35mm</w:t>
      </w:r>
    </w:p>
    <w:p w14:paraId="44A4A03C" w14:textId="1AC62F8C" w:rsidR="00AA7F97" w:rsidRDefault="00AA7F97" w:rsidP="00C60FA2">
      <w:pPr>
        <w:pStyle w:val="ListParagraph"/>
        <w:numPr>
          <w:ilvl w:val="0"/>
          <w:numId w:val="39"/>
        </w:numPr>
        <w:autoSpaceDE w:val="0"/>
        <w:autoSpaceDN w:val="0"/>
        <w:adjustRightInd w:val="0"/>
        <w:spacing w:afterLines="60" w:after="144"/>
        <w:ind w:right="521"/>
      </w:pPr>
      <w:r>
        <w:t>Personal bel</w:t>
      </w:r>
      <w:r w:rsidR="00B123B3">
        <w:t>ongings shelf</w:t>
      </w:r>
    </w:p>
    <w:p w14:paraId="57FC4292" w14:textId="440B2C17" w:rsidR="001044B0" w:rsidRDefault="001044B0" w:rsidP="0056005D">
      <w:pPr>
        <w:pStyle w:val="ListParagraph"/>
        <w:numPr>
          <w:ilvl w:val="0"/>
          <w:numId w:val="39"/>
        </w:numPr>
        <w:autoSpaceDE w:val="0"/>
        <w:autoSpaceDN w:val="0"/>
        <w:adjustRightInd w:val="0"/>
        <w:spacing w:afterLines="60" w:after="144"/>
        <w:ind w:right="521"/>
      </w:pPr>
      <w:r w:rsidRPr="002C6BFD">
        <w:t>Alarm pull cord</w:t>
      </w:r>
      <w:r w:rsidR="00874531">
        <w:t xml:space="preserve"> </w:t>
      </w:r>
      <w:r w:rsidRPr="002C6BFD">
        <w:rPr>
          <w:noProof/>
        </w:rPr>
        <w:drawing>
          <wp:inline distT="0" distB="0" distL="0" distR="0" wp14:anchorId="407159DA" wp14:editId="5790D1A4">
            <wp:extent cx="127462" cy="127462"/>
            <wp:effectExtent l="0" t="0" r="6350" b="6350"/>
            <wp:docPr id="1928956210" name="Graphic 1928956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31125" name="Graphic 244431125">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a:ext>
                        <a:ext uri="{96DAC541-7B7A-43D3-8B79-37D633B846F1}">
                          <asvg:svgBlip xmlns:asvg="http://schemas.microsoft.com/office/drawing/2016/SVG/main" r:embed="rId44"/>
                        </a:ext>
                      </a:extLst>
                    </a:blip>
                    <a:stretch>
                      <a:fillRect/>
                    </a:stretch>
                  </pic:blipFill>
                  <pic:spPr>
                    <a:xfrm>
                      <a:off x="0" y="0"/>
                      <a:ext cx="133052" cy="133052"/>
                    </a:xfrm>
                    <a:prstGeom prst="rect">
                      <a:avLst/>
                    </a:prstGeom>
                  </pic:spPr>
                </pic:pic>
              </a:graphicData>
            </a:graphic>
          </wp:inline>
        </w:drawing>
      </w:r>
    </w:p>
    <w:p w14:paraId="086B2191" w14:textId="77777777" w:rsidR="001044B0" w:rsidRDefault="001044B0" w:rsidP="0056005D">
      <w:pPr>
        <w:pStyle w:val="ListParagraph"/>
        <w:numPr>
          <w:ilvl w:val="0"/>
          <w:numId w:val="39"/>
        </w:numPr>
        <w:autoSpaceDE w:val="0"/>
        <w:autoSpaceDN w:val="0"/>
        <w:adjustRightInd w:val="0"/>
        <w:spacing w:afterLines="60" w:after="144"/>
        <w:ind w:right="521"/>
      </w:pPr>
      <w:r w:rsidRPr="002C6BFD">
        <w:t>Privacy screen</w:t>
      </w:r>
    </w:p>
    <w:p w14:paraId="7AAC5622" w14:textId="0CC8A4E8" w:rsidR="001044B0" w:rsidRDefault="001044B0" w:rsidP="0056005D">
      <w:pPr>
        <w:pStyle w:val="ListParagraph"/>
        <w:numPr>
          <w:ilvl w:val="0"/>
          <w:numId w:val="39"/>
        </w:numPr>
        <w:autoSpaceDE w:val="0"/>
        <w:autoSpaceDN w:val="0"/>
        <w:adjustRightInd w:val="0"/>
        <w:spacing w:afterLines="60" w:after="144"/>
        <w:ind w:right="521"/>
      </w:pPr>
      <w:r w:rsidRPr="002C6BFD">
        <w:t>Height-adjustable changing bench</w:t>
      </w:r>
    </w:p>
    <w:p w14:paraId="7B99D551" w14:textId="3613D2F4" w:rsidR="001044B0" w:rsidRDefault="001044B0" w:rsidP="0056005D">
      <w:pPr>
        <w:pStyle w:val="ListParagraph"/>
        <w:numPr>
          <w:ilvl w:val="0"/>
          <w:numId w:val="39"/>
        </w:numPr>
        <w:autoSpaceDE w:val="0"/>
        <w:autoSpaceDN w:val="0"/>
        <w:adjustRightInd w:val="0"/>
        <w:spacing w:afterLines="60" w:after="144"/>
        <w:ind w:right="521"/>
      </w:pPr>
      <w:r w:rsidRPr="001044B0">
        <w:t>Wide paper roll dispenser</w:t>
      </w:r>
    </w:p>
    <w:p w14:paraId="70A44842" w14:textId="04BC2000" w:rsidR="001044B0" w:rsidRDefault="001044B0" w:rsidP="0056005D">
      <w:pPr>
        <w:pStyle w:val="ListParagraph"/>
        <w:numPr>
          <w:ilvl w:val="0"/>
          <w:numId w:val="39"/>
        </w:numPr>
        <w:autoSpaceDE w:val="0"/>
        <w:autoSpaceDN w:val="0"/>
        <w:adjustRightInd w:val="0"/>
        <w:spacing w:afterLines="60" w:after="144"/>
        <w:ind w:right="521"/>
      </w:pPr>
      <w:r w:rsidRPr="001044B0">
        <w:t>Optional showering unit with minimum 2000mm hose</w:t>
      </w:r>
    </w:p>
    <w:p w14:paraId="6A644BAA" w14:textId="3DF88D55" w:rsidR="001044B0" w:rsidRDefault="001044B0" w:rsidP="00C60FA2">
      <w:pPr>
        <w:pStyle w:val="ListParagraph"/>
        <w:numPr>
          <w:ilvl w:val="0"/>
          <w:numId w:val="39"/>
        </w:numPr>
        <w:spacing w:afterLines="60" w:after="144"/>
        <w:ind w:right="521"/>
      </w:pPr>
      <w:r w:rsidRPr="001044B0">
        <w:t>Floor drain (when showering unit is provided)</w:t>
      </w:r>
    </w:p>
    <w:p w14:paraId="55530B3D" w14:textId="0EB9EECF" w:rsidR="001044B0" w:rsidRPr="002C6BFD" w:rsidRDefault="001044B0" w:rsidP="0056005D">
      <w:pPr>
        <w:pStyle w:val="ListParagraph"/>
        <w:spacing w:afterLines="60" w:after="144"/>
        <w:ind w:left="5440" w:right="521"/>
      </w:pPr>
      <w:r w:rsidRPr="0056005D">
        <w:rPr>
          <w:b/>
          <w:bCs/>
        </w:rPr>
        <w:t>Note:</w:t>
      </w:r>
      <w:r w:rsidRPr="00AC1FBF">
        <w:t xml:space="preserve"> All dimensions in</w:t>
      </w:r>
      <w:r w:rsidR="00B123B3">
        <w:t xml:space="preserve"> </w:t>
      </w:r>
      <w:r w:rsidRPr="00AC1FBF">
        <w:t>millimetres.</w:t>
      </w:r>
    </w:p>
    <w:p w14:paraId="24AF764E" w14:textId="613EEB8A" w:rsidR="008E62E8" w:rsidRDefault="007469CF" w:rsidP="0056005D">
      <w:pPr>
        <w:autoSpaceDE w:val="0"/>
        <w:autoSpaceDN w:val="0"/>
        <w:adjustRightInd w:val="0"/>
        <w:spacing w:after="0"/>
        <w:ind w:right="237"/>
        <w:rPr>
          <w:szCs w:val="26"/>
        </w:rPr>
      </w:pPr>
      <w:r w:rsidRPr="00AC1FBF">
        <w:br w:type="page"/>
      </w:r>
      <w:r w:rsidR="008E62E8" w:rsidRPr="00EF4FD4">
        <w:rPr>
          <w:b/>
          <w:szCs w:val="26"/>
        </w:rPr>
        <w:lastRenderedPageBreak/>
        <w:t xml:space="preserve">Image </w:t>
      </w:r>
      <w:r w:rsidR="00AB67C7" w:rsidRPr="00EF4FD4">
        <w:rPr>
          <w:b/>
          <w:szCs w:val="26"/>
        </w:rPr>
        <w:fldChar w:fldCharType="begin"/>
      </w:r>
      <w:r w:rsidR="00AB67C7" w:rsidRPr="00EF4FD4">
        <w:rPr>
          <w:b/>
          <w:szCs w:val="26"/>
        </w:rPr>
        <w:instrText xml:space="preserve"> SEQ Image \* ARABIC </w:instrText>
      </w:r>
      <w:r w:rsidR="00AB67C7" w:rsidRPr="00EF4FD4">
        <w:rPr>
          <w:b/>
          <w:szCs w:val="26"/>
        </w:rPr>
        <w:fldChar w:fldCharType="separate"/>
      </w:r>
      <w:r w:rsidR="00A5440E" w:rsidRPr="00EF4FD4">
        <w:rPr>
          <w:b/>
          <w:noProof/>
          <w:szCs w:val="26"/>
        </w:rPr>
        <w:t>7</w:t>
      </w:r>
      <w:r w:rsidR="00AB67C7" w:rsidRPr="00EF4FD4">
        <w:rPr>
          <w:b/>
          <w:szCs w:val="26"/>
        </w:rPr>
        <w:fldChar w:fldCharType="end"/>
      </w:r>
      <w:r w:rsidR="008E62E8" w:rsidRPr="00AC1FBF">
        <w:rPr>
          <w:szCs w:val="26"/>
        </w:rPr>
        <w:t xml:space="preserve"> Example of a wall-mounted height-adjustable changing bench</w:t>
      </w:r>
      <w:r w:rsidR="009F72C3" w:rsidRPr="00AC1FBF">
        <w:rPr>
          <w:szCs w:val="26"/>
        </w:rPr>
        <w:t>.</w:t>
      </w:r>
    </w:p>
    <w:p w14:paraId="6656300C" w14:textId="41E5BF68" w:rsidR="00576861" w:rsidRPr="00AC1FBF" w:rsidRDefault="00576861" w:rsidP="0056005D">
      <w:pPr>
        <w:autoSpaceDE w:val="0"/>
        <w:autoSpaceDN w:val="0"/>
        <w:adjustRightInd w:val="0"/>
        <w:spacing w:after="0"/>
        <w:ind w:right="237"/>
        <w:rPr>
          <w:szCs w:val="26"/>
        </w:rPr>
      </w:pPr>
      <w:r>
        <w:rPr>
          <w:noProof/>
          <w:szCs w:val="26"/>
          <w14:ligatures w14:val="standardContextual"/>
        </w:rPr>
        <w:drawing>
          <wp:inline distT="0" distB="0" distL="0" distR="0" wp14:anchorId="25ECDFF6" wp14:editId="6AAFDA29">
            <wp:extent cx="5184022" cy="2886075"/>
            <wp:effectExtent l="0" t="0" r="0" b="0"/>
            <wp:docPr id="15" name="Picture 15" descr="A height adjustable wall-hung changing bench in a Changing Places Toilet. The side rail is not deployed. The style of the bench is suitable for showering as it has a water collection tray and a drainage point for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height adjustable wall-hung changing bench in a Changing Places Toilet. The side rail is not deployed. The style of the bench is suitable for showering as it has a water collection tray and a drainage point for water.  "/>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188465" cy="2888549"/>
                    </a:xfrm>
                    <a:prstGeom prst="rect">
                      <a:avLst/>
                    </a:prstGeom>
                  </pic:spPr>
                </pic:pic>
              </a:graphicData>
            </a:graphic>
          </wp:inline>
        </w:drawing>
      </w:r>
    </w:p>
    <w:p w14:paraId="6BB61284" w14:textId="2983468A" w:rsidR="00D545A5" w:rsidRPr="00AC1FBF" w:rsidRDefault="00D545A5" w:rsidP="0056005D">
      <w:pPr>
        <w:ind w:right="237"/>
      </w:pPr>
    </w:p>
    <w:p w14:paraId="3B82BB73" w14:textId="658AED6E" w:rsidR="00C1478C" w:rsidRDefault="00C1478C" w:rsidP="0056005D">
      <w:pPr>
        <w:spacing w:after="160" w:line="259" w:lineRule="auto"/>
        <w:ind w:right="237"/>
        <w:rPr>
          <w:szCs w:val="26"/>
        </w:rPr>
      </w:pPr>
      <w:r w:rsidRPr="00EF4FD4">
        <w:rPr>
          <w:b/>
          <w:szCs w:val="26"/>
        </w:rPr>
        <w:t xml:space="preserve">Image </w:t>
      </w:r>
      <w:r w:rsidR="00AB67C7" w:rsidRPr="00EF4FD4">
        <w:rPr>
          <w:b/>
          <w:szCs w:val="26"/>
        </w:rPr>
        <w:fldChar w:fldCharType="begin"/>
      </w:r>
      <w:r w:rsidR="00AB67C7" w:rsidRPr="00EF4FD4">
        <w:rPr>
          <w:b/>
          <w:szCs w:val="26"/>
        </w:rPr>
        <w:instrText xml:space="preserve"> SEQ Image \* ARABIC </w:instrText>
      </w:r>
      <w:r w:rsidR="00AB67C7" w:rsidRPr="00EF4FD4">
        <w:rPr>
          <w:b/>
          <w:szCs w:val="26"/>
        </w:rPr>
        <w:fldChar w:fldCharType="separate"/>
      </w:r>
      <w:r w:rsidR="00A5440E" w:rsidRPr="00EF4FD4">
        <w:rPr>
          <w:b/>
          <w:noProof/>
          <w:szCs w:val="26"/>
        </w:rPr>
        <w:t>8</w:t>
      </w:r>
      <w:r w:rsidR="00AB67C7" w:rsidRPr="00EF4FD4">
        <w:rPr>
          <w:b/>
          <w:szCs w:val="26"/>
        </w:rPr>
        <w:fldChar w:fldCharType="end"/>
      </w:r>
      <w:r w:rsidRPr="00AC1FBF">
        <w:rPr>
          <w:szCs w:val="26"/>
        </w:rPr>
        <w:t xml:space="preserve"> </w:t>
      </w:r>
      <w:r w:rsidR="00811F33" w:rsidRPr="00AC1FBF">
        <w:rPr>
          <w:szCs w:val="26"/>
        </w:rPr>
        <w:t>A p</w:t>
      </w:r>
      <w:r w:rsidRPr="00AC1FBF">
        <w:rPr>
          <w:szCs w:val="26"/>
        </w:rPr>
        <w:t xml:space="preserve">erson </w:t>
      </w:r>
      <w:r w:rsidR="00811F33" w:rsidRPr="00AC1FBF">
        <w:rPr>
          <w:szCs w:val="26"/>
        </w:rPr>
        <w:t xml:space="preserve">using a hoist, </w:t>
      </w:r>
      <w:r w:rsidRPr="00AC1FBF">
        <w:rPr>
          <w:szCs w:val="26"/>
        </w:rPr>
        <w:t xml:space="preserve">being transferred onto a wall-hung </w:t>
      </w:r>
      <w:r w:rsidR="00AD568A" w:rsidRPr="00AC1FBF">
        <w:rPr>
          <w:szCs w:val="26"/>
        </w:rPr>
        <w:t xml:space="preserve">changing </w:t>
      </w:r>
      <w:r w:rsidRPr="00AC1FBF">
        <w:rPr>
          <w:szCs w:val="26"/>
        </w:rPr>
        <w:t>bench by two assistants.</w:t>
      </w:r>
    </w:p>
    <w:p w14:paraId="083CFCB7" w14:textId="7D4242C2" w:rsidR="00576861" w:rsidRPr="00AC1FBF" w:rsidRDefault="00576861" w:rsidP="0056005D">
      <w:pPr>
        <w:spacing w:after="160" w:line="259" w:lineRule="auto"/>
        <w:ind w:right="237"/>
        <w:rPr>
          <w:szCs w:val="26"/>
        </w:rPr>
      </w:pPr>
      <w:r>
        <w:rPr>
          <w:noProof/>
          <w:szCs w:val="26"/>
          <w14:ligatures w14:val="standardContextual"/>
        </w:rPr>
        <w:drawing>
          <wp:inline distT="0" distB="0" distL="0" distR="0" wp14:anchorId="72080436" wp14:editId="3F0CD764">
            <wp:extent cx="5067007" cy="4638675"/>
            <wp:effectExtent l="0" t="0" r="635" b="0"/>
            <wp:docPr id="16" name="Picture 16" descr="Person being transferred onto a wall-hung changing bench. They are in a sling being transferred by two assistants by use of an overhead track ho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erson being transferred onto a wall-hung changing bench. They are in a sling being transferred by two assistants by use of an overhead track hois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86939" cy="4656922"/>
                    </a:xfrm>
                    <a:prstGeom prst="rect">
                      <a:avLst/>
                    </a:prstGeom>
                  </pic:spPr>
                </pic:pic>
              </a:graphicData>
            </a:graphic>
          </wp:inline>
        </w:drawing>
      </w:r>
    </w:p>
    <w:p w14:paraId="09F87E14" w14:textId="0B11E4E3" w:rsidR="00D925BF" w:rsidRPr="00E77D56" w:rsidRDefault="003E626D" w:rsidP="001170AC">
      <w:pPr>
        <w:pStyle w:val="Heading2"/>
      </w:pPr>
      <w:bookmarkStart w:id="478" w:name="_Toc145085488"/>
      <w:bookmarkStart w:id="479" w:name="_Toc145656845"/>
      <w:bookmarkStart w:id="480" w:name="_Toc145085489"/>
      <w:bookmarkStart w:id="481" w:name="_Toc145656846"/>
      <w:bookmarkStart w:id="482" w:name="_Toc145085490"/>
      <w:bookmarkStart w:id="483" w:name="_Toc145656847"/>
      <w:bookmarkStart w:id="484" w:name="_Toc145085491"/>
      <w:bookmarkStart w:id="485" w:name="_Toc145656848"/>
      <w:bookmarkStart w:id="486" w:name="_Toc145085492"/>
      <w:bookmarkStart w:id="487" w:name="_Toc145656849"/>
      <w:bookmarkStart w:id="488" w:name="_Toc145085493"/>
      <w:bookmarkStart w:id="489" w:name="_Toc145656850"/>
      <w:bookmarkStart w:id="490" w:name="_Toc145085494"/>
      <w:bookmarkStart w:id="491" w:name="_Toc145656851"/>
      <w:bookmarkStart w:id="492" w:name="_Toc145085495"/>
      <w:bookmarkStart w:id="493" w:name="_Toc145656852"/>
      <w:bookmarkStart w:id="494" w:name="_Toc145085496"/>
      <w:bookmarkStart w:id="495" w:name="_Toc145656853"/>
      <w:bookmarkStart w:id="496" w:name="_Toc167891430"/>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lastRenderedPageBreak/>
        <w:t xml:space="preserve"> </w:t>
      </w:r>
      <w:r w:rsidR="00D925BF" w:rsidRPr="00E77D56">
        <w:t>Washbasin</w:t>
      </w:r>
      <w:bookmarkEnd w:id="496"/>
    </w:p>
    <w:p w14:paraId="02C538B2" w14:textId="6E349208" w:rsidR="004B4600" w:rsidRPr="00AC1FBF" w:rsidRDefault="00D925BF" w:rsidP="0056005D">
      <w:pPr>
        <w:ind w:right="237"/>
      </w:pPr>
      <w:r w:rsidRPr="00AC1FBF">
        <w:t>To cater for both standing and seated users, a power-operated, height</w:t>
      </w:r>
      <w:r w:rsidR="00EA59B9">
        <w:t>-</w:t>
      </w:r>
      <w:r w:rsidRPr="00AC1FBF">
        <w:t>adjustable washbasin</w:t>
      </w:r>
      <w:r w:rsidR="00D34F1A">
        <w:rPr>
          <w:rStyle w:val="FootnoteReference"/>
        </w:rPr>
        <w:footnoteReference w:id="6"/>
      </w:r>
      <w:r w:rsidR="00D34F1A">
        <w:t xml:space="preserve"> </w:t>
      </w:r>
      <w:r w:rsidRPr="00AC1FBF">
        <w:t xml:space="preserve"> should be provided. Refer to </w:t>
      </w:r>
      <w:r w:rsidR="00C6493D" w:rsidRPr="00EF4FD4">
        <w:rPr>
          <w:b/>
          <w:bCs/>
        </w:rPr>
        <w:fldChar w:fldCharType="begin"/>
      </w:r>
      <w:r w:rsidR="00C6493D" w:rsidRPr="00EF4FD4">
        <w:rPr>
          <w:b/>
          <w:bCs/>
        </w:rPr>
        <w:instrText xml:space="preserve"> REF _Ref150967827 \h </w:instrText>
      </w:r>
      <w:r w:rsidR="00710FEA" w:rsidRPr="00EF4FD4">
        <w:rPr>
          <w:b/>
          <w:bCs/>
        </w:rPr>
        <w:instrText xml:space="preserve"> \* MERGEFORMAT </w:instrText>
      </w:r>
      <w:r w:rsidR="00C6493D" w:rsidRPr="00EF4FD4">
        <w:rPr>
          <w:b/>
          <w:bCs/>
        </w:rPr>
      </w:r>
      <w:r w:rsidR="00C6493D" w:rsidRPr="00EF4FD4">
        <w:rPr>
          <w:b/>
          <w:bCs/>
        </w:rPr>
        <w:fldChar w:fldCharType="separate"/>
      </w:r>
      <w:r w:rsidR="00A5440E" w:rsidRPr="00EF4FD4">
        <w:rPr>
          <w:b/>
          <w:bCs/>
        </w:rPr>
        <w:t>Figure 6</w:t>
      </w:r>
      <w:r w:rsidR="00C6493D" w:rsidRPr="00EF4FD4">
        <w:fldChar w:fldCharType="end"/>
      </w:r>
      <w:r w:rsidRPr="00AC1FBF">
        <w:t xml:space="preserve"> for the clear circulation space required around the washbasin. </w:t>
      </w:r>
      <w:r w:rsidR="004B4600" w:rsidRPr="00AC1FBF">
        <w:t xml:space="preserve">The circulation space around the washbasin begins </w:t>
      </w:r>
      <w:r w:rsidR="002850AC">
        <w:t>at</w:t>
      </w:r>
      <w:r w:rsidR="004B4600" w:rsidRPr="00AC1FBF">
        <w:t xml:space="preserve"> each side of the washbasin where the washbasin abuts the wall. </w:t>
      </w:r>
    </w:p>
    <w:p w14:paraId="128BDE9E" w14:textId="3C944D46" w:rsidR="00D925BF" w:rsidRPr="00AC1FBF" w:rsidRDefault="00472D27" w:rsidP="0056005D">
      <w:pPr>
        <w:ind w:right="237"/>
      </w:pPr>
      <w:r w:rsidRPr="00AC1FBF">
        <w:t xml:space="preserve">An electronically height-adjustable range of 600mm to 850mm </w:t>
      </w:r>
      <w:r w:rsidR="007C7518" w:rsidRPr="00AC1FBF">
        <w:t xml:space="preserve">above floor level </w:t>
      </w:r>
      <w:r w:rsidRPr="00AC1FBF">
        <w:t xml:space="preserve">should be provided and the knee recess under the basin should be free of obstructions. </w:t>
      </w:r>
      <w:r w:rsidR="00D925BF" w:rsidRPr="00AC1FBF">
        <w:t>The height-adjustment mechanism should include a pressure sensitive safety override that will prevent the washbasin from lowering if there is any obstruction underneath.</w:t>
      </w:r>
    </w:p>
    <w:p w14:paraId="28D554EC" w14:textId="32C33C71" w:rsidR="00346954" w:rsidRPr="00AC1FBF" w:rsidRDefault="00D925BF" w:rsidP="006E60AF">
      <w:pPr>
        <w:ind w:right="237"/>
      </w:pPr>
      <w:r w:rsidRPr="00AC1FBF">
        <w:t xml:space="preserve">A minimum washbasin size of approximately 500mm wide by 450mm deep is required, to enable people to have a full body wash, or to wash personal care </w:t>
      </w:r>
      <w:r w:rsidR="00CC53A2" w:rsidRPr="00AC1FBF">
        <w:t>equipment.</w:t>
      </w:r>
      <w:r w:rsidR="004B4600" w:rsidRPr="00AC1FBF">
        <w:t xml:space="preserve"> </w:t>
      </w:r>
      <w:r w:rsidR="00346954" w:rsidRPr="00AC1FBF">
        <w:t xml:space="preserve">The drawings in these guidelines show an indicative overall washbasin depth of 650mm, which includes the washbasin and its height-adjustable bracket. Should the installed washbasin and bracket be deeper than this, the overall width of the room will need to increase, in order to maintain the 2350mm deep clear circulation space at the WC pan.   </w:t>
      </w:r>
    </w:p>
    <w:p w14:paraId="24AF0BC4" w14:textId="06F29B30" w:rsidR="00D925BF" w:rsidRPr="0056005D" w:rsidRDefault="00D925BF" w:rsidP="0056005D">
      <w:pPr>
        <w:ind w:right="237"/>
      </w:pPr>
      <w:r w:rsidRPr="00AC1FBF">
        <w:t>Vertical grabrails should be provided adjacent to the washbasin</w:t>
      </w:r>
      <w:r w:rsidR="007E4053" w:rsidRPr="00AC1FBF">
        <w:t xml:space="preserve"> to provide support and</w:t>
      </w:r>
      <w:r w:rsidRPr="00AC1FBF">
        <w:t xml:space="preserve"> allow a person to stabilise themselves at the washbasin.</w:t>
      </w:r>
      <w:r w:rsidR="007E4053" w:rsidRPr="00AC1FBF">
        <w:t xml:space="preserve"> They may be used by some people to pull themselves up to standing.</w:t>
      </w:r>
      <w:r w:rsidRPr="00AC1FBF">
        <w:t xml:space="preserve"> The top fixings for both handrails should be 1400mm above floor level. Refer to </w:t>
      </w:r>
      <w:r w:rsidR="0074265B" w:rsidRPr="003C270A">
        <w:rPr>
          <w:b/>
          <w:bCs/>
        </w:rPr>
        <w:fldChar w:fldCharType="begin"/>
      </w:r>
      <w:r w:rsidR="0074265B" w:rsidRPr="003C270A">
        <w:rPr>
          <w:b/>
          <w:bCs/>
        </w:rPr>
        <w:instrText xml:space="preserve"> REF _Ref150967827 \h </w:instrText>
      </w:r>
      <w:r w:rsidR="00AA4D25" w:rsidRPr="003C270A">
        <w:rPr>
          <w:b/>
          <w:bCs/>
        </w:rPr>
        <w:instrText xml:space="preserve"> \* MERGEFORMAT </w:instrText>
      </w:r>
      <w:r w:rsidR="0074265B" w:rsidRPr="003C270A">
        <w:rPr>
          <w:b/>
          <w:bCs/>
        </w:rPr>
      </w:r>
      <w:r w:rsidR="0074265B" w:rsidRPr="003C270A">
        <w:rPr>
          <w:b/>
          <w:bCs/>
        </w:rPr>
        <w:fldChar w:fldCharType="separate"/>
      </w:r>
      <w:r w:rsidR="00A5440E" w:rsidRPr="003C270A">
        <w:rPr>
          <w:b/>
          <w:bCs/>
        </w:rPr>
        <w:t>Figure 6</w:t>
      </w:r>
      <w:r w:rsidR="0074265B" w:rsidRPr="003C270A">
        <w:rPr>
          <w:b/>
          <w:bCs/>
        </w:rPr>
        <w:fldChar w:fldCharType="end"/>
      </w:r>
      <w:r w:rsidR="0074265B" w:rsidRPr="0056005D">
        <w:t xml:space="preserve"> </w:t>
      </w:r>
      <w:r w:rsidRPr="00AC1FBF">
        <w:t>for further details on the location of vertical grab rails on both sides of the washbasin.</w:t>
      </w:r>
    </w:p>
    <w:p w14:paraId="6A632FCC" w14:textId="37793568" w:rsidR="00D925BF" w:rsidRPr="00AC1FBF" w:rsidRDefault="00D925BF" w:rsidP="0056005D">
      <w:pPr>
        <w:ind w:right="237"/>
      </w:pPr>
      <w:r w:rsidRPr="00AC1FBF">
        <w:t>The washbasin should have a power-operated height-adjustable control that is visually contrasting. If controls of the washbasin have a remote control, there should be a bracket to hang the remote control</w:t>
      </w:r>
      <w:r w:rsidR="001B2598" w:rsidRPr="00AC1FBF">
        <w:t>.</w:t>
      </w:r>
      <w:r w:rsidR="0026518B" w:rsidRPr="00AC1FBF">
        <w:t xml:space="preserve"> </w:t>
      </w:r>
      <w:r w:rsidR="001B2598" w:rsidRPr="00AC1FBF">
        <w:t>T</w:t>
      </w:r>
      <w:r w:rsidR="0026518B" w:rsidRPr="00AC1FBF">
        <w:t>his is typically attached to the washbasin or can be a wall-hung bracket adjacent to the washbasin</w:t>
      </w:r>
      <w:r w:rsidRPr="00AC1FBF">
        <w:t>.</w:t>
      </w:r>
    </w:p>
    <w:p w14:paraId="601EB7B6" w14:textId="77777777" w:rsidR="00CA4DEF" w:rsidRDefault="00D925BF" w:rsidP="00CA4DEF">
      <w:pPr>
        <w:ind w:right="237"/>
      </w:pPr>
      <w:bookmarkStart w:id="497" w:name="_Hlk149904289"/>
      <w:r w:rsidRPr="00AC1FBF">
        <w:t>A</w:t>
      </w:r>
      <w:r w:rsidR="00AD7312" w:rsidRPr="00AC1FBF">
        <w:t>n automatically controlled tap or a tap</w:t>
      </w:r>
      <w:r w:rsidR="00472D27" w:rsidRPr="00AC1FBF">
        <w:t xml:space="preserve"> capable o</w:t>
      </w:r>
      <w:r w:rsidR="00EE7F28" w:rsidRPr="00AC1FBF">
        <w:t>f</w:t>
      </w:r>
      <w:r w:rsidR="00472D27" w:rsidRPr="00AC1FBF">
        <w:t xml:space="preserve"> being</w:t>
      </w:r>
      <w:r w:rsidRPr="00AC1FBF">
        <w:t xml:space="preserve"> operable with a closed fist</w:t>
      </w:r>
      <w:r w:rsidR="00472D27" w:rsidRPr="00AC1FBF">
        <w:t>, such as a long lever tap,</w:t>
      </w:r>
      <w:r w:rsidRPr="00AC1FBF">
        <w:t xml:space="preserve"> should be provided.</w:t>
      </w:r>
      <w:r w:rsidR="00AD7312" w:rsidRPr="00AC1FBF">
        <w:t xml:space="preserve"> </w:t>
      </w:r>
      <w:r w:rsidR="006E60AF" w:rsidRPr="006359E9">
        <w:t>The washbasin and tap should visually contrast with the background on which they are seen</w:t>
      </w:r>
      <w:r w:rsidR="006E60AF">
        <w:t>.</w:t>
      </w:r>
      <w:bookmarkEnd w:id="497"/>
    </w:p>
    <w:p w14:paraId="1FCFD82D" w14:textId="654340ED" w:rsidR="006359E9" w:rsidRDefault="00B371F5" w:rsidP="00CA4DEF">
      <w:pPr>
        <w:ind w:right="237"/>
      </w:pPr>
      <w:r w:rsidRPr="006359E9">
        <w:t xml:space="preserve">There should be </w:t>
      </w:r>
      <w:r w:rsidR="00FB0F84" w:rsidRPr="006359E9">
        <w:t xml:space="preserve">waterproof, </w:t>
      </w:r>
      <w:r w:rsidR="00D16452" w:rsidRPr="006359E9">
        <w:t>wall-mounted</w:t>
      </w:r>
      <w:r w:rsidR="00204248" w:rsidRPr="006359E9">
        <w:t xml:space="preserve"> instructions </w:t>
      </w:r>
      <w:r w:rsidR="00FB0F84" w:rsidRPr="006359E9">
        <w:t xml:space="preserve">for operating the washbasin, </w:t>
      </w:r>
      <w:r w:rsidR="00204248" w:rsidRPr="006359E9">
        <w:t xml:space="preserve">which </w:t>
      </w:r>
      <w:r w:rsidR="00FB0F84" w:rsidRPr="006359E9">
        <w:t xml:space="preserve">are </w:t>
      </w:r>
      <w:r w:rsidR="00D16452" w:rsidRPr="006359E9">
        <w:t>easy</w:t>
      </w:r>
      <w:r w:rsidR="00FB0F84" w:rsidRPr="006359E9">
        <w:t xml:space="preserve"> </w:t>
      </w:r>
      <w:r w:rsidR="00D16452" w:rsidRPr="006359E9">
        <w:t>to</w:t>
      </w:r>
      <w:r w:rsidR="00FB0F84" w:rsidRPr="006359E9">
        <w:t xml:space="preserve"> understand,</w:t>
      </w:r>
      <w:r w:rsidRPr="006359E9">
        <w:t xml:space="preserve"> using suitable pictograms</w:t>
      </w:r>
      <w:r w:rsidR="00FB0F84" w:rsidRPr="006359E9">
        <w:t>.</w:t>
      </w:r>
    </w:p>
    <w:p w14:paraId="4934106B" w14:textId="5B6E61FE" w:rsidR="006D36D7" w:rsidRDefault="006D36D7" w:rsidP="00DC3165">
      <w:pPr>
        <w:pStyle w:val="Caption"/>
        <w:keepNext/>
        <w:rPr>
          <w:color w:val="auto"/>
          <w:sz w:val="26"/>
          <w:szCs w:val="26"/>
        </w:rPr>
      </w:pPr>
      <w:bookmarkStart w:id="498" w:name="_Ref150967827"/>
      <w:bookmarkStart w:id="499" w:name="_Ref158214175"/>
      <w:r w:rsidRPr="00EF4FD4">
        <w:rPr>
          <w:b/>
          <w:color w:val="auto"/>
          <w:sz w:val="26"/>
          <w:szCs w:val="26"/>
        </w:rPr>
        <w:lastRenderedPageBreak/>
        <w:t xml:space="preserve">Figure </w:t>
      </w:r>
      <w:r w:rsidRPr="00EF4FD4">
        <w:rPr>
          <w:b/>
          <w:color w:val="auto"/>
          <w:sz w:val="26"/>
          <w:szCs w:val="26"/>
        </w:rPr>
        <w:fldChar w:fldCharType="begin"/>
      </w:r>
      <w:r w:rsidRPr="00EF4FD4">
        <w:rPr>
          <w:b/>
          <w:color w:val="auto"/>
          <w:sz w:val="26"/>
          <w:szCs w:val="26"/>
        </w:rPr>
        <w:instrText xml:space="preserve"> SEQ Figure \* ARABIC </w:instrText>
      </w:r>
      <w:r w:rsidRPr="00EF4FD4">
        <w:rPr>
          <w:b/>
          <w:color w:val="auto"/>
          <w:sz w:val="26"/>
          <w:szCs w:val="26"/>
        </w:rPr>
        <w:fldChar w:fldCharType="separate"/>
      </w:r>
      <w:r w:rsidR="00A5440E" w:rsidRPr="00EF4FD4">
        <w:rPr>
          <w:b/>
          <w:noProof/>
          <w:color w:val="auto"/>
          <w:sz w:val="26"/>
          <w:szCs w:val="26"/>
        </w:rPr>
        <w:t>6</w:t>
      </w:r>
      <w:r w:rsidRPr="00EF4FD4">
        <w:rPr>
          <w:b/>
          <w:color w:val="auto"/>
          <w:sz w:val="26"/>
          <w:szCs w:val="26"/>
        </w:rPr>
        <w:fldChar w:fldCharType="end"/>
      </w:r>
      <w:bookmarkEnd w:id="498"/>
      <w:r w:rsidRPr="00AC1FBF">
        <w:rPr>
          <w:sz w:val="26"/>
          <w:szCs w:val="26"/>
        </w:rPr>
        <w:t xml:space="preserve"> </w:t>
      </w:r>
      <w:r w:rsidRPr="00AC1FBF">
        <w:rPr>
          <w:color w:val="auto"/>
          <w:sz w:val="26"/>
          <w:szCs w:val="26"/>
        </w:rPr>
        <w:t>Changing Places Toilet Washbasin and Fittings</w:t>
      </w:r>
      <w:bookmarkEnd w:id="499"/>
      <w:r w:rsidR="009830ED" w:rsidRPr="00AC1FBF">
        <w:rPr>
          <w:color w:val="auto"/>
          <w:sz w:val="26"/>
          <w:szCs w:val="26"/>
        </w:rPr>
        <w:t xml:space="preserve"> </w:t>
      </w:r>
    </w:p>
    <w:p w14:paraId="491D91A5" w14:textId="5C93481A" w:rsidR="004545AB" w:rsidRDefault="00000D26" w:rsidP="004545AB">
      <w:r>
        <w:rPr>
          <w:noProof/>
          <w14:ligatures w14:val="standardContextual"/>
        </w:rPr>
        <w:drawing>
          <wp:inline distT="0" distB="0" distL="0" distR="0" wp14:anchorId="3EF1217E" wp14:editId="12BB4EC1">
            <wp:extent cx="5314089" cy="3152775"/>
            <wp:effectExtent l="0" t="0" r="1270" b="0"/>
            <wp:docPr id="1326827298" name="Picture 1326827298" descr="A diagram showing a front elevation and side elevation of a height adjustable wash basin with mirror, grabrails and other equipment shown adjacent, as listed in the ke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27298" name="Picture 1326827298" descr="A diagram showing a front elevation and side elevation of a height adjustable wash basin with mirror, grabrails and other equipment shown adjacent, as listed in the key below."/>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18220" cy="3155226"/>
                    </a:xfrm>
                    <a:prstGeom prst="rect">
                      <a:avLst/>
                    </a:prstGeom>
                  </pic:spPr>
                </pic:pic>
              </a:graphicData>
            </a:graphic>
          </wp:inline>
        </w:drawing>
      </w:r>
    </w:p>
    <w:p w14:paraId="559E0A1F" w14:textId="1941ED6E" w:rsidR="0004127C" w:rsidRPr="00AC1FBF" w:rsidRDefault="00000D26" w:rsidP="0056005D">
      <w:pPr>
        <w:autoSpaceDE w:val="0"/>
        <w:autoSpaceDN w:val="0"/>
        <w:adjustRightInd w:val="0"/>
        <w:spacing w:after="60"/>
        <w:ind w:left="4934" w:right="521" w:firstLine="227"/>
        <w:rPr>
          <w:b/>
          <w:bCs/>
        </w:rPr>
      </w:pPr>
      <w:r>
        <w:rPr>
          <w:noProof/>
          <w14:ligatures w14:val="standardContextual"/>
        </w:rPr>
        <w:drawing>
          <wp:anchor distT="0" distB="0" distL="114300" distR="114300" simplePos="0" relativeHeight="251669516" behindDoc="0" locked="0" layoutInCell="1" allowOverlap="1" wp14:anchorId="34AF7E6E" wp14:editId="6302A431">
            <wp:simplePos x="0" y="0"/>
            <wp:positionH relativeFrom="column">
              <wp:posOffset>257175</wp:posOffset>
            </wp:positionH>
            <wp:positionV relativeFrom="paragraph">
              <wp:posOffset>167005</wp:posOffset>
            </wp:positionV>
            <wp:extent cx="2701596" cy="3248025"/>
            <wp:effectExtent l="0" t="0" r="3810" b="0"/>
            <wp:wrapNone/>
            <wp:docPr id="1326827299" name="Picture 1326827299" descr="A plan of a height-adjustable washbasin showing adjacent equipment as listed in the key below. Clear circulation space 1350mm wide, at a distance from 1550mm from the wall is shown dot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27299" name="Picture 1326827299" descr="A plan of a height-adjustable washbasin showing adjacent equipment as listed in the key below. Clear circulation space 1350mm wide, at a distance from 1550mm from the wall is shown dotted. "/>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05045" cy="3252172"/>
                    </a:xfrm>
                    <a:prstGeom prst="rect">
                      <a:avLst/>
                    </a:prstGeom>
                  </pic:spPr>
                </pic:pic>
              </a:graphicData>
            </a:graphic>
            <wp14:sizeRelH relativeFrom="margin">
              <wp14:pctWidth>0</wp14:pctWidth>
            </wp14:sizeRelH>
            <wp14:sizeRelV relativeFrom="margin">
              <wp14:pctHeight>0</wp14:pctHeight>
            </wp14:sizeRelV>
          </wp:anchor>
        </w:drawing>
      </w:r>
      <w:r w:rsidR="0004127C">
        <w:tab/>
      </w:r>
      <w:r w:rsidR="0004127C">
        <w:tab/>
      </w:r>
      <w:r w:rsidR="0004127C">
        <w:tab/>
      </w:r>
      <w:r w:rsidR="0004127C">
        <w:tab/>
      </w:r>
      <w:r w:rsidR="0004127C">
        <w:tab/>
      </w:r>
      <w:r w:rsidR="0004127C">
        <w:tab/>
      </w:r>
      <w:r w:rsidR="0004127C">
        <w:tab/>
      </w:r>
      <w:r w:rsidR="0004127C">
        <w:tab/>
      </w:r>
      <w:r w:rsidR="0004127C">
        <w:tab/>
      </w:r>
      <w:r w:rsidR="0004127C">
        <w:tab/>
      </w:r>
      <w:r w:rsidR="0004127C">
        <w:tab/>
      </w:r>
      <w:r w:rsidR="0004127C">
        <w:tab/>
      </w:r>
      <w:r w:rsidR="0004127C">
        <w:tab/>
      </w:r>
      <w:r w:rsidR="0004127C" w:rsidRPr="00AC1FBF">
        <w:rPr>
          <w:b/>
          <w:bCs/>
        </w:rPr>
        <w:t>Key</w:t>
      </w:r>
    </w:p>
    <w:p w14:paraId="2AF71D22" w14:textId="190FADAD" w:rsidR="0004127C" w:rsidRPr="00AC1FBF" w:rsidRDefault="0004127C" w:rsidP="0056005D">
      <w:pPr>
        <w:pStyle w:val="ListParagraph"/>
        <w:numPr>
          <w:ilvl w:val="7"/>
          <w:numId w:val="41"/>
        </w:numPr>
        <w:autoSpaceDE w:val="0"/>
        <w:autoSpaceDN w:val="0"/>
        <w:adjustRightInd w:val="0"/>
        <w:spacing w:after="60"/>
        <w:ind w:right="521"/>
      </w:pPr>
      <w:r w:rsidRPr="00AC1FBF">
        <w:t xml:space="preserve">Vertical grabrail </w:t>
      </w:r>
      <w:r w:rsidRPr="0004127C">
        <w:rPr>
          <w:rFonts w:ascii="Cambria Math" w:hAnsi="Cambria Math" w:cs="Cambria Math"/>
        </w:rPr>
        <w:t>∅</w:t>
      </w:r>
      <w:r w:rsidRPr="00AC1FBF">
        <w:t xml:space="preserve"> diameter 35mm</w:t>
      </w:r>
    </w:p>
    <w:p w14:paraId="65255AF8" w14:textId="775F6DD0" w:rsidR="0004127C" w:rsidRPr="00AC1FBF" w:rsidRDefault="0004127C" w:rsidP="0056005D">
      <w:pPr>
        <w:pStyle w:val="ListParagraph"/>
        <w:numPr>
          <w:ilvl w:val="7"/>
          <w:numId w:val="41"/>
        </w:numPr>
        <w:autoSpaceDE w:val="0"/>
        <w:autoSpaceDN w:val="0"/>
        <w:adjustRightInd w:val="0"/>
        <w:spacing w:after="60"/>
        <w:ind w:right="521"/>
      </w:pPr>
      <w:r w:rsidRPr="00AC1FBF">
        <w:t>Clothes hooks</w:t>
      </w:r>
    </w:p>
    <w:p w14:paraId="651FD015" w14:textId="0E048B44" w:rsidR="0004127C" w:rsidRPr="00AC1FBF" w:rsidRDefault="0004127C" w:rsidP="0056005D">
      <w:pPr>
        <w:pStyle w:val="ListParagraph"/>
        <w:numPr>
          <w:ilvl w:val="7"/>
          <w:numId w:val="41"/>
        </w:numPr>
        <w:autoSpaceDE w:val="0"/>
        <w:autoSpaceDN w:val="0"/>
        <w:adjustRightInd w:val="0"/>
        <w:spacing w:after="60"/>
        <w:ind w:right="521"/>
      </w:pPr>
      <w:r w:rsidRPr="00AC1FBF">
        <w:t>Height-adjustable washbasin</w:t>
      </w:r>
    </w:p>
    <w:p w14:paraId="107E965D" w14:textId="4B18634D" w:rsidR="0004127C" w:rsidRPr="00AC1FBF" w:rsidRDefault="0004127C" w:rsidP="0056005D">
      <w:pPr>
        <w:pStyle w:val="ListParagraph"/>
        <w:numPr>
          <w:ilvl w:val="7"/>
          <w:numId w:val="41"/>
        </w:numPr>
        <w:autoSpaceDE w:val="0"/>
        <w:autoSpaceDN w:val="0"/>
        <w:adjustRightInd w:val="0"/>
        <w:spacing w:after="60"/>
        <w:ind w:right="521"/>
      </w:pPr>
      <w:r w:rsidRPr="00AC1FBF">
        <w:t>Mirror above washbasin</w:t>
      </w:r>
    </w:p>
    <w:p w14:paraId="635B345E" w14:textId="7FB40DAC" w:rsidR="0004127C" w:rsidRPr="00AC1FBF" w:rsidRDefault="0004127C" w:rsidP="0056005D">
      <w:pPr>
        <w:pStyle w:val="ListParagraph"/>
        <w:numPr>
          <w:ilvl w:val="7"/>
          <w:numId w:val="41"/>
        </w:numPr>
        <w:autoSpaceDE w:val="0"/>
        <w:autoSpaceDN w:val="0"/>
        <w:adjustRightInd w:val="0"/>
        <w:spacing w:after="60"/>
        <w:ind w:right="521"/>
      </w:pPr>
      <w:r w:rsidRPr="00AC1FBF">
        <w:t>Full-length mirror</w:t>
      </w:r>
    </w:p>
    <w:p w14:paraId="3CF4D809" w14:textId="29E2AA44" w:rsidR="0004127C" w:rsidRPr="00AC1FBF" w:rsidRDefault="0004127C" w:rsidP="0056005D">
      <w:pPr>
        <w:pStyle w:val="ListParagraph"/>
        <w:numPr>
          <w:ilvl w:val="7"/>
          <w:numId w:val="41"/>
        </w:numPr>
        <w:autoSpaceDE w:val="0"/>
        <w:autoSpaceDN w:val="0"/>
        <w:adjustRightInd w:val="0"/>
        <w:spacing w:after="60"/>
        <w:ind w:right="521"/>
      </w:pPr>
      <w:r w:rsidRPr="00AC1FBF">
        <w:t xml:space="preserve">Automatic hand dryer </w:t>
      </w:r>
    </w:p>
    <w:p w14:paraId="18109B9A" w14:textId="416F43A2" w:rsidR="0004127C" w:rsidRPr="00AC1FBF" w:rsidRDefault="0004127C" w:rsidP="0056005D">
      <w:pPr>
        <w:pStyle w:val="ListParagraph"/>
        <w:numPr>
          <w:ilvl w:val="7"/>
          <w:numId w:val="41"/>
        </w:numPr>
        <w:autoSpaceDE w:val="0"/>
        <w:autoSpaceDN w:val="0"/>
        <w:adjustRightInd w:val="0"/>
        <w:spacing w:after="60"/>
        <w:ind w:right="521"/>
      </w:pPr>
      <w:r w:rsidRPr="00AC1FBF">
        <w:t>Soap dispenser</w:t>
      </w:r>
    </w:p>
    <w:p w14:paraId="502E1D9D" w14:textId="4E16B34D" w:rsidR="0004127C" w:rsidRPr="00AC1FBF" w:rsidRDefault="0004127C" w:rsidP="0056005D">
      <w:pPr>
        <w:pStyle w:val="ListParagraph"/>
        <w:numPr>
          <w:ilvl w:val="7"/>
          <w:numId w:val="41"/>
        </w:numPr>
        <w:autoSpaceDE w:val="0"/>
        <w:autoSpaceDN w:val="0"/>
        <w:adjustRightInd w:val="0"/>
        <w:spacing w:after="60"/>
        <w:ind w:right="521"/>
      </w:pPr>
      <w:r w:rsidRPr="00AC1FBF">
        <w:t>Paper towel dispenser</w:t>
      </w:r>
    </w:p>
    <w:p w14:paraId="438BCFDA" w14:textId="77777777" w:rsidR="0004127C" w:rsidRDefault="0004127C" w:rsidP="0056005D">
      <w:pPr>
        <w:pStyle w:val="ListParagraph"/>
        <w:numPr>
          <w:ilvl w:val="7"/>
          <w:numId w:val="41"/>
        </w:numPr>
        <w:autoSpaceDE w:val="0"/>
        <w:autoSpaceDN w:val="0"/>
        <w:adjustRightInd w:val="0"/>
        <w:spacing w:after="60"/>
        <w:ind w:right="521"/>
      </w:pPr>
      <w:r w:rsidRPr="00AC1FBF">
        <w:t>Disposal bin</w:t>
      </w:r>
    </w:p>
    <w:p w14:paraId="0A77173A" w14:textId="77777777" w:rsidR="0004127C" w:rsidRDefault="0004127C" w:rsidP="0056005D">
      <w:pPr>
        <w:autoSpaceDE w:val="0"/>
        <w:autoSpaceDN w:val="0"/>
        <w:adjustRightInd w:val="0"/>
        <w:spacing w:after="60"/>
        <w:ind w:left="5400" w:right="521"/>
      </w:pPr>
    </w:p>
    <w:p w14:paraId="303A1F2D" w14:textId="1BEA66D1" w:rsidR="0004127C" w:rsidRPr="00AC1FBF" w:rsidRDefault="0004127C" w:rsidP="0056005D">
      <w:pPr>
        <w:autoSpaceDE w:val="0"/>
        <w:autoSpaceDN w:val="0"/>
        <w:adjustRightInd w:val="0"/>
        <w:spacing w:after="60"/>
        <w:ind w:left="5400" w:right="521"/>
      </w:pPr>
      <w:r w:rsidRPr="0004127C">
        <w:rPr>
          <w:b/>
          <w:bCs/>
        </w:rPr>
        <w:t>Note:</w:t>
      </w:r>
      <w:r w:rsidRPr="00AC1FBF">
        <w:t xml:space="preserve"> All dimensions in millimetres.</w:t>
      </w:r>
    </w:p>
    <w:p w14:paraId="40CAD44B" w14:textId="77777777" w:rsidR="0004127C" w:rsidRPr="00AC1FBF" w:rsidRDefault="0004127C" w:rsidP="0004127C">
      <w:pPr>
        <w:autoSpaceDE w:val="0"/>
        <w:autoSpaceDN w:val="0"/>
        <w:adjustRightInd w:val="0"/>
        <w:spacing w:after="0"/>
      </w:pPr>
    </w:p>
    <w:p w14:paraId="12679612" w14:textId="403F2982" w:rsidR="0004127C" w:rsidRPr="004545AB" w:rsidRDefault="0004127C" w:rsidP="0056005D"/>
    <w:p w14:paraId="64DB8B68" w14:textId="445B4CB7" w:rsidR="000F204B" w:rsidRDefault="000F204B">
      <w:pPr>
        <w:spacing w:after="160" w:line="259" w:lineRule="auto"/>
        <w:ind w:left="0"/>
      </w:pPr>
      <w:r>
        <w:br w:type="page"/>
      </w:r>
    </w:p>
    <w:p w14:paraId="6A9DFFA9" w14:textId="06A194F4" w:rsidR="00A32A5D" w:rsidRDefault="00A32A5D">
      <w:pPr>
        <w:spacing w:after="160" w:line="259" w:lineRule="auto"/>
        <w:ind w:right="237"/>
        <w:rPr>
          <w:szCs w:val="26"/>
        </w:rPr>
      </w:pPr>
      <w:r w:rsidRPr="00EF4FD4">
        <w:rPr>
          <w:b/>
          <w:szCs w:val="26"/>
        </w:rPr>
        <w:lastRenderedPageBreak/>
        <w:t xml:space="preserve">Image </w:t>
      </w:r>
      <w:r w:rsidR="00AB67C7" w:rsidRPr="00EF4FD4">
        <w:rPr>
          <w:b/>
          <w:bCs/>
          <w:szCs w:val="26"/>
        </w:rPr>
        <w:fldChar w:fldCharType="begin"/>
      </w:r>
      <w:r w:rsidR="00AB67C7" w:rsidRPr="00EF4FD4">
        <w:rPr>
          <w:b/>
          <w:szCs w:val="26"/>
        </w:rPr>
        <w:instrText xml:space="preserve"> SEQ Image \* ARABIC </w:instrText>
      </w:r>
      <w:r w:rsidR="00AB67C7" w:rsidRPr="00EF4FD4">
        <w:rPr>
          <w:b/>
          <w:bCs/>
          <w:szCs w:val="26"/>
        </w:rPr>
        <w:fldChar w:fldCharType="separate"/>
      </w:r>
      <w:r w:rsidR="00A5440E" w:rsidRPr="00EF4FD4">
        <w:rPr>
          <w:b/>
          <w:noProof/>
          <w:szCs w:val="26"/>
        </w:rPr>
        <w:t>9</w:t>
      </w:r>
      <w:r w:rsidR="00AB67C7" w:rsidRPr="00EF4FD4">
        <w:rPr>
          <w:b/>
          <w:bCs/>
          <w:szCs w:val="26"/>
        </w:rPr>
        <w:fldChar w:fldCharType="end"/>
      </w:r>
      <w:r w:rsidRPr="00EF4FD4">
        <w:t xml:space="preserve">  </w:t>
      </w:r>
      <w:r w:rsidRPr="0056005D">
        <w:rPr>
          <w:szCs w:val="26"/>
        </w:rPr>
        <w:t>Example of a height-adjustable washbasin</w:t>
      </w:r>
      <w:r w:rsidR="008C5940">
        <w:rPr>
          <w:szCs w:val="26"/>
        </w:rPr>
        <w:t>, courtesy of Kildare County Council</w:t>
      </w:r>
    </w:p>
    <w:p w14:paraId="083BDB17" w14:textId="648086AB" w:rsidR="009D7276" w:rsidRDefault="009D7276" w:rsidP="002850AC">
      <w:pPr>
        <w:spacing w:after="160" w:line="259" w:lineRule="auto"/>
        <w:ind w:right="237"/>
        <w:jc w:val="center"/>
        <w:rPr>
          <w:szCs w:val="26"/>
        </w:rPr>
      </w:pPr>
      <w:r>
        <w:rPr>
          <w:noProof/>
          <w:szCs w:val="26"/>
          <w14:ligatures w14:val="standardContextual"/>
        </w:rPr>
        <w:drawing>
          <wp:inline distT="0" distB="0" distL="0" distR="0" wp14:anchorId="31BB2AF5" wp14:editId="4F12F5F9">
            <wp:extent cx="3589271" cy="4504787"/>
            <wp:effectExtent l="0" t="0" r="0" b="0"/>
            <wp:docPr id="17" name="Picture 17" descr="A height adjustable washbasin that has a wall-mounted control to remotely control the operation of the washbasin. The washbasin has two vertical grabrails either side of the washbasin and a soap dispenser mounted to the mirror above the washbasin. The tap on the washbasin is a long lever style. Both a paper towel dispenser and a hand-dryer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height adjustable washbasin that has a wall-mounted control to remotely control the operation of the washbasin. The washbasin has two vertical grabrails either side of the washbasin and a soap dispenser mounted to the mirror above the washbasin. The tap on the washbasin is a long lever style. Both a paper towel dispenser and a hand-dryer are shown."/>
                    <pic:cNvPicPr/>
                  </pic:nvPicPr>
                  <pic:blipFill rotWithShape="1">
                    <a:blip r:embed="rId59" cstate="print">
                      <a:extLst>
                        <a:ext uri="{28A0092B-C50C-407E-A947-70E740481C1C}">
                          <a14:useLocalDpi xmlns:a14="http://schemas.microsoft.com/office/drawing/2010/main" val="0"/>
                        </a:ext>
                      </a:extLst>
                    </a:blip>
                    <a:srcRect l="29248"/>
                    <a:stretch/>
                  </pic:blipFill>
                  <pic:spPr bwMode="auto">
                    <a:xfrm>
                      <a:off x="0" y="0"/>
                      <a:ext cx="3592994" cy="4509460"/>
                    </a:xfrm>
                    <a:prstGeom prst="rect">
                      <a:avLst/>
                    </a:prstGeom>
                    <a:ln>
                      <a:noFill/>
                    </a:ln>
                    <a:extLst>
                      <a:ext uri="{53640926-AAD7-44D8-BBD7-CCE9431645EC}">
                        <a14:shadowObscured xmlns:a14="http://schemas.microsoft.com/office/drawing/2010/main"/>
                      </a:ext>
                    </a:extLst>
                  </pic:spPr>
                </pic:pic>
              </a:graphicData>
            </a:graphic>
          </wp:inline>
        </w:drawing>
      </w:r>
    </w:p>
    <w:p w14:paraId="41D916C1" w14:textId="4B81A091" w:rsidR="00D52961" w:rsidRPr="00E77D56" w:rsidRDefault="00D52961" w:rsidP="001170AC">
      <w:pPr>
        <w:pStyle w:val="Heading2"/>
      </w:pPr>
      <w:bookmarkStart w:id="500" w:name="_Toc161237914"/>
      <w:bookmarkStart w:id="501" w:name="_Toc161409543"/>
      <w:bookmarkStart w:id="502" w:name="_Toc161409653"/>
      <w:bookmarkStart w:id="503" w:name="_Toc161742658"/>
      <w:bookmarkStart w:id="504" w:name="_Toc161237915"/>
      <w:bookmarkStart w:id="505" w:name="_Toc161409544"/>
      <w:bookmarkStart w:id="506" w:name="_Toc161409654"/>
      <w:bookmarkStart w:id="507" w:name="_Toc161742659"/>
      <w:bookmarkStart w:id="508" w:name="_Toc161237916"/>
      <w:bookmarkStart w:id="509" w:name="_Toc161409545"/>
      <w:bookmarkStart w:id="510" w:name="_Toc161409655"/>
      <w:bookmarkStart w:id="511" w:name="_Toc161742660"/>
      <w:bookmarkStart w:id="512" w:name="_Toc161237917"/>
      <w:bookmarkStart w:id="513" w:name="_Toc161409546"/>
      <w:bookmarkStart w:id="514" w:name="_Toc161409656"/>
      <w:bookmarkStart w:id="515" w:name="_Toc161742661"/>
      <w:bookmarkStart w:id="516" w:name="_Toc161237918"/>
      <w:bookmarkStart w:id="517" w:name="_Toc161409547"/>
      <w:bookmarkStart w:id="518" w:name="_Toc161409657"/>
      <w:bookmarkStart w:id="519" w:name="_Toc161742662"/>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r w:rsidRPr="00E77D56">
        <w:t xml:space="preserve">  </w:t>
      </w:r>
      <w:bookmarkStart w:id="520" w:name="_Toc167891431"/>
      <w:r w:rsidRPr="00E77D56">
        <w:t>Mirrors</w:t>
      </w:r>
      <w:bookmarkEnd w:id="520"/>
      <w:r w:rsidRPr="00E77D56">
        <w:t xml:space="preserve">  </w:t>
      </w:r>
    </w:p>
    <w:p w14:paraId="404AB8CA" w14:textId="1311A74B" w:rsidR="00D52961" w:rsidRPr="00AC1FBF" w:rsidRDefault="00D52961" w:rsidP="0056005D">
      <w:pPr>
        <w:ind w:right="237"/>
      </w:pPr>
      <w:r w:rsidRPr="00AC1FBF">
        <w:t xml:space="preserve">A mirror should be installed over the washbasin with the lower end of the mirror at maximum 900mm above floor level. The mirror should have an overall length of at least 900mm. Some height-adjustable washbasins have an integrated mirror installed above the washbasin, which allows the height of both the mirror and washbasin to adjust simultaneously. </w:t>
      </w:r>
    </w:p>
    <w:p w14:paraId="0D9FEC96" w14:textId="243835A3" w:rsidR="00D52961" w:rsidRPr="00AC1FBF" w:rsidRDefault="00D52961" w:rsidP="0056005D">
      <w:pPr>
        <w:ind w:right="237"/>
      </w:pPr>
      <w:r w:rsidRPr="00AC1FBF">
        <w:t xml:space="preserve">A wall-mounted full-length mirror with unobstructed access should also be provided in </w:t>
      </w:r>
      <w:r w:rsidR="00B30D93">
        <w:t>a</w:t>
      </w:r>
      <w:r w:rsidRPr="00AC1FBF">
        <w:t xml:space="preserve"> Changing Places Toilet, to enable both seated and standing users to view themselves. The full-length mirror should be at least 600mm wide and should be positioned with its lower edge at 600mm above floor level, extending to at least 1</w:t>
      </w:r>
      <w:r w:rsidRPr="001E6B9D">
        <w:t xml:space="preserve">800mm from floor level. A mirror should not extend to floor level as it can be susceptible to damage by wheelchair footrests. </w:t>
      </w:r>
      <w:r w:rsidR="004A20D6" w:rsidRPr="001E6B9D">
        <w:t>Additionally,</w:t>
      </w:r>
      <w:r w:rsidRPr="001E6B9D">
        <w:t xml:space="preserve"> a mirror which extends to floor le</w:t>
      </w:r>
      <w:r w:rsidR="002850AC">
        <w:t>vel</w:t>
      </w:r>
      <w:r w:rsidRPr="001E6B9D">
        <w:t xml:space="preserve"> can</w:t>
      </w:r>
      <w:r w:rsidR="00A06A53" w:rsidRPr="001E6B9D">
        <w:t xml:space="preserve"> </w:t>
      </w:r>
      <w:r w:rsidRPr="001E6B9D">
        <w:t>create a false impression of being a door or wall opening</w:t>
      </w:r>
      <w:r w:rsidR="00A06A53" w:rsidRPr="001E6B9D">
        <w:t>.</w:t>
      </w:r>
      <w:r w:rsidRPr="00AC1FBF">
        <w:t xml:space="preserve"> </w:t>
      </w:r>
    </w:p>
    <w:p w14:paraId="01E943CA" w14:textId="53DEDBF7" w:rsidR="00D52961" w:rsidRPr="00AC1FBF" w:rsidRDefault="00D52961" w:rsidP="0056005D">
      <w:pPr>
        <w:ind w:right="237"/>
      </w:pPr>
      <w:r w:rsidRPr="00AC1FBF">
        <w:t xml:space="preserve">A minimum gap of 300mm should be provided between the mirror and the corner of the room, to allow for ease of use for all users. </w:t>
      </w:r>
    </w:p>
    <w:p w14:paraId="2C63E255" w14:textId="2A044C20" w:rsidR="00D925BF" w:rsidRPr="00E77D56" w:rsidRDefault="00D925BF" w:rsidP="001170AC">
      <w:pPr>
        <w:pStyle w:val="Heading2"/>
      </w:pPr>
      <w:bookmarkStart w:id="521" w:name="_Toc167891432"/>
      <w:r w:rsidRPr="00E77D56">
        <w:lastRenderedPageBreak/>
        <w:t>Soap Dispenser</w:t>
      </w:r>
      <w:bookmarkEnd w:id="521"/>
      <w:r w:rsidRPr="00E77D56">
        <w:t xml:space="preserve"> </w:t>
      </w:r>
    </w:p>
    <w:p w14:paraId="0EED51B0" w14:textId="1B6E86B5" w:rsidR="002635C4" w:rsidRPr="00AC1FBF" w:rsidRDefault="00136515" w:rsidP="0056005D">
      <w:pPr>
        <w:ind w:right="237"/>
      </w:pPr>
      <w:bookmarkStart w:id="522" w:name="_Hlk150419871"/>
      <w:bookmarkStart w:id="523" w:name="_Hlk149904455"/>
      <w:r w:rsidRPr="00AC1FBF">
        <w:t xml:space="preserve">A soap dispenser should be positioned directly above the washbasin. If a wall-mounted mirror is provided, a soap dispenser should have its lower edge at 1000mm above floor level, to allow for a sufficient gap to be maintained when the wash basin is at its highest position (850mm) and for easy operation by seated and standing users. If a height-adjustable washbasin with an integrated mirror is installed, a soap-dispenser mounted on the mirror will move simultaneously with the height-adjustable washbasin. </w:t>
      </w:r>
    </w:p>
    <w:bookmarkEnd w:id="522"/>
    <w:bookmarkEnd w:id="523"/>
    <w:p w14:paraId="756BD21C" w14:textId="77777777" w:rsidR="00D925BF" w:rsidRPr="00AC1FBF" w:rsidRDefault="00D925BF" w:rsidP="0056005D">
      <w:pPr>
        <w:ind w:right="237"/>
      </w:pPr>
      <w:r w:rsidRPr="00AC1FBF">
        <w:t>An automated sensor soap dispenser should be provided as it requires low physical effort. Alternatively, the soap dispenser should be easy to operate with one hand.</w:t>
      </w:r>
    </w:p>
    <w:p w14:paraId="44688537" w14:textId="77777777" w:rsidR="00D925BF" w:rsidRPr="00AC1FBF" w:rsidRDefault="00D925BF" w:rsidP="0056005D">
      <w:pPr>
        <w:ind w:right="237"/>
      </w:pPr>
      <w:r w:rsidRPr="00AC1FBF">
        <w:t>Pump dispensers which require fine motor movement and force should not be installed.</w:t>
      </w:r>
    </w:p>
    <w:p w14:paraId="26AA9320" w14:textId="09D49553" w:rsidR="00D925BF" w:rsidRPr="0056005D" w:rsidRDefault="001E52B2" w:rsidP="0056005D">
      <w:pPr>
        <w:ind w:right="237"/>
        <w:rPr>
          <w14:ligatures w14:val="standardContextual"/>
        </w:rPr>
      </w:pPr>
      <w:r w:rsidRPr="00AC1FBF">
        <w:t>Whilst h</w:t>
      </w:r>
      <w:r w:rsidR="00D925BF" w:rsidRPr="00AC1FBF">
        <w:t>and saniti</w:t>
      </w:r>
      <w:r w:rsidR="002850AC">
        <w:t>s</w:t>
      </w:r>
      <w:r w:rsidR="00D925BF" w:rsidRPr="00AC1FBF">
        <w:t>er is not a requirement, it is</w:t>
      </w:r>
      <w:r w:rsidR="00B93B87" w:rsidRPr="00AC1FBF">
        <w:t xml:space="preserve"> good practice</w:t>
      </w:r>
      <w:r w:rsidR="00D925BF" w:rsidRPr="00AC1FBF">
        <w:t xml:space="preserve"> to provide </w:t>
      </w:r>
      <w:r w:rsidR="00F33AE5" w:rsidRPr="00AC1FBF">
        <w:t>it</w:t>
      </w:r>
      <w:r w:rsidR="00631D86" w:rsidRPr="00AC1FBF">
        <w:t xml:space="preserve"> </w:t>
      </w:r>
      <w:r w:rsidR="001059C5" w:rsidRPr="00AC1FBF">
        <w:t>for hand hygiene</w:t>
      </w:r>
      <w:r w:rsidR="00D925BF" w:rsidRPr="00AC1FBF">
        <w:t xml:space="preserve">. It should be </w:t>
      </w:r>
      <w:r w:rsidR="007B6309" w:rsidRPr="00AC1FBF">
        <w:t xml:space="preserve">dispensed </w:t>
      </w:r>
      <w:r w:rsidR="00D925BF" w:rsidRPr="00AC1FBF">
        <w:t>by the same low-effort mechanism as the soap dispenser.</w:t>
      </w:r>
    </w:p>
    <w:p w14:paraId="402D41FB" w14:textId="736EA232" w:rsidR="00787747" w:rsidRPr="00E77D56" w:rsidRDefault="00AA6831" w:rsidP="001170AC">
      <w:pPr>
        <w:pStyle w:val="Heading2"/>
      </w:pPr>
      <w:bookmarkStart w:id="524" w:name="_Toc144126170"/>
      <w:bookmarkStart w:id="525" w:name="_Toc144127523"/>
      <w:bookmarkStart w:id="526" w:name="_Toc144128005"/>
      <w:bookmarkStart w:id="527" w:name="_Toc144128133"/>
      <w:bookmarkStart w:id="528" w:name="_Toc144128261"/>
      <w:bookmarkStart w:id="529" w:name="_Toc144189793"/>
      <w:bookmarkStart w:id="530" w:name="_Toc144189921"/>
      <w:bookmarkStart w:id="531" w:name="_Toc144193952"/>
      <w:bookmarkStart w:id="532" w:name="_Toc144194081"/>
      <w:bookmarkStart w:id="533" w:name="_Toc144197184"/>
      <w:bookmarkStart w:id="534" w:name="_Toc144126168"/>
      <w:bookmarkStart w:id="535" w:name="_Toc144127521"/>
      <w:bookmarkStart w:id="536" w:name="_Toc144128003"/>
      <w:bookmarkStart w:id="537" w:name="_Toc144128131"/>
      <w:bookmarkStart w:id="538" w:name="_Toc144128259"/>
      <w:bookmarkStart w:id="539" w:name="_Toc144189791"/>
      <w:bookmarkStart w:id="540" w:name="_Toc144189919"/>
      <w:bookmarkStart w:id="541" w:name="_Toc144193950"/>
      <w:bookmarkStart w:id="542" w:name="_Toc144194079"/>
      <w:bookmarkStart w:id="543" w:name="_Toc144197182"/>
      <w:bookmarkStart w:id="544" w:name="_Toc144126169"/>
      <w:bookmarkStart w:id="545" w:name="_Toc144127522"/>
      <w:bookmarkStart w:id="546" w:name="_Toc144128004"/>
      <w:bookmarkStart w:id="547" w:name="_Toc144128132"/>
      <w:bookmarkStart w:id="548" w:name="_Toc144128260"/>
      <w:bookmarkStart w:id="549" w:name="_Toc144189792"/>
      <w:bookmarkStart w:id="550" w:name="_Toc144189920"/>
      <w:bookmarkStart w:id="551" w:name="_Toc144193951"/>
      <w:bookmarkStart w:id="552" w:name="_Toc144194080"/>
      <w:bookmarkStart w:id="553" w:name="_Toc144197183"/>
      <w:bookmarkStart w:id="554" w:name="_Toc144126171"/>
      <w:bookmarkStart w:id="555" w:name="_Toc144127524"/>
      <w:bookmarkStart w:id="556" w:name="_Toc144128006"/>
      <w:bookmarkStart w:id="557" w:name="_Toc144128134"/>
      <w:bookmarkStart w:id="558" w:name="_Toc144128262"/>
      <w:bookmarkStart w:id="559" w:name="_Toc144189794"/>
      <w:bookmarkStart w:id="560" w:name="_Toc144189922"/>
      <w:bookmarkStart w:id="561" w:name="_Toc144193953"/>
      <w:bookmarkStart w:id="562" w:name="_Toc144194082"/>
      <w:bookmarkStart w:id="563" w:name="_Toc144197185"/>
      <w:bookmarkStart w:id="564" w:name="_Toc144126172"/>
      <w:bookmarkStart w:id="565" w:name="_Toc144127525"/>
      <w:bookmarkStart w:id="566" w:name="_Toc144128007"/>
      <w:bookmarkStart w:id="567" w:name="_Toc144128135"/>
      <w:bookmarkStart w:id="568" w:name="_Toc144128263"/>
      <w:bookmarkStart w:id="569" w:name="_Toc144189795"/>
      <w:bookmarkStart w:id="570" w:name="_Toc144189923"/>
      <w:bookmarkStart w:id="571" w:name="_Toc144193954"/>
      <w:bookmarkStart w:id="572" w:name="_Toc144194083"/>
      <w:bookmarkStart w:id="573" w:name="_Toc144197186"/>
      <w:bookmarkStart w:id="574" w:name="_Toc144126173"/>
      <w:bookmarkStart w:id="575" w:name="_Toc144127526"/>
      <w:bookmarkStart w:id="576" w:name="_Toc144128008"/>
      <w:bookmarkStart w:id="577" w:name="_Toc144128136"/>
      <w:bookmarkStart w:id="578" w:name="_Toc144128264"/>
      <w:bookmarkStart w:id="579" w:name="_Toc144189796"/>
      <w:bookmarkStart w:id="580" w:name="_Toc144189924"/>
      <w:bookmarkStart w:id="581" w:name="_Toc144193955"/>
      <w:bookmarkStart w:id="582" w:name="_Toc144194084"/>
      <w:bookmarkStart w:id="583" w:name="_Toc144197187"/>
      <w:bookmarkStart w:id="584" w:name="_Toc144126174"/>
      <w:bookmarkStart w:id="585" w:name="_Toc144127527"/>
      <w:bookmarkStart w:id="586" w:name="_Toc144128009"/>
      <w:bookmarkStart w:id="587" w:name="_Toc144128137"/>
      <w:bookmarkStart w:id="588" w:name="_Toc144128265"/>
      <w:bookmarkStart w:id="589" w:name="_Toc144189797"/>
      <w:bookmarkStart w:id="590" w:name="_Toc144189925"/>
      <w:bookmarkStart w:id="591" w:name="_Toc144193956"/>
      <w:bookmarkStart w:id="592" w:name="_Toc144194085"/>
      <w:bookmarkStart w:id="593" w:name="_Toc144197188"/>
      <w:bookmarkStart w:id="594" w:name="_Toc144126175"/>
      <w:bookmarkStart w:id="595" w:name="_Toc144127528"/>
      <w:bookmarkStart w:id="596" w:name="_Toc144128010"/>
      <w:bookmarkStart w:id="597" w:name="_Toc144128138"/>
      <w:bookmarkStart w:id="598" w:name="_Toc144128266"/>
      <w:bookmarkStart w:id="599" w:name="_Toc144189798"/>
      <w:bookmarkStart w:id="600" w:name="_Toc144189926"/>
      <w:bookmarkStart w:id="601" w:name="_Toc144193957"/>
      <w:bookmarkStart w:id="602" w:name="_Toc144194086"/>
      <w:bookmarkStart w:id="603" w:name="_Toc144197189"/>
      <w:bookmarkStart w:id="604" w:name="_Toc144126176"/>
      <w:bookmarkStart w:id="605" w:name="_Toc144127529"/>
      <w:bookmarkStart w:id="606" w:name="_Toc144128011"/>
      <w:bookmarkStart w:id="607" w:name="_Toc144128139"/>
      <w:bookmarkStart w:id="608" w:name="_Toc144128267"/>
      <w:bookmarkStart w:id="609" w:name="_Toc144189799"/>
      <w:bookmarkStart w:id="610" w:name="_Toc144189927"/>
      <w:bookmarkStart w:id="611" w:name="_Toc144193958"/>
      <w:bookmarkStart w:id="612" w:name="_Toc144194087"/>
      <w:bookmarkStart w:id="613" w:name="_Toc144197190"/>
      <w:bookmarkStart w:id="614" w:name="_Toc144126177"/>
      <w:bookmarkStart w:id="615" w:name="_Toc144127530"/>
      <w:bookmarkStart w:id="616" w:name="_Toc144128012"/>
      <w:bookmarkStart w:id="617" w:name="_Toc144128140"/>
      <w:bookmarkStart w:id="618" w:name="_Toc144128268"/>
      <w:bookmarkStart w:id="619" w:name="_Toc144189800"/>
      <w:bookmarkStart w:id="620" w:name="_Toc144189928"/>
      <w:bookmarkStart w:id="621" w:name="_Toc144193959"/>
      <w:bookmarkStart w:id="622" w:name="_Toc144194088"/>
      <w:bookmarkStart w:id="623" w:name="_Toc144197191"/>
      <w:bookmarkStart w:id="624" w:name="_Toc144126178"/>
      <w:bookmarkStart w:id="625" w:name="_Toc144127531"/>
      <w:bookmarkStart w:id="626" w:name="_Toc144128013"/>
      <w:bookmarkStart w:id="627" w:name="_Toc144128141"/>
      <w:bookmarkStart w:id="628" w:name="_Toc144128269"/>
      <w:bookmarkStart w:id="629" w:name="_Toc144189801"/>
      <w:bookmarkStart w:id="630" w:name="_Toc144189929"/>
      <w:bookmarkStart w:id="631" w:name="_Toc144193960"/>
      <w:bookmarkStart w:id="632" w:name="_Toc144194089"/>
      <w:bookmarkStart w:id="633" w:name="_Toc144197192"/>
      <w:bookmarkStart w:id="634" w:name="_Toc144126179"/>
      <w:bookmarkStart w:id="635" w:name="_Toc144127532"/>
      <w:bookmarkStart w:id="636" w:name="_Toc144128014"/>
      <w:bookmarkStart w:id="637" w:name="_Toc144128142"/>
      <w:bookmarkStart w:id="638" w:name="_Toc144128270"/>
      <w:bookmarkStart w:id="639" w:name="_Toc144189802"/>
      <w:bookmarkStart w:id="640" w:name="_Toc144189930"/>
      <w:bookmarkStart w:id="641" w:name="_Toc144193961"/>
      <w:bookmarkStart w:id="642" w:name="_Toc144194090"/>
      <w:bookmarkStart w:id="643" w:name="_Toc144197193"/>
      <w:bookmarkStart w:id="644" w:name="_Toc144126180"/>
      <w:bookmarkStart w:id="645" w:name="_Toc144127533"/>
      <w:bookmarkStart w:id="646" w:name="_Toc144128015"/>
      <w:bookmarkStart w:id="647" w:name="_Toc144128143"/>
      <w:bookmarkStart w:id="648" w:name="_Toc144128271"/>
      <w:bookmarkStart w:id="649" w:name="_Toc144189803"/>
      <w:bookmarkStart w:id="650" w:name="_Toc144189931"/>
      <w:bookmarkStart w:id="651" w:name="_Toc144193962"/>
      <w:bookmarkStart w:id="652" w:name="_Toc144194091"/>
      <w:bookmarkStart w:id="653" w:name="_Toc144197194"/>
      <w:bookmarkStart w:id="654" w:name="_Toc145085498"/>
      <w:bookmarkStart w:id="655" w:name="_Toc145656855"/>
      <w:bookmarkStart w:id="656" w:name="_Toc145085499"/>
      <w:bookmarkStart w:id="657" w:name="_Toc145656856"/>
      <w:bookmarkStart w:id="658" w:name="_Toc145085500"/>
      <w:bookmarkStart w:id="659" w:name="_Toc145656857"/>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r w:rsidRPr="00E77D56">
        <w:t xml:space="preserve"> </w:t>
      </w:r>
      <w:bookmarkStart w:id="660" w:name="_Toc167891433"/>
      <w:r w:rsidR="00787747" w:rsidRPr="00E77D56">
        <w:t>Hand Drying</w:t>
      </w:r>
      <w:bookmarkEnd w:id="660"/>
    </w:p>
    <w:p w14:paraId="23491094" w14:textId="7024D6CC" w:rsidR="00787747" w:rsidRPr="00AC1FBF" w:rsidRDefault="00787747" w:rsidP="0056005D">
      <w:pPr>
        <w:ind w:right="237"/>
      </w:pPr>
      <w:r w:rsidRPr="00AC1FBF">
        <w:t xml:space="preserve">A </w:t>
      </w:r>
      <w:r w:rsidRPr="0028679C">
        <w:t>hand dryer</w:t>
      </w:r>
      <w:r w:rsidRPr="00AC1FBF">
        <w:t xml:space="preserve"> and a paper towel dispenser should be provided in a Changing Places Toilet. </w:t>
      </w:r>
      <w:r w:rsidR="00C13353" w:rsidRPr="00AC1FBF">
        <w:t>Providing both op</w:t>
      </w:r>
      <w:r w:rsidR="00E22DEE" w:rsidRPr="00AC1FBF">
        <w:t>tions</w:t>
      </w:r>
      <w:r w:rsidR="00C13353" w:rsidRPr="00AC1FBF">
        <w:t xml:space="preserve"> </w:t>
      </w:r>
      <w:proofErr w:type="gramStart"/>
      <w:r w:rsidR="000B7105" w:rsidRPr="0056005D">
        <w:t>provides</w:t>
      </w:r>
      <w:proofErr w:type="gramEnd"/>
      <w:r w:rsidR="000B7105" w:rsidRPr="0056005D">
        <w:t xml:space="preserve"> flexibility in use</w:t>
      </w:r>
      <w:r w:rsidR="009C6B94" w:rsidRPr="00AC1FBF">
        <w:t xml:space="preserve">, </w:t>
      </w:r>
      <w:r w:rsidR="00106706" w:rsidRPr="00AC1FBF">
        <w:t xml:space="preserve">for example those </w:t>
      </w:r>
      <w:r w:rsidR="00C13353" w:rsidRPr="00AC1FBF">
        <w:t xml:space="preserve">who are sensitive to noise or direct heat </w:t>
      </w:r>
      <w:r w:rsidR="00106706" w:rsidRPr="00AC1FBF">
        <w:t xml:space="preserve">may have a </w:t>
      </w:r>
      <w:r w:rsidR="00724328" w:rsidRPr="00AC1FBF">
        <w:t>preference</w:t>
      </w:r>
      <w:r w:rsidR="00106706" w:rsidRPr="00AC1FBF">
        <w:t xml:space="preserve"> to use paper towels</w:t>
      </w:r>
      <w:r w:rsidR="00E22DEE" w:rsidRPr="00AC1FBF">
        <w:t xml:space="preserve">. </w:t>
      </w:r>
    </w:p>
    <w:p w14:paraId="450DC1CD" w14:textId="3B713D83" w:rsidR="00787747" w:rsidRPr="00AC1FBF" w:rsidRDefault="00787747" w:rsidP="0056005D">
      <w:pPr>
        <w:ind w:right="237"/>
      </w:pPr>
      <w:r w:rsidRPr="00AC1FBF">
        <w:t>Low noise hand dryers should be provided with a maximum noise level of 70 decibel</w:t>
      </w:r>
      <w:r w:rsidR="002850AC">
        <w:t>s</w:t>
      </w:r>
      <w:r w:rsidRPr="00AC1FBF">
        <w:t>. Louder hand dryers can cause discomfort for people who have noise sensitivity. The hand dryer should function by either a motion sensor or a push button which can be activated by a closed fist.</w:t>
      </w:r>
    </w:p>
    <w:p w14:paraId="3BD0AC9D" w14:textId="7A329515" w:rsidR="00787747" w:rsidRPr="00AC1FBF" w:rsidRDefault="00787747" w:rsidP="0056005D">
      <w:pPr>
        <w:ind w:right="237"/>
      </w:pPr>
      <w:r w:rsidRPr="00AC1FBF">
        <w:t>The hand</w:t>
      </w:r>
      <w:r w:rsidR="00FB55F0">
        <w:t xml:space="preserve"> </w:t>
      </w:r>
      <w:r w:rsidRPr="00AC1FBF">
        <w:t>dryer should be provided near the washbasin with the lower edge positioned 800mm to</w:t>
      </w:r>
      <w:r w:rsidR="002850AC">
        <w:t xml:space="preserve"> </w:t>
      </w:r>
      <w:r w:rsidRPr="00AC1FBF">
        <w:t xml:space="preserve">1000mm above floor level. The design of the hand dryer should not require hands to be inserted from the top of the dryer. </w:t>
      </w:r>
    </w:p>
    <w:p w14:paraId="526BE0DD" w14:textId="7C34B1DC" w:rsidR="00787747" w:rsidRPr="00AC1FBF" w:rsidRDefault="00787747" w:rsidP="0056005D">
      <w:pPr>
        <w:ind w:right="237"/>
      </w:pPr>
      <w:r w:rsidRPr="00AC1FBF">
        <w:rPr>
          <w:rFonts w:cs="Arial"/>
          <w:iCs/>
          <w:kern w:val="28"/>
          <w:szCs w:val="26"/>
        </w:rPr>
        <w:t>There should be sufficient space in front of the hand</w:t>
      </w:r>
      <w:r w:rsidR="00FB55F0">
        <w:rPr>
          <w:rFonts w:cs="Arial"/>
          <w:iCs/>
          <w:kern w:val="28"/>
          <w:szCs w:val="26"/>
        </w:rPr>
        <w:t xml:space="preserve"> </w:t>
      </w:r>
      <w:r w:rsidRPr="00AC1FBF">
        <w:rPr>
          <w:rFonts w:cs="Arial"/>
          <w:iCs/>
          <w:kern w:val="28"/>
          <w:szCs w:val="26"/>
        </w:rPr>
        <w:t>dryer for a wheelchair user to wheel up to it as per</w:t>
      </w:r>
      <w:r w:rsidRPr="00AC1FBF">
        <w:rPr>
          <w:rFonts w:cs="Arial"/>
          <w:b/>
          <w:bCs/>
          <w:iCs/>
          <w:kern w:val="28"/>
          <w:szCs w:val="26"/>
        </w:rPr>
        <w:t xml:space="preserve"> </w:t>
      </w:r>
      <w:r w:rsidR="00111CF2" w:rsidRPr="00EF4FD4">
        <w:rPr>
          <w:b/>
          <w:noProof/>
          <w:szCs w:val="26"/>
        </w:rPr>
        <w:fldChar w:fldCharType="begin"/>
      </w:r>
      <w:r w:rsidR="00111CF2" w:rsidRPr="00EF4FD4">
        <w:rPr>
          <w:b/>
          <w:noProof/>
          <w:szCs w:val="26"/>
        </w:rPr>
        <w:instrText xml:space="preserve"> REF _Ref150967926 \h </w:instrText>
      </w:r>
      <w:r w:rsidR="00C832BA" w:rsidRPr="00EF4FD4">
        <w:rPr>
          <w:b/>
          <w:noProof/>
          <w:szCs w:val="26"/>
        </w:rPr>
        <w:instrText xml:space="preserve"> \* MERGEFORMAT </w:instrText>
      </w:r>
      <w:r w:rsidR="00111CF2" w:rsidRPr="00EF4FD4">
        <w:rPr>
          <w:b/>
          <w:noProof/>
          <w:szCs w:val="26"/>
        </w:rPr>
      </w:r>
      <w:r w:rsidR="00111CF2" w:rsidRPr="00EF4FD4">
        <w:rPr>
          <w:b/>
          <w:noProof/>
          <w:szCs w:val="26"/>
        </w:rPr>
        <w:fldChar w:fldCharType="separate"/>
      </w:r>
      <w:r w:rsidR="00A5440E" w:rsidRPr="00EF4FD4">
        <w:rPr>
          <w:b/>
          <w:noProof/>
          <w:szCs w:val="26"/>
        </w:rPr>
        <w:t>Figure 1</w:t>
      </w:r>
      <w:r w:rsidR="00111CF2" w:rsidRPr="00EF4FD4">
        <w:rPr>
          <w:b/>
          <w:noProof/>
          <w:szCs w:val="26"/>
        </w:rPr>
        <w:fldChar w:fldCharType="end"/>
      </w:r>
      <w:r w:rsidR="00C832BA" w:rsidRPr="00EF4FD4">
        <w:rPr>
          <w:rFonts w:cs="Arial"/>
          <w:b/>
          <w:bCs/>
          <w:iCs/>
          <w:kern w:val="28"/>
          <w:szCs w:val="26"/>
        </w:rPr>
        <w:t xml:space="preserve">, </w:t>
      </w:r>
      <w:r w:rsidR="00C832BA" w:rsidRPr="00EF4FD4">
        <w:rPr>
          <w:rFonts w:cs="Arial"/>
          <w:b/>
          <w:bCs/>
          <w:iCs/>
          <w:kern w:val="28"/>
          <w:szCs w:val="26"/>
        </w:rPr>
        <w:fldChar w:fldCharType="begin"/>
      </w:r>
      <w:r w:rsidR="00C832BA" w:rsidRPr="00EF4FD4">
        <w:rPr>
          <w:rFonts w:cs="Arial"/>
          <w:b/>
          <w:bCs/>
          <w:iCs/>
          <w:kern w:val="28"/>
          <w:szCs w:val="26"/>
        </w:rPr>
        <w:instrText xml:space="preserve"> REF _Ref150965771 \h </w:instrText>
      </w:r>
      <w:r w:rsidR="00C832BA" w:rsidRPr="00EF4FD4">
        <w:rPr>
          <w:rFonts w:cs="Arial"/>
          <w:b/>
          <w:bCs/>
          <w:iCs/>
          <w:kern w:val="28"/>
          <w:szCs w:val="26"/>
        </w:rPr>
      </w:r>
      <w:r w:rsidR="00C832BA" w:rsidRPr="00EF4FD4">
        <w:rPr>
          <w:rFonts w:cs="Arial"/>
          <w:b/>
          <w:bCs/>
          <w:iCs/>
          <w:kern w:val="28"/>
          <w:szCs w:val="26"/>
        </w:rPr>
        <w:fldChar w:fldCharType="separate"/>
      </w:r>
      <w:r w:rsidR="00A5440E" w:rsidRPr="00EF4FD4">
        <w:rPr>
          <w:b/>
          <w:noProof/>
          <w:szCs w:val="26"/>
        </w:rPr>
        <w:t>Figure</w:t>
      </w:r>
      <w:r w:rsidR="00A5440E" w:rsidRPr="00EF4FD4">
        <w:rPr>
          <w:b/>
          <w:szCs w:val="26"/>
        </w:rPr>
        <w:t xml:space="preserve"> </w:t>
      </w:r>
      <w:r w:rsidR="00A5440E" w:rsidRPr="00EF4FD4">
        <w:rPr>
          <w:b/>
          <w:bCs/>
          <w:noProof/>
          <w:szCs w:val="26"/>
        </w:rPr>
        <w:t>3</w:t>
      </w:r>
      <w:r w:rsidR="00C832BA" w:rsidRPr="00EF4FD4">
        <w:rPr>
          <w:rFonts w:cs="Arial"/>
          <w:b/>
          <w:bCs/>
          <w:iCs/>
          <w:kern w:val="28"/>
          <w:szCs w:val="26"/>
        </w:rPr>
        <w:fldChar w:fldCharType="end"/>
      </w:r>
      <w:r w:rsidR="00C832BA">
        <w:rPr>
          <w:rFonts w:cs="Arial"/>
          <w:b/>
          <w:bCs/>
          <w:iCs/>
          <w:color w:val="BF2296"/>
          <w:kern w:val="28"/>
          <w:szCs w:val="26"/>
        </w:rPr>
        <w:t xml:space="preserve"> </w:t>
      </w:r>
      <w:r w:rsidR="00362817" w:rsidRPr="004B1538">
        <w:rPr>
          <w:rFonts w:cs="Arial"/>
          <w:iCs/>
          <w:kern w:val="28"/>
          <w:szCs w:val="26"/>
        </w:rPr>
        <w:t>and</w:t>
      </w:r>
      <w:r w:rsidR="004F2893" w:rsidRPr="00AC1FBF">
        <w:rPr>
          <w:rFonts w:cs="Arial"/>
          <w:b/>
          <w:bCs/>
          <w:iCs/>
          <w:color w:val="BF2296"/>
          <w:kern w:val="28"/>
          <w:szCs w:val="26"/>
        </w:rPr>
        <w:t xml:space="preserve"> </w:t>
      </w:r>
      <w:r w:rsidR="00111CF2" w:rsidRPr="00EF4FD4">
        <w:rPr>
          <w:rFonts w:cs="Arial"/>
          <w:b/>
          <w:bCs/>
          <w:iCs/>
          <w:kern w:val="28"/>
          <w:szCs w:val="26"/>
        </w:rPr>
        <w:fldChar w:fldCharType="begin"/>
      </w:r>
      <w:r w:rsidR="00111CF2" w:rsidRPr="00EF4FD4">
        <w:rPr>
          <w:rFonts w:cs="Arial"/>
          <w:b/>
          <w:bCs/>
          <w:iCs/>
          <w:kern w:val="28"/>
          <w:szCs w:val="26"/>
        </w:rPr>
        <w:instrText xml:space="preserve"> REF _Ref150967827 \h </w:instrText>
      </w:r>
      <w:r w:rsidR="00111CF2" w:rsidRPr="00EF4FD4">
        <w:rPr>
          <w:rFonts w:cs="Arial"/>
          <w:b/>
          <w:bCs/>
          <w:iCs/>
          <w:kern w:val="28"/>
          <w:szCs w:val="26"/>
        </w:rPr>
      </w:r>
      <w:r w:rsidR="00111CF2" w:rsidRPr="00EF4FD4">
        <w:rPr>
          <w:rFonts w:cs="Arial"/>
          <w:b/>
          <w:bCs/>
          <w:iCs/>
          <w:kern w:val="28"/>
          <w:szCs w:val="26"/>
        </w:rPr>
        <w:fldChar w:fldCharType="separate"/>
      </w:r>
      <w:r w:rsidR="00A5440E" w:rsidRPr="00EF4FD4">
        <w:rPr>
          <w:b/>
          <w:szCs w:val="26"/>
        </w:rPr>
        <w:t xml:space="preserve">Figure </w:t>
      </w:r>
      <w:r w:rsidR="00A5440E" w:rsidRPr="00EF4FD4">
        <w:rPr>
          <w:b/>
          <w:noProof/>
          <w:szCs w:val="26"/>
        </w:rPr>
        <w:t>6</w:t>
      </w:r>
      <w:r w:rsidR="00111CF2" w:rsidRPr="00EF4FD4">
        <w:rPr>
          <w:rFonts w:cs="Arial"/>
          <w:b/>
          <w:bCs/>
          <w:iCs/>
          <w:kern w:val="28"/>
          <w:szCs w:val="26"/>
        </w:rPr>
        <w:fldChar w:fldCharType="end"/>
      </w:r>
      <w:r w:rsidR="00186F0F" w:rsidRPr="004B1538">
        <w:rPr>
          <w:rFonts w:cs="Arial"/>
          <w:iCs/>
          <w:kern w:val="28"/>
          <w:szCs w:val="26"/>
        </w:rPr>
        <w:t xml:space="preserve">. </w:t>
      </w:r>
    </w:p>
    <w:p w14:paraId="671323EB" w14:textId="018E43D7" w:rsidR="007E3CCD" w:rsidRPr="00AC1FBF" w:rsidRDefault="007E3CCD" w:rsidP="0056005D">
      <w:pPr>
        <w:ind w:right="237"/>
      </w:pPr>
      <w:r w:rsidRPr="00AC1FBF">
        <w:t xml:space="preserve">The paper towel dispenser should be wall-mounted close to the washbasin with the lower edge positioned 800mm to 1000mm above floor level. The paper towel dispenser should be easy to operate with one hand. </w:t>
      </w:r>
    </w:p>
    <w:p w14:paraId="070F5A92" w14:textId="2B4C6723" w:rsidR="00787747" w:rsidRPr="00AC1FBF" w:rsidRDefault="00787747" w:rsidP="0056005D">
      <w:pPr>
        <w:ind w:right="237"/>
      </w:pPr>
      <w:r w:rsidRPr="00AC1FBF">
        <w:rPr>
          <w:rFonts w:cs="Arial"/>
          <w:iCs/>
          <w:kern w:val="28"/>
          <w:szCs w:val="26"/>
        </w:rPr>
        <w:t>Both the paper</w:t>
      </w:r>
      <w:r w:rsidR="00FB55F0">
        <w:rPr>
          <w:rFonts w:cs="Arial"/>
          <w:iCs/>
          <w:kern w:val="28"/>
          <w:szCs w:val="26"/>
        </w:rPr>
        <w:t xml:space="preserve"> </w:t>
      </w:r>
      <w:r w:rsidRPr="00AC1FBF">
        <w:rPr>
          <w:rFonts w:cs="Arial"/>
          <w:iCs/>
          <w:kern w:val="28"/>
          <w:szCs w:val="26"/>
        </w:rPr>
        <w:t>towel dispenser and hand</w:t>
      </w:r>
      <w:r w:rsidR="00FB55F0">
        <w:rPr>
          <w:rFonts w:cs="Arial"/>
          <w:iCs/>
          <w:kern w:val="28"/>
          <w:szCs w:val="26"/>
        </w:rPr>
        <w:t xml:space="preserve"> </w:t>
      </w:r>
      <w:r w:rsidRPr="00AC1FBF">
        <w:rPr>
          <w:rFonts w:cs="Arial"/>
          <w:iCs/>
          <w:kern w:val="28"/>
          <w:szCs w:val="26"/>
        </w:rPr>
        <w:t>dryer should visually contrast against the background they are seen on.</w:t>
      </w:r>
    </w:p>
    <w:p w14:paraId="7396AE1A" w14:textId="206BCE16" w:rsidR="00353582" w:rsidRPr="00B05DF5" w:rsidRDefault="00AA6831" w:rsidP="001170AC">
      <w:pPr>
        <w:pStyle w:val="Heading2"/>
      </w:pPr>
      <w:bookmarkStart w:id="661" w:name="_Toc144126183"/>
      <w:bookmarkStart w:id="662" w:name="_Toc144127536"/>
      <w:bookmarkStart w:id="663" w:name="_Toc144128018"/>
      <w:bookmarkStart w:id="664" w:name="_Toc144128146"/>
      <w:bookmarkStart w:id="665" w:name="_Toc144128274"/>
      <w:bookmarkStart w:id="666" w:name="_Toc144189806"/>
      <w:bookmarkStart w:id="667" w:name="_Toc144189934"/>
      <w:bookmarkStart w:id="668" w:name="_Toc144193965"/>
      <w:bookmarkStart w:id="669" w:name="_Toc144194094"/>
      <w:bookmarkStart w:id="670" w:name="_Toc144197197"/>
      <w:bookmarkStart w:id="671" w:name="_Toc136325370"/>
      <w:bookmarkEnd w:id="661"/>
      <w:bookmarkEnd w:id="662"/>
      <w:bookmarkEnd w:id="663"/>
      <w:bookmarkEnd w:id="664"/>
      <w:bookmarkEnd w:id="665"/>
      <w:bookmarkEnd w:id="666"/>
      <w:bookmarkEnd w:id="667"/>
      <w:bookmarkEnd w:id="668"/>
      <w:bookmarkEnd w:id="669"/>
      <w:bookmarkEnd w:id="670"/>
      <w:r w:rsidRPr="00E77D56">
        <w:lastRenderedPageBreak/>
        <w:t xml:space="preserve"> </w:t>
      </w:r>
      <w:bookmarkStart w:id="672" w:name="_Toc167891434"/>
      <w:r w:rsidR="00353582" w:rsidRPr="00B05DF5">
        <w:t xml:space="preserve">Wide </w:t>
      </w:r>
      <w:r w:rsidR="006C47A6" w:rsidRPr="00B05DF5">
        <w:t>P</w:t>
      </w:r>
      <w:r w:rsidR="00353582" w:rsidRPr="00B05DF5">
        <w:t xml:space="preserve">aper </w:t>
      </w:r>
      <w:r w:rsidR="006C47A6" w:rsidRPr="00B05DF5">
        <w:t>R</w:t>
      </w:r>
      <w:r w:rsidR="00353582" w:rsidRPr="00B05DF5">
        <w:t>oll</w:t>
      </w:r>
      <w:bookmarkEnd w:id="671"/>
      <w:r w:rsidR="00353582" w:rsidRPr="00B05DF5">
        <w:t xml:space="preserve"> </w:t>
      </w:r>
      <w:r w:rsidR="006C47A6" w:rsidRPr="00B05DF5">
        <w:t>D</w:t>
      </w:r>
      <w:r w:rsidR="00353582" w:rsidRPr="00B05DF5">
        <w:t>ispenser</w:t>
      </w:r>
      <w:bookmarkEnd w:id="672"/>
    </w:p>
    <w:p w14:paraId="76A21400" w14:textId="04CB17ED" w:rsidR="00353582" w:rsidRPr="00AC1FBF" w:rsidRDefault="00353582" w:rsidP="0056005D">
      <w:pPr>
        <w:ind w:right="237"/>
      </w:pPr>
      <w:r w:rsidRPr="00B05DF5">
        <w:t>A wall-mounted dispenser with a wide paper roll should be provided</w:t>
      </w:r>
      <w:r w:rsidR="007E3CCD" w:rsidRPr="00B05DF5">
        <w:t>,</w:t>
      </w:r>
      <w:r w:rsidRPr="00B05DF5">
        <w:t xml:space="preserve"> adjacent to the head of the changing-bench.</w:t>
      </w:r>
    </w:p>
    <w:p w14:paraId="42E64E3E" w14:textId="2299A095" w:rsidR="00353582" w:rsidRPr="00AC1FBF" w:rsidRDefault="00353582" w:rsidP="0056005D">
      <w:pPr>
        <w:ind w:right="237"/>
      </w:pPr>
      <w:r w:rsidRPr="00AC1FBF">
        <w:t>The underside of the wall</w:t>
      </w:r>
      <w:r w:rsidR="00920E0E">
        <w:t>-</w:t>
      </w:r>
      <w:r w:rsidRPr="00AC1FBF">
        <w:t xml:space="preserve">mounted paper roll dispenser should be positioned 800 to 1000mm above floor level. </w:t>
      </w:r>
    </w:p>
    <w:p w14:paraId="0E009C5A" w14:textId="5A42AF5F" w:rsidR="00941078" w:rsidRPr="00AC1FBF" w:rsidRDefault="00353582" w:rsidP="005B2518">
      <w:pPr>
        <w:ind w:right="237"/>
      </w:pPr>
      <w:r w:rsidRPr="00AC1FBF">
        <w:t>Where possible, avoid locating the wall</w:t>
      </w:r>
      <w:r w:rsidR="00920E0E">
        <w:t>-</w:t>
      </w:r>
      <w:r w:rsidRPr="00AC1FBF">
        <w:t xml:space="preserve">mounted paper roll dispenser too close </w:t>
      </w:r>
      <w:r w:rsidR="00B63061" w:rsidRPr="00AC1FBF">
        <w:t xml:space="preserve">to </w:t>
      </w:r>
      <w:r w:rsidRPr="00AC1FBF">
        <w:t>where a shower is provided.</w:t>
      </w:r>
    </w:p>
    <w:p w14:paraId="7CA4CAEB" w14:textId="7764ECB2" w:rsidR="00353582" w:rsidRPr="00E77D56" w:rsidRDefault="00165BB4" w:rsidP="001170AC">
      <w:pPr>
        <w:pStyle w:val="Heading2"/>
      </w:pPr>
      <w:bookmarkStart w:id="673" w:name="_Toc145656860"/>
      <w:bookmarkStart w:id="674" w:name="_Toc136325362"/>
      <w:bookmarkEnd w:id="673"/>
      <w:r w:rsidRPr="00E77D56">
        <w:t xml:space="preserve"> </w:t>
      </w:r>
      <w:bookmarkStart w:id="675" w:name="_Toc167891435"/>
      <w:r w:rsidR="00353582" w:rsidRPr="00E77D56">
        <w:t xml:space="preserve">Hoist </w:t>
      </w:r>
      <w:bookmarkEnd w:id="674"/>
      <w:r w:rsidR="006C47A6" w:rsidRPr="00E77D56">
        <w:t>S</w:t>
      </w:r>
      <w:r w:rsidR="00353582" w:rsidRPr="00E77D56">
        <w:t>ystem</w:t>
      </w:r>
      <w:bookmarkEnd w:id="675"/>
      <w:r w:rsidR="00353582" w:rsidRPr="00E77D56">
        <w:t xml:space="preserve"> </w:t>
      </w:r>
    </w:p>
    <w:p w14:paraId="78397990" w14:textId="767684EB" w:rsidR="001855D8" w:rsidRPr="00AC1FBF" w:rsidRDefault="001F590B" w:rsidP="0056005D">
      <w:pPr>
        <w:ind w:right="237"/>
      </w:pPr>
      <w:r w:rsidRPr="00AC1FBF">
        <w:t xml:space="preserve">A </w:t>
      </w:r>
      <w:r w:rsidR="00A03A98" w:rsidRPr="00AC1FBF">
        <w:t>continuous charging</w:t>
      </w:r>
      <w:r w:rsidR="00A03A98" w:rsidRPr="00AC1FBF">
        <w:rPr>
          <w:rStyle w:val="FootnoteReference"/>
        </w:rPr>
        <w:footnoteReference w:id="7"/>
      </w:r>
      <w:r w:rsidR="00A03A98" w:rsidRPr="00AC1FBF">
        <w:t xml:space="preserve"> </w:t>
      </w:r>
      <w:r w:rsidRPr="00AC1FBF">
        <w:t xml:space="preserve">full-ceiling coverage track should be provided within the Changing Places Toilet that conforms to </w:t>
      </w:r>
      <w:hyperlink r:id="rId60" w:history="1">
        <w:r w:rsidR="00D42846" w:rsidRPr="002C7975">
          <w:rPr>
            <w:rStyle w:val="Hyperlink"/>
            <w:rFonts w:ascii="Gill Sans MT" w:hAnsi="Gill Sans MT"/>
          </w:rPr>
          <w:t>‘</w:t>
        </w:r>
        <w:r w:rsidRPr="002C7975">
          <w:rPr>
            <w:rStyle w:val="Hyperlink"/>
            <w:rFonts w:ascii="Gill Sans MT" w:hAnsi="Gill Sans MT"/>
          </w:rPr>
          <w:t>I.S. EN ISO 10535</w:t>
        </w:r>
        <w:r w:rsidR="00672419" w:rsidRPr="002C7975">
          <w:rPr>
            <w:rStyle w:val="Hyperlink"/>
            <w:rFonts w:ascii="Gill Sans MT" w:hAnsi="Gill Sans MT"/>
          </w:rPr>
          <w:t>:2021</w:t>
        </w:r>
        <w:r w:rsidRPr="002C7975">
          <w:rPr>
            <w:rStyle w:val="Hyperlink"/>
            <w:rFonts w:ascii="Gill Sans MT" w:hAnsi="Gill Sans MT"/>
          </w:rPr>
          <w:t xml:space="preserve"> Hoists for the transfer of persons</w:t>
        </w:r>
        <w:r w:rsidR="00CF40A6" w:rsidRPr="002C7975">
          <w:rPr>
            <w:rStyle w:val="Hyperlink"/>
            <w:rFonts w:ascii="Gill Sans MT" w:hAnsi="Gill Sans MT"/>
          </w:rPr>
          <w:t>:</w:t>
        </w:r>
        <w:r w:rsidRPr="002C7975">
          <w:rPr>
            <w:rStyle w:val="Hyperlink"/>
            <w:rFonts w:ascii="Gill Sans MT" w:hAnsi="Gill Sans MT"/>
          </w:rPr>
          <w:t xml:space="preserve"> Requirements and test methods’</w:t>
        </w:r>
      </w:hyperlink>
      <w:r w:rsidRPr="00AC1FBF">
        <w:t>.</w:t>
      </w:r>
      <w:r w:rsidR="0075798C" w:rsidRPr="00AC1FBF">
        <w:t xml:space="preserve"> Ceiling mounted mechanical and electrical fittings should not obstruct the moving rail of the overhead hoist.</w:t>
      </w:r>
    </w:p>
    <w:p w14:paraId="58A49D8D" w14:textId="5DC818CD" w:rsidR="00C73CC4" w:rsidRDefault="00C73CC4" w:rsidP="0056005D">
      <w:pPr>
        <w:pStyle w:val="Caption"/>
        <w:ind w:right="237"/>
        <w:rPr>
          <w:color w:val="auto"/>
          <w:sz w:val="26"/>
          <w:szCs w:val="26"/>
        </w:rPr>
      </w:pPr>
      <w:r w:rsidRPr="00EF4FD4">
        <w:rPr>
          <w:b/>
          <w:bCs w:val="0"/>
          <w:color w:val="auto"/>
          <w:sz w:val="26"/>
          <w:szCs w:val="26"/>
        </w:rPr>
        <w:t xml:space="preserve">Image </w:t>
      </w:r>
      <w:r w:rsidR="00AB67C7" w:rsidRPr="00EF4FD4">
        <w:rPr>
          <w:b/>
          <w:bCs w:val="0"/>
          <w:color w:val="auto"/>
          <w:sz w:val="26"/>
          <w:szCs w:val="26"/>
        </w:rPr>
        <w:fldChar w:fldCharType="begin"/>
      </w:r>
      <w:r w:rsidR="00AB67C7" w:rsidRPr="00EF4FD4">
        <w:rPr>
          <w:b/>
          <w:bCs w:val="0"/>
          <w:color w:val="auto"/>
          <w:sz w:val="26"/>
          <w:szCs w:val="26"/>
        </w:rPr>
        <w:instrText xml:space="preserve"> SEQ Image \* ARABIC </w:instrText>
      </w:r>
      <w:r w:rsidR="00AB67C7" w:rsidRPr="00EF4FD4">
        <w:rPr>
          <w:b/>
          <w:bCs w:val="0"/>
          <w:color w:val="auto"/>
          <w:sz w:val="26"/>
          <w:szCs w:val="26"/>
        </w:rPr>
        <w:fldChar w:fldCharType="separate"/>
      </w:r>
      <w:r w:rsidR="00A5440E" w:rsidRPr="00EF4FD4">
        <w:rPr>
          <w:b/>
          <w:bCs w:val="0"/>
          <w:noProof/>
          <w:color w:val="auto"/>
          <w:sz w:val="26"/>
          <w:szCs w:val="26"/>
        </w:rPr>
        <w:t>10</w:t>
      </w:r>
      <w:r w:rsidR="00AB67C7" w:rsidRPr="00EF4FD4">
        <w:rPr>
          <w:b/>
          <w:bCs w:val="0"/>
          <w:color w:val="auto"/>
          <w:sz w:val="26"/>
          <w:szCs w:val="26"/>
        </w:rPr>
        <w:fldChar w:fldCharType="end"/>
      </w:r>
      <w:r w:rsidRPr="00AC1FBF">
        <w:rPr>
          <w:b/>
          <w:bCs w:val="0"/>
          <w:color w:val="auto"/>
          <w:sz w:val="26"/>
          <w:szCs w:val="26"/>
        </w:rPr>
        <w:t xml:space="preserve"> </w:t>
      </w:r>
      <w:r w:rsidRPr="00AC1FBF">
        <w:rPr>
          <w:color w:val="auto"/>
          <w:sz w:val="26"/>
          <w:szCs w:val="26"/>
        </w:rPr>
        <w:t>Example of a user being hoisted within a Changing Places Toilet.</w:t>
      </w:r>
    </w:p>
    <w:p w14:paraId="395D221F" w14:textId="339F2AB2" w:rsidR="009D7276" w:rsidRPr="009D7276" w:rsidRDefault="009D7276" w:rsidP="009D7276">
      <w:r>
        <w:rPr>
          <w:noProof/>
          <w14:ligatures w14:val="standardContextual"/>
        </w:rPr>
        <w:drawing>
          <wp:inline distT="0" distB="0" distL="0" distR="0" wp14:anchorId="7C35C115" wp14:editId="7C6E88B5">
            <wp:extent cx="5154795" cy="3581400"/>
            <wp:effectExtent l="0" t="0" r="8255" b="0"/>
            <wp:docPr id="18" name="Picture 18" descr="Person being transferred by use of ceiling track hoist whilst in a sling by two assistants in a Changing Places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erson being transferred by use of ceiling track hoist whilst in a sling by two assistants in a Changing Places Toile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158371" cy="3583885"/>
                    </a:xfrm>
                    <a:prstGeom prst="rect">
                      <a:avLst/>
                    </a:prstGeom>
                  </pic:spPr>
                </pic:pic>
              </a:graphicData>
            </a:graphic>
          </wp:inline>
        </w:drawing>
      </w:r>
    </w:p>
    <w:p w14:paraId="590995AD" w14:textId="415A4816" w:rsidR="00353582" w:rsidRPr="00AC1FBF" w:rsidRDefault="00353582" w:rsidP="0056005D">
      <w:pPr>
        <w:ind w:right="237"/>
      </w:pPr>
      <w:r w:rsidRPr="00AC1FBF">
        <w:t>The room structure and hoist system should be capable of supporting a safe working load of not less than 200kg. The hoist</w:t>
      </w:r>
      <w:r w:rsidR="00BC28B7" w:rsidRPr="00AC1FBF">
        <w:t xml:space="preserve">, the </w:t>
      </w:r>
      <w:r w:rsidR="00743FD1" w:rsidRPr="00AC1FBF">
        <w:t>washbasin</w:t>
      </w:r>
      <w:r w:rsidRPr="00AC1FBF" w:rsidDel="00BC28B7">
        <w:t xml:space="preserve"> </w:t>
      </w:r>
      <w:r w:rsidRPr="00AC1FBF">
        <w:t xml:space="preserve">and the </w:t>
      </w:r>
      <w:r w:rsidRPr="00AC1FBF">
        <w:lastRenderedPageBreak/>
        <w:t>changing bench should have the same lifting load to prevent a mismatch of safe lift</w:t>
      </w:r>
      <w:r w:rsidR="002850AC">
        <w:t>ing</w:t>
      </w:r>
      <w:r w:rsidRPr="00AC1FBF">
        <w:t xml:space="preserve"> loads.  </w:t>
      </w:r>
    </w:p>
    <w:p w14:paraId="1030621E" w14:textId="7B4ECAF6" w:rsidR="00962F8A" w:rsidRPr="00AC1FBF" w:rsidRDefault="00962F8A" w:rsidP="0056005D">
      <w:pPr>
        <w:ind w:right="237"/>
      </w:pPr>
      <w:r w:rsidRPr="00AC1FBF">
        <w:t xml:space="preserve">A </w:t>
      </w:r>
      <w:r w:rsidR="00920E0E">
        <w:t>C</w:t>
      </w:r>
      <w:r w:rsidRPr="00AC1FBF">
        <w:t xml:space="preserve">hanging </w:t>
      </w:r>
      <w:r w:rsidR="00920E0E">
        <w:t>P</w:t>
      </w:r>
      <w:r w:rsidRPr="00AC1FBF">
        <w:t xml:space="preserve">laces </w:t>
      </w:r>
      <w:r w:rsidR="00920E0E">
        <w:t>T</w:t>
      </w:r>
      <w:r w:rsidRPr="00AC1FBF">
        <w:t>oilet is not suitable for Bariatric use where the turning space and load-bearing capabilities are required to be considerably more onerous. It is necessary to obtain specialist advice for such use.</w:t>
      </w:r>
    </w:p>
    <w:p w14:paraId="6FD94C40" w14:textId="20BA2A91" w:rsidR="001C1CDF" w:rsidRPr="00AC1FBF" w:rsidRDefault="001C1CDF" w:rsidP="0056005D">
      <w:pPr>
        <w:ind w:right="237"/>
      </w:pPr>
      <w:r w:rsidRPr="00AC1FBF">
        <w:t xml:space="preserve">A </w:t>
      </w:r>
      <w:r w:rsidR="00F9203A" w:rsidRPr="00AC1FBF">
        <w:t xml:space="preserve">minimum </w:t>
      </w:r>
      <w:r w:rsidRPr="00AC1FBF">
        <w:t>clear ceiling height of 2400mm should be provided. This is to accommodate the ceiling hoist space whilst providing clear headroom between the hoist track/rails and the floor level</w:t>
      </w:r>
      <w:r w:rsidR="00F9203A" w:rsidRPr="00AC1FBF">
        <w:t>,</w:t>
      </w:r>
      <w:r w:rsidRPr="00AC1FBF">
        <w:t xml:space="preserve"> which should be no less than 2100mm. </w:t>
      </w:r>
    </w:p>
    <w:p w14:paraId="540C2EE2" w14:textId="5220BF4A" w:rsidR="00E10C54" w:rsidRPr="00AC1FBF" w:rsidRDefault="00E10C54" w:rsidP="0056005D">
      <w:pPr>
        <w:ind w:right="237"/>
      </w:pPr>
      <w:r w:rsidRPr="00AC1FBF">
        <w:t>The hoist spreader bar should be capable of extending from the hoist down to no more than 300mm from the floor level to facilitate a person being lifted from ground level if required in an emergency.</w:t>
      </w:r>
    </w:p>
    <w:p w14:paraId="638B5AFD" w14:textId="18C55944" w:rsidR="00AA4730" w:rsidRPr="0056005D" w:rsidRDefault="00353582" w:rsidP="0056005D">
      <w:pPr>
        <w:ind w:right="237"/>
        <w:rPr>
          <w:lang w:eastAsia="en-IE"/>
        </w:rPr>
      </w:pPr>
      <w:r w:rsidRPr="00AC1FBF">
        <w:t>This type of track system is typically a H-frame, and it should provide</w:t>
      </w:r>
      <w:r w:rsidR="00964FE0" w:rsidRPr="00AC1FBF">
        <w:t xml:space="preserve"> full room cover</w:t>
      </w:r>
      <w:r w:rsidRPr="00AC1FBF">
        <w:t xml:space="preserve">. </w:t>
      </w:r>
    </w:p>
    <w:p w14:paraId="6018B279" w14:textId="239A1518" w:rsidR="00353582" w:rsidRPr="00AC1FBF" w:rsidRDefault="00353582" w:rsidP="0056005D">
      <w:pPr>
        <w:ind w:right="237"/>
      </w:pPr>
      <w:bookmarkStart w:id="676" w:name="_Hlk149906011"/>
      <w:r w:rsidRPr="00AC1FBF">
        <w:t xml:space="preserve">The handset controls for the hoist should visually contrast against the background </w:t>
      </w:r>
      <w:r w:rsidR="00EE7F28" w:rsidRPr="00AC1FBF">
        <w:t>on which</w:t>
      </w:r>
      <w:r w:rsidR="001C7040" w:rsidRPr="00AC1FBF">
        <w:t xml:space="preserve"> </w:t>
      </w:r>
      <w:r w:rsidRPr="00AC1FBF">
        <w:t>they are seen</w:t>
      </w:r>
      <w:r w:rsidR="001C7040" w:rsidRPr="00AC1FBF">
        <w:t>.</w:t>
      </w:r>
    </w:p>
    <w:bookmarkEnd w:id="676"/>
    <w:p w14:paraId="76DCD6B2" w14:textId="3BA8AA45" w:rsidR="00964FE0" w:rsidRPr="00AC1FBF" w:rsidRDefault="00353582" w:rsidP="0056005D">
      <w:pPr>
        <w:ind w:right="237"/>
      </w:pPr>
      <w:r w:rsidRPr="00AC1FBF">
        <w:t>Clear and visual</w:t>
      </w:r>
      <w:r w:rsidR="009C6010" w:rsidRPr="00AC1FBF">
        <w:t xml:space="preserve"> hoist</w:t>
      </w:r>
      <w:r w:rsidRPr="00AC1FBF">
        <w:t xml:space="preserve"> instructions should be provided for</w:t>
      </w:r>
      <w:r w:rsidR="00964FE0" w:rsidRPr="00AC1FBF">
        <w:t xml:space="preserve"> the hoist attachment, </w:t>
      </w:r>
      <w:r w:rsidR="00506A78" w:rsidRPr="00AC1FBF">
        <w:t>control,</w:t>
      </w:r>
      <w:r w:rsidR="00964FE0" w:rsidRPr="00AC1FBF">
        <w:t xml:space="preserve"> and use.</w:t>
      </w:r>
    </w:p>
    <w:p w14:paraId="26A247B4" w14:textId="527BEA6A" w:rsidR="00353582" w:rsidRPr="00AC1FBF" w:rsidRDefault="00693685" w:rsidP="0056005D">
      <w:pPr>
        <w:ind w:right="237"/>
      </w:pPr>
      <w:r w:rsidRPr="00AC1FBF">
        <w:t>Hoist s</w:t>
      </w:r>
      <w:r w:rsidR="00353582" w:rsidRPr="00AC1FBF">
        <w:t>ignage should include the following:</w:t>
      </w:r>
    </w:p>
    <w:p w14:paraId="3AA59683" w14:textId="6DC5B286" w:rsidR="00353582" w:rsidRPr="00AC1FBF" w:rsidRDefault="00353582" w:rsidP="0056005D">
      <w:pPr>
        <w:pStyle w:val="ListParagraph"/>
        <w:numPr>
          <w:ilvl w:val="0"/>
          <w:numId w:val="8"/>
        </w:numPr>
        <w:spacing w:after="120"/>
        <w:ind w:left="924" w:right="237" w:hanging="357"/>
        <w:rPr>
          <w:szCs w:val="26"/>
        </w:rPr>
      </w:pPr>
      <w:r w:rsidRPr="00AC1FBF">
        <w:rPr>
          <w:szCs w:val="26"/>
        </w:rPr>
        <w:t xml:space="preserve">Safety features such as maximum load weight, production certification such as CE markings, date of last service (typically </w:t>
      </w:r>
      <w:r w:rsidR="00B63061" w:rsidRPr="00AC1FBF">
        <w:rPr>
          <w:szCs w:val="26"/>
        </w:rPr>
        <w:t xml:space="preserve">provided on </w:t>
      </w:r>
      <w:r w:rsidRPr="00AC1FBF">
        <w:rPr>
          <w:szCs w:val="26"/>
        </w:rPr>
        <w:t>a sticker by an equipment service engineer)</w:t>
      </w:r>
    </w:p>
    <w:p w14:paraId="0258F6E8" w14:textId="3547B2F6" w:rsidR="006C0556" w:rsidRPr="00AC1FBF" w:rsidRDefault="00353582" w:rsidP="0056005D">
      <w:pPr>
        <w:spacing w:before="240"/>
        <w:ind w:right="237"/>
      </w:pPr>
      <w:r w:rsidRPr="00AC1FBF">
        <w:t xml:space="preserve">The following </w:t>
      </w:r>
      <w:r w:rsidR="00F9203A" w:rsidRPr="00AC1FBF">
        <w:t>additional</w:t>
      </w:r>
      <w:r w:rsidR="00E00256" w:rsidRPr="00AC1FBF">
        <w:t xml:space="preserve"> hoist</w:t>
      </w:r>
      <w:r w:rsidRPr="00AC1FBF">
        <w:t xml:space="preserve"> provisions should be considered in consultation with users: </w:t>
      </w:r>
    </w:p>
    <w:p w14:paraId="02C5F7C6" w14:textId="20914CD0" w:rsidR="000C2820" w:rsidRPr="00033028" w:rsidRDefault="00353582" w:rsidP="0056005D">
      <w:pPr>
        <w:pStyle w:val="ListParagraph"/>
        <w:numPr>
          <w:ilvl w:val="0"/>
          <w:numId w:val="8"/>
        </w:numPr>
        <w:spacing w:after="120"/>
        <w:ind w:left="924" w:right="237" w:hanging="357"/>
        <w:rPr>
          <w:szCs w:val="26"/>
        </w:rPr>
      </w:pPr>
      <w:bookmarkStart w:id="677" w:name="_Hlk136450043"/>
      <w:r w:rsidRPr="00033028">
        <w:rPr>
          <w:b/>
          <w:szCs w:val="26"/>
        </w:rPr>
        <w:t xml:space="preserve">Hoist Attachment – </w:t>
      </w:r>
      <w:r w:rsidR="000C2820" w:rsidRPr="00033028">
        <w:rPr>
          <w:b/>
          <w:szCs w:val="26"/>
        </w:rPr>
        <w:t xml:space="preserve">a </w:t>
      </w:r>
      <w:r w:rsidR="00F9203A" w:rsidRPr="00033028">
        <w:rPr>
          <w:b/>
          <w:szCs w:val="26"/>
        </w:rPr>
        <w:t>s</w:t>
      </w:r>
      <w:r w:rsidRPr="00033028">
        <w:rPr>
          <w:b/>
          <w:szCs w:val="26"/>
        </w:rPr>
        <w:t xml:space="preserve">preader </w:t>
      </w:r>
      <w:r w:rsidR="00F9203A" w:rsidRPr="00033028">
        <w:rPr>
          <w:b/>
          <w:szCs w:val="26"/>
        </w:rPr>
        <w:t>b</w:t>
      </w:r>
      <w:r w:rsidRPr="00033028">
        <w:rPr>
          <w:b/>
          <w:szCs w:val="26"/>
        </w:rPr>
        <w:t>ar</w:t>
      </w:r>
      <w:bookmarkEnd w:id="677"/>
      <w:r w:rsidR="006C0556" w:rsidRPr="00033028">
        <w:rPr>
          <w:b/>
          <w:szCs w:val="26"/>
        </w:rPr>
        <w:t xml:space="preserve"> attachment</w:t>
      </w:r>
      <w:r w:rsidR="000C2820" w:rsidRPr="00033028">
        <w:rPr>
          <w:b/>
          <w:szCs w:val="26"/>
        </w:rPr>
        <w:t>:</w:t>
      </w:r>
      <w:r w:rsidRPr="00033028">
        <w:rPr>
          <w:szCs w:val="26"/>
        </w:rPr>
        <w:t xml:space="preserve"> </w:t>
      </w:r>
    </w:p>
    <w:p w14:paraId="666352AC" w14:textId="7A6634E8" w:rsidR="00353582" w:rsidRPr="0056005D" w:rsidRDefault="00356FD8" w:rsidP="0056005D">
      <w:pPr>
        <w:ind w:right="237"/>
      </w:pPr>
      <w:r w:rsidRPr="0056005D">
        <w:t xml:space="preserve">Some </w:t>
      </w:r>
      <w:r w:rsidR="00B1150E" w:rsidRPr="0056005D">
        <w:t xml:space="preserve">wheelchair </w:t>
      </w:r>
      <w:r w:rsidRPr="0056005D">
        <w:t>users may have different types of slings (loop and clipped)</w:t>
      </w:r>
      <w:r w:rsidR="000C2820" w:rsidRPr="0056005D">
        <w:t xml:space="preserve"> which can be accommodated for with</w:t>
      </w:r>
      <w:r w:rsidR="00F9203A" w:rsidRPr="00AC1FBF">
        <w:t xml:space="preserve"> d</w:t>
      </w:r>
      <w:r w:rsidR="00353582" w:rsidRPr="00AC1FBF">
        <w:t>ifferent hoist attachments</w:t>
      </w:r>
      <w:r w:rsidR="000C2820" w:rsidRPr="0056005D">
        <w:t xml:space="preserve"> such as a spreader bar.</w:t>
      </w:r>
      <w:r w:rsidR="00353582" w:rsidRPr="00AC1FBF">
        <w:t xml:space="preserve"> </w:t>
      </w:r>
    </w:p>
    <w:p w14:paraId="42684059" w14:textId="45EE8FE9" w:rsidR="006C0556" w:rsidRPr="00033028" w:rsidRDefault="00353582" w:rsidP="0056005D">
      <w:pPr>
        <w:pStyle w:val="ListParagraph"/>
        <w:numPr>
          <w:ilvl w:val="0"/>
          <w:numId w:val="8"/>
        </w:numPr>
        <w:spacing w:after="120"/>
        <w:ind w:left="924" w:right="237" w:hanging="357"/>
        <w:rPr>
          <w:b/>
          <w:szCs w:val="26"/>
        </w:rPr>
      </w:pPr>
      <w:r w:rsidRPr="00033028">
        <w:rPr>
          <w:b/>
          <w:szCs w:val="26"/>
        </w:rPr>
        <w:t>Hoist Attachment –</w:t>
      </w:r>
      <w:r w:rsidR="008624D9" w:rsidRPr="00033028">
        <w:rPr>
          <w:b/>
          <w:szCs w:val="26"/>
        </w:rPr>
        <w:t xml:space="preserve"> </w:t>
      </w:r>
      <w:r w:rsidRPr="00033028">
        <w:rPr>
          <w:b/>
          <w:szCs w:val="26"/>
        </w:rPr>
        <w:t>a weighing scales attachment</w:t>
      </w:r>
      <w:r w:rsidR="000C2820" w:rsidRPr="00033028">
        <w:rPr>
          <w:b/>
          <w:szCs w:val="26"/>
        </w:rPr>
        <w:t>:</w:t>
      </w:r>
      <w:r w:rsidRPr="00033028">
        <w:rPr>
          <w:b/>
          <w:szCs w:val="26"/>
        </w:rPr>
        <w:t xml:space="preserve"> </w:t>
      </w:r>
    </w:p>
    <w:p w14:paraId="4C9637A4" w14:textId="6FE6D808" w:rsidR="000C2820" w:rsidRPr="0056005D" w:rsidRDefault="00353582" w:rsidP="0056005D">
      <w:pPr>
        <w:ind w:right="237"/>
        <w:rPr>
          <w:highlight w:val="cyan"/>
        </w:rPr>
      </w:pPr>
      <w:r w:rsidRPr="0056005D">
        <w:rPr>
          <w:bCs/>
        </w:rPr>
        <w:t>Some wheelchair users find it difficult to record their weight at home, and this hoist attachment could be of benefit.</w:t>
      </w:r>
    </w:p>
    <w:p w14:paraId="0FF52376" w14:textId="4D8D3246" w:rsidR="00353582" w:rsidRPr="00AC1FBF" w:rsidRDefault="00353582" w:rsidP="007A1F00">
      <w:pPr>
        <w:pStyle w:val="ListParagraph"/>
        <w:spacing w:after="120"/>
        <w:ind w:left="709"/>
        <w:jc w:val="center"/>
      </w:pPr>
    </w:p>
    <w:p w14:paraId="55B6F0A1" w14:textId="59B8CD5A" w:rsidR="007C6D77" w:rsidRPr="00E77D56" w:rsidRDefault="00AA6831" w:rsidP="001170AC">
      <w:pPr>
        <w:pStyle w:val="Heading2"/>
      </w:pPr>
      <w:bookmarkStart w:id="678" w:name="_Toc161237924"/>
      <w:bookmarkStart w:id="679" w:name="_Toc161409553"/>
      <w:bookmarkStart w:id="680" w:name="_Toc161409663"/>
      <w:bookmarkStart w:id="681" w:name="_Toc161742668"/>
      <w:bookmarkStart w:id="682" w:name="_Toc161237925"/>
      <w:bookmarkStart w:id="683" w:name="_Toc161409554"/>
      <w:bookmarkStart w:id="684" w:name="_Toc161409664"/>
      <w:bookmarkStart w:id="685" w:name="_Toc161742669"/>
      <w:bookmarkStart w:id="686" w:name="_Toc161237926"/>
      <w:bookmarkStart w:id="687" w:name="_Toc161409555"/>
      <w:bookmarkStart w:id="688" w:name="_Toc161409665"/>
      <w:bookmarkStart w:id="689" w:name="_Toc161742670"/>
      <w:bookmarkEnd w:id="678"/>
      <w:bookmarkEnd w:id="679"/>
      <w:bookmarkEnd w:id="680"/>
      <w:bookmarkEnd w:id="681"/>
      <w:bookmarkEnd w:id="682"/>
      <w:bookmarkEnd w:id="683"/>
      <w:bookmarkEnd w:id="684"/>
      <w:bookmarkEnd w:id="685"/>
      <w:bookmarkEnd w:id="686"/>
      <w:bookmarkEnd w:id="687"/>
      <w:bookmarkEnd w:id="688"/>
      <w:bookmarkEnd w:id="689"/>
      <w:r w:rsidRPr="00E77D56">
        <w:lastRenderedPageBreak/>
        <w:t xml:space="preserve">  </w:t>
      </w:r>
      <w:bookmarkStart w:id="690" w:name="_Toc167891436"/>
      <w:r w:rsidR="007C6D77" w:rsidRPr="00E77D56">
        <w:t xml:space="preserve">Privacy </w:t>
      </w:r>
      <w:r w:rsidR="006B4F7D" w:rsidRPr="00E77D56">
        <w:t>Screen</w:t>
      </w:r>
      <w:bookmarkEnd w:id="690"/>
      <w:r w:rsidR="007C6D77" w:rsidRPr="00E77D56">
        <w:t xml:space="preserve"> </w:t>
      </w:r>
    </w:p>
    <w:p w14:paraId="4F021F97" w14:textId="5927B1C0" w:rsidR="009C5F25" w:rsidRPr="009C5F25" w:rsidRDefault="009C5F25" w:rsidP="0028679C">
      <w:r w:rsidRPr="009C5F25">
        <w:t>A privacy screen is typically a wall-mounted folding screen or a retractable</w:t>
      </w:r>
      <w:r>
        <w:t xml:space="preserve"> </w:t>
      </w:r>
      <w:r w:rsidRPr="009C5F25">
        <w:t>roller screen on castors, that can be pulled out, to give dignity to the user in a Changing Places Toilet.</w:t>
      </w:r>
    </w:p>
    <w:p w14:paraId="4B9871F7" w14:textId="6820D7C2" w:rsidR="00365647" w:rsidRPr="00E77D56" w:rsidRDefault="007D2365" w:rsidP="001170AC">
      <w:pPr>
        <w:pStyle w:val="Heading3"/>
      </w:pPr>
      <w:r w:rsidRPr="00E77D56">
        <w:t>Wall</w:t>
      </w:r>
      <w:r w:rsidR="00610A33">
        <w:t>-m</w:t>
      </w:r>
      <w:r w:rsidRPr="00E77D56">
        <w:t>ounted Privacy Screen</w:t>
      </w:r>
    </w:p>
    <w:p w14:paraId="5822D8C0" w14:textId="2590C52B" w:rsidR="00D95584" w:rsidRPr="00AC1FBF" w:rsidRDefault="00B5787B" w:rsidP="0056005D">
      <w:pPr>
        <w:ind w:right="237"/>
      </w:pPr>
      <w:r w:rsidRPr="00AC1FBF">
        <w:t>The minimum provisions of TGD M 2022 require a wall</w:t>
      </w:r>
      <w:r w:rsidR="00920E0E">
        <w:t>-</w:t>
      </w:r>
      <w:r w:rsidRPr="00AC1FBF">
        <w:t xml:space="preserve">mounted privacy screen. </w:t>
      </w:r>
      <w:r w:rsidR="007C6D77" w:rsidRPr="00AC1FBF">
        <w:t xml:space="preserve">It offers extra privacy for users of Changing Places Toilets when using the changing bench or </w:t>
      </w:r>
      <w:r w:rsidR="00E40CF5" w:rsidRPr="00AC1FBF">
        <w:t>WC pan</w:t>
      </w:r>
      <w:r w:rsidR="00FA5B67" w:rsidRPr="00AC1FBF">
        <w:t xml:space="preserve"> whilst </w:t>
      </w:r>
      <w:r w:rsidR="00926EEA" w:rsidRPr="00AC1FBF">
        <w:t>not obstructing the space to the side of the WC when it</w:t>
      </w:r>
      <w:r w:rsidR="002850AC">
        <w:t xml:space="preserve"> i</w:t>
      </w:r>
      <w:r w:rsidR="00926EEA" w:rsidRPr="00AC1FBF">
        <w:t>s retracte</w:t>
      </w:r>
      <w:r w:rsidR="00FA5B67" w:rsidRPr="00AC1FBF">
        <w:t xml:space="preserve">d. </w:t>
      </w:r>
    </w:p>
    <w:p w14:paraId="66E18313" w14:textId="20FFCA3B" w:rsidR="000415B2" w:rsidRPr="00AC1FBF" w:rsidRDefault="00121629" w:rsidP="0056005D">
      <w:pPr>
        <w:ind w:right="237"/>
      </w:pPr>
      <w:r w:rsidRPr="00AC1FBF">
        <w:t xml:space="preserve">Privacy screens should have an extended length of not less than 1750mm. </w:t>
      </w:r>
      <w:r w:rsidR="00DD747F" w:rsidRPr="00AC1FBF">
        <w:t>The screen should have a surface that is easy to clean and dry</w:t>
      </w:r>
      <w:r w:rsidR="00926EEA" w:rsidRPr="00AC1FBF">
        <w:t>.</w:t>
      </w:r>
      <w:r w:rsidR="000415B2" w:rsidRPr="00AC1FBF">
        <w:t xml:space="preserve"> </w:t>
      </w:r>
    </w:p>
    <w:p w14:paraId="3368F875" w14:textId="7A84585A" w:rsidR="00DD3667" w:rsidRPr="00AC1FBF" w:rsidRDefault="000415B2" w:rsidP="0056005D">
      <w:pPr>
        <w:ind w:right="237"/>
      </w:pPr>
      <w:r w:rsidRPr="00AC1FBF">
        <w:t>Providing a wall-mounted privacy screen will ensure that it cannot be removed from the Changing Places Toilet and will be the most suitable option i</w:t>
      </w:r>
      <w:r w:rsidR="008B01A3">
        <w:t>n</w:t>
      </w:r>
      <w:r w:rsidRPr="00AC1FBF">
        <w:t xml:space="preserve"> most public buildings.</w:t>
      </w:r>
    </w:p>
    <w:p w14:paraId="56FE8589" w14:textId="201315C7" w:rsidR="00DD3667" w:rsidRPr="00E77D56" w:rsidRDefault="00DD3667" w:rsidP="001170AC">
      <w:pPr>
        <w:pStyle w:val="Heading3"/>
      </w:pPr>
      <w:r w:rsidRPr="00E77D56">
        <w:t>Freestanding Privacy Screen</w:t>
      </w:r>
    </w:p>
    <w:p w14:paraId="5CE61617" w14:textId="1A60390A" w:rsidR="007C2E31" w:rsidRDefault="000415B2" w:rsidP="005B2518">
      <w:pPr>
        <w:ind w:right="237"/>
      </w:pPr>
      <w:r w:rsidRPr="00AC1FBF">
        <w:t>A</w:t>
      </w:r>
      <w:r w:rsidR="007C6D77" w:rsidRPr="00AC1FBF">
        <w:t xml:space="preserve"> </w:t>
      </w:r>
      <w:r w:rsidR="007C6D77" w:rsidRPr="0028679C">
        <w:t>freestanding</w:t>
      </w:r>
      <w:r w:rsidR="007C6D77" w:rsidRPr="00AC1FBF">
        <w:t xml:space="preserve"> privacy screen</w:t>
      </w:r>
      <w:r w:rsidR="00941078" w:rsidRPr="00AC1FBF">
        <w:t xml:space="preserve"> can</w:t>
      </w:r>
      <w:r w:rsidR="007C6D77" w:rsidRPr="00AC1FBF">
        <w:t xml:space="preserve"> offer more flexibility than a wall-mounted one, as it can be positioned in different areas of the room.</w:t>
      </w:r>
      <w:r w:rsidR="00EC7AC5" w:rsidRPr="00AC1FBF">
        <w:t xml:space="preserve"> In some cases, for example in a day centre with staff who are familiar with the equipment, a freestanding privacy screen may be preferred to a wall-mounted version. Providing a freestanding </w:t>
      </w:r>
      <w:r w:rsidR="00EE7F28" w:rsidRPr="00AC1FBF">
        <w:t>privacy screen</w:t>
      </w:r>
      <w:r w:rsidR="00EC7AC5" w:rsidRPr="00AC1FBF">
        <w:t xml:space="preserve"> should be informed by stakeholder engagement and consultation with end-users. </w:t>
      </w:r>
      <w:r w:rsidR="00941078" w:rsidRPr="00AC1FBF">
        <w:t xml:space="preserve">If a </w:t>
      </w:r>
      <w:r w:rsidR="007C6D77" w:rsidRPr="0028679C">
        <w:t>freestanding</w:t>
      </w:r>
      <w:r w:rsidR="007C6D77" w:rsidRPr="00AC1FBF">
        <w:t xml:space="preserve"> privacy screen </w:t>
      </w:r>
      <w:r w:rsidR="00941078" w:rsidRPr="00AC1FBF">
        <w:t xml:space="preserve">is provided, it </w:t>
      </w:r>
      <w:r w:rsidR="007C6D77" w:rsidRPr="00AC1FBF">
        <w:t xml:space="preserve">should have a sturdy castor base </w:t>
      </w:r>
      <w:r w:rsidR="00D43B3F" w:rsidRPr="00AC1FBF">
        <w:t xml:space="preserve">that can carry the weight of the privacy screen when </w:t>
      </w:r>
      <w:proofErr w:type="gramStart"/>
      <w:r w:rsidR="00D43B3F" w:rsidRPr="00AC1FBF">
        <w:t>moving</w:t>
      </w:r>
      <w:r w:rsidR="002850AC">
        <w:t>,</w:t>
      </w:r>
      <w:r w:rsidR="00D43B3F" w:rsidRPr="00AC1FBF">
        <w:t xml:space="preserve"> </w:t>
      </w:r>
      <w:r w:rsidR="00B071AC" w:rsidRPr="00AC1FBF">
        <w:t>and</w:t>
      </w:r>
      <w:proofErr w:type="gramEnd"/>
      <w:r w:rsidR="00D43B3F" w:rsidRPr="00AC1FBF">
        <w:t xml:space="preserve"> prevent it from tipping over. </w:t>
      </w:r>
    </w:p>
    <w:p w14:paraId="01EA5C68" w14:textId="26A9ABB5" w:rsidR="007C2E31" w:rsidRPr="00AC1FBF" w:rsidRDefault="007C2E31" w:rsidP="007C2E31">
      <w:pPr>
        <w:ind w:right="237"/>
      </w:pPr>
      <w:r w:rsidRPr="0080238D">
        <w:t>A freestanding privacy screen, in lieu of a wall</w:t>
      </w:r>
      <w:r w:rsidR="002850AC">
        <w:t>-</w:t>
      </w:r>
      <w:r w:rsidRPr="0080238D">
        <w:t>mounted privacy screen, will not</w:t>
      </w:r>
      <w:r w:rsidRPr="0080238D">
        <w:rPr>
          <w:szCs w:val="26"/>
          <w:lang w:eastAsia="en-IE"/>
        </w:rPr>
        <w:t xml:space="preserve"> prima facie, indicate compliance with Part M of the Second Schedule to the Building Regulations (as amended).</w:t>
      </w:r>
    </w:p>
    <w:p w14:paraId="0CA54B52" w14:textId="1BD531D9" w:rsidR="009C5F25" w:rsidRPr="005B2518" w:rsidRDefault="00B071AC" w:rsidP="005B2518">
      <w:pPr>
        <w:ind w:right="237"/>
      </w:pPr>
      <w:r w:rsidRPr="00AC1FBF">
        <w:br w:type="page"/>
      </w:r>
    </w:p>
    <w:p w14:paraId="1A9CBCB7" w14:textId="3ADC8C6B" w:rsidR="006D3B6F" w:rsidRDefault="006D3B6F" w:rsidP="0056005D">
      <w:pPr>
        <w:ind w:right="237"/>
        <w:rPr>
          <w:szCs w:val="26"/>
        </w:rPr>
      </w:pPr>
      <w:bookmarkStart w:id="691" w:name="_Toc144126187"/>
      <w:bookmarkStart w:id="692" w:name="_Toc144127540"/>
      <w:bookmarkEnd w:id="691"/>
      <w:bookmarkEnd w:id="692"/>
      <w:r w:rsidRPr="00EF4FD4">
        <w:rPr>
          <w:b/>
          <w:szCs w:val="26"/>
        </w:rPr>
        <w:lastRenderedPageBreak/>
        <w:t xml:space="preserve">Image </w:t>
      </w:r>
      <w:r w:rsidR="00AB67C7" w:rsidRPr="00EF4FD4">
        <w:rPr>
          <w:b/>
          <w:szCs w:val="26"/>
        </w:rPr>
        <w:fldChar w:fldCharType="begin"/>
      </w:r>
      <w:r w:rsidR="00AB67C7" w:rsidRPr="00EF4FD4">
        <w:rPr>
          <w:b/>
          <w:szCs w:val="26"/>
        </w:rPr>
        <w:instrText xml:space="preserve"> SEQ Image \* ARABIC </w:instrText>
      </w:r>
      <w:r w:rsidR="00AB67C7" w:rsidRPr="00EF4FD4">
        <w:rPr>
          <w:b/>
          <w:szCs w:val="26"/>
        </w:rPr>
        <w:fldChar w:fldCharType="separate"/>
      </w:r>
      <w:r w:rsidR="00A5440E" w:rsidRPr="00EF4FD4">
        <w:rPr>
          <w:b/>
          <w:noProof/>
          <w:szCs w:val="26"/>
        </w:rPr>
        <w:t>11</w:t>
      </w:r>
      <w:r w:rsidR="00AB67C7" w:rsidRPr="00EF4FD4">
        <w:rPr>
          <w:b/>
          <w:szCs w:val="26"/>
        </w:rPr>
        <w:fldChar w:fldCharType="end"/>
      </w:r>
      <w:r w:rsidRPr="00AC1FBF">
        <w:rPr>
          <w:color w:val="BF2296"/>
          <w:szCs w:val="26"/>
        </w:rPr>
        <w:t xml:space="preserve"> </w:t>
      </w:r>
      <w:r w:rsidRPr="00AC1FBF">
        <w:rPr>
          <w:szCs w:val="26"/>
        </w:rPr>
        <w:t>Example of a wall-mounted privacy screen in the extended position</w:t>
      </w:r>
      <w:r w:rsidR="00586BAD" w:rsidRPr="00AC1FBF">
        <w:rPr>
          <w:szCs w:val="26"/>
        </w:rPr>
        <w:t>.</w:t>
      </w:r>
      <w:r w:rsidR="00927038" w:rsidRPr="00AC1FBF">
        <w:rPr>
          <w:szCs w:val="26"/>
        </w:rPr>
        <w:t xml:space="preserve"> </w:t>
      </w:r>
    </w:p>
    <w:p w14:paraId="3348D875" w14:textId="27EC7B16" w:rsidR="009D7276" w:rsidRDefault="009D7276" w:rsidP="0056005D">
      <w:pPr>
        <w:ind w:right="237"/>
        <w:rPr>
          <w:szCs w:val="26"/>
        </w:rPr>
      </w:pPr>
      <w:r>
        <w:rPr>
          <w:noProof/>
          <w:szCs w:val="26"/>
          <w14:ligatures w14:val="standardContextual"/>
        </w:rPr>
        <w:drawing>
          <wp:inline distT="0" distB="0" distL="0" distR="0" wp14:anchorId="363ACB51" wp14:editId="096B8233">
            <wp:extent cx="5120838" cy="5095875"/>
            <wp:effectExtent l="0" t="0" r="3810" b="0"/>
            <wp:docPr id="20" name="Picture 20" descr="A white and grey wall-hung privacy screen in its extended position in a Changing Places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white and grey wall-hung privacy screen in its extended position in a Changing Places Toile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125385" cy="5100400"/>
                    </a:xfrm>
                    <a:prstGeom prst="rect">
                      <a:avLst/>
                    </a:prstGeom>
                  </pic:spPr>
                </pic:pic>
              </a:graphicData>
            </a:graphic>
          </wp:inline>
        </w:drawing>
      </w:r>
    </w:p>
    <w:p w14:paraId="77555B9B" w14:textId="20768E2E" w:rsidR="00353582" w:rsidRPr="00E77D56" w:rsidRDefault="00AA6831" w:rsidP="001170AC">
      <w:pPr>
        <w:pStyle w:val="Heading2"/>
      </w:pPr>
      <w:bookmarkStart w:id="693" w:name="_Toc161237928"/>
      <w:bookmarkStart w:id="694" w:name="_Toc161409557"/>
      <w:bookmarkStart w:id="695" w:name="_Toc161409667"/>
      <w:bookmarkStart w:id="696" w:name="_Toc161742672"/>
      <w:bookmarkStart w:id="697" w:name="_Toc145656865"/>
      <w:bookmarkStart w:id="698" w:name="_Toc144126188"/>
      <w:bookmarkStart w:id="699" w:name="_Toc144127541"/>
      <w:bookmarkStart w:id="700" w:name="_Toc144128022"/>
      <w:bookmarkStart w:id="701" w:name="_Toc144128150"/>
      <w:bookmarkStart w:id="702" w:name="_Toc144128278"/>
      <w:bookmarkStart w:id="703" w:name="_Toc144189810"/>
      <w:bookmarkStart w:id="704" w:name="_Toc144189938"/>
      <w:bookmarkStart w:id="705" w:name="_Toc144193969"/>
      <w:bookmarkStart w:id="706" w:name="_Toc144194098"/>
      <w:bookmarkStart w:id="707" w:name="_Toc144197201"/>
      <w:bookmarkStart w:id="708" w:name="_Toc136325363"/>
      <w:bookmarkStart w:id="709" w:name="_Hlk145068421"/>
      <w:bookmarkStart w:id="710" w:name="_Hlk145078017"/>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r w:rsidRPr="00E77D56">
        <w:t xml:space="preserve">  </w:t>
      </w:r>
      <w:bookmarkStart w:id="711" w:name="_Toc167891437"/>
      <w:r w:rsidR="00353582" w:rsidRPr="00E77D56">
        <w:t xml:space="preserve">Waste </w:t>
      </w:r>
      <w:r w:rsidR="006B4F7D" w:rsidRPr="00E77D56">
        <w:t>Disposal Bins</w:t>
      </w:r>
      <w:bookmarkEnd w:id="708"/>
      <w:bookmarkEnd w:id="711"/>
    </w:p>
    <w:p w14:paraId="50F9EE66" w14:textId="3075C208" w:rsidR="004B4663" w:rsidRPr="00AC1FBF" w:rsidRDefault="004B4663" w:rsidP="0056005D">
      <w:pPr>
        <w:ind w:right="237"/>
      </w:pPr>
      <w:r w:rsidRPr="00AC1FBF">
        <w:t>Two bins should be provided in a Changing Places Toilet, one for general refuse and one for sanitary/offensive waste. Sanitary/o</w:t>
      </w:r>
      <w:r w:rsidR="00353582" w:rsidRPr="00AC1FBF">
        <w:t xml:space="preserve">ffensive waste is non-infectious, non-clinical, non-hazardous waste that contains bodily fluids, secretions, or excretions. </w:t>
      </w:r>
    </w:p>
    <w:p w14:paraId="38584FF3" w14:textId="3D0EFDD7" w:rsidR="00353582" w:rsidRPr="00AC1FBF" w:rsidRDefault="004B4663" w:rsidP="0056005D">
      <w:pPr>
        <w:spacing w:after="120"/>
        <w:ind w:right="237"/>
      </w:pPr>
      <w:r w:rsidRPr="00AC1FBF">
        <w:t>The</w:t>
      </w:r>
      <w:r w:rsidR="00353582" w:rsidRPr="00AC1FBF">
        <w:t xml:space="preserve"> bin </w:t>
      </w:r>
      <w:r w:rsidRPr="00AC1FBF">
        <w:t xml:space="preserve">provided for sanitary/offensive waste should be </w:t>
      </w:r>
      <w:r w:rsidR="00353582" w:rsidRPr="00AC1FBF">
        <w:t>large enough for the following:</w:t>
      </w:r>
    </w:p>
    <w:p w14:paraId="2EFFDCF8" w14:textId="545E9F7C" w:rsidR="00353582" w:rsidRPr="00AC1FBF" w:rsidRDefault="00353582" w:rsidP="0056005D">
      <w:pPr>
        <w:pStyle w:val="ListParagraph"/>
        <w:numPr>
          <w:ilvl w:val="0"/>
          <w:numId w:val="8"/>
        </w:numPr>
        <w:spacing w:after="120"/>
        <w:ind w:left="924" w:right="237" w:hanging="357"/>
        <w:rPr>
          <w:szCs w:val="26"/>
        </w:rPr>
      </w:pPr>
      <w:r w:rsidRPr="00AC1FBF">
        <w:rPr>
          <w:szCs w:val="26"/>
        </w:rPr>
        <w:t>Personal protect</w:t>
      </w:r>
      <w:r w:rsidR="004B4663" w:rsidRPr="00AC1FBF">
        <w:rPr>
          <w:szCs w:val="26"/>
        </w:rPr>
        <w:t>ive</w:t>
      </w:r>
      <w:r w:rsidRPr="00AC1FBF">
        <w:rPr>
          <w:szCs w:val="26"/>
        </w:rPr>
        <w:t xml:space="preserve"> equipment (PPE) such a</w:t>
      </w:r>
      <w:r w:rsidR="00C1478C" w:rsidRPr="00AC1FBF">
        <w:rPr>
          <w:szCs w:val="26"/>
        </w:rPr>
        <w:t>s</w:t>
      </w:r>
      <w:r w:rsidRPr="00AC1FBF">
        <w:rPr>
          <w:szCs w:val="26"/>
        </w:rPr>
        <w:t xml:space="preserve"> gloves, </w:t>
      </w:r>
      <w:r w:rsidR="009D34A8" w:rsidRPr="00AC1FBF">
        <w:rPr>
          <w:szCs w:val="26"/>
        </w:rPr>
        <w:t xml:space="preserve">aprons, </w:t>
      </w:r>
      <w:r w:rsidRPr="00AC1FBF">
        <w:rPr>
          <w:szCs w:val="26"/>
        </w:rPr>
        <w:t>and masks</w:t>
      </w:r>
    </w:p>
    <w:p w14:paraId="28CCD8B5" w14:textId="4D194BF6" w:rsidR="00353582" w:rsidRPr="00AC1FBF" w:rsidRDefault="00353582" w:rsidP="0056005D">
      <w:pPr>
        <w:pStyle w:val="ListParagraph"/>
        <w:numPr>
          <w:ilvl w:val="0"/>
          <w:numId w:val="8"/>
        </w:numPr>
        <w:spacing w:after="120"/>
        <w:ind w:left="924" w:right="237" w:hanging="357"/>
        <w:rPr>
          <w:szCs w:val="26"/>
        </w:rPr>
      </w:pPr>
      <w:r w:rsidRPr="00AC1FBF">
        <w:rPr>
          <w:szCs w:val="26"/>
        </w:rPr>
        <w:t xml:space="preserve">Incontinence wear </w:t>
      </w:r>
      <w:r w:rsidR="00795614" w:rsidRPr="00AC1FBF">
        <w:rPr>
          <w:szCs w:val="26"/>
        </w:rPr>
        <w:t xml:space="preserve">products </w:t>
      </w:r>
      <w:r w:rsidRPr="00AC1FBF">
        <w:rPr>
          <w:szCs w:val="26"/>
        </w:rPr>
        <w:t xml:space="preserve">such as </w:t>
      </w:r>
      <w:r w:rsidR="005A696D" w:rsidRPr="00AC1FBF">
        <w:rPr>
          <w:szCs w:val="26"/>
        </w:rPr>
        <w:t xml:space="preserve">incontinence </w:t>
      </w:r>
      <w:r w:rsidRPr="00AC1FBF">
        <w:rPr>
          <w:szCs w:val="26"/>
        </w:rPr>
        <w:t>pads, chair protection sheets, catheters, penile sheaths, stoma bags and urinary drainage bags</w:t>
      </w:r>
    </w:p>
    <w:bookmarkEnd w:id="709"/>
    <w:p w14:paraId="50ED286B" w14:textId="092B0D85" w:rsidR="00353582" w:rsidRPr="00AC1FBF" w:rsidRDefault="00353582" w:rsidP="0056005D">
      <w:pPr>
        <w:ind w:right="237"/>
      </w:pPr>
      <w:r w:rsidRPr="00AC1FBF">
        <w:t xml:space="preserve">The bins should, where </w:t>
      </w:r>
      <w:r w:rsidR="00706FB9" w:rsidRPr="00AC1FBF">
        <w:t>p</w:t>
      </w:r>
      <w:r w:rsidR="00EC7AC5" w:rsidRPr="00AC1FBF">
        <w:t>racticable</w:t>
      </w:r>
      <w:r w:rsidRPr="00AC1FBF">
        <w:t xml:space="preserve">, be recessed into the wall to avoid being an obstacle. </w:t>
      </w:r>
    </w:p>
    <w:p w14:paraId="35348469" w14:textId="55C5B9CB" w:rsidR="00353582" w:rsidRPr="00AC1FBF" w:rsidRDefault="00B63061" w:rsidP="0056005D">
      <w:pPr>
        <w:ind w:right="237"/>
      </w:pPr>
      <w:r w:rsidRPr="00AC1FBF">
        <w:lastRenderedPageBreak/>
        <w:t xml:space="preserve">Some users including wheelchair users may not be able to use pedal-bins. </w:t>
      </w:r>
      <w:r w:rsidR="00353582" w:rsidRPr="00AC1FBF">
        <w:t>Hands</w:t>
      </w:r>
      <w:r w:rsidR="002850AC">
        <w:t>-</w:t>
      </w:r>
      <w:r w:rsidR="00353582" w:rsidRPr="00AC1FBF">
        <w:t xml:space="preserve">free bins are good for infection control as they prevent people from touching the top of the bin. Automated or infrared sensor bins are accessible and operate on low power usage. They require infrequent battery changes. </w:t>
      </w:r>
    </w:p>
    <w:p w14:paraId="5600C8FF" w14:textId="77AC9883" w:rsidR="00353582" w:rsidRPr="00E77D56" w:rsidRDefault="00BB44B5" w:rsidP="001170AC">
      <w:pPr>
        <w:pStyle w:val="Heading2"/>
      </w:pPr>
      <w:bookmarkStart w:id="712" w:name="_Toc144126190"/>
      <w:bookmarkStart w:id="713" w:name="_Toc144127543"/>
      <w:bookmarkStart w:id="714" w:name="_Toc144128024"/>
      <w:bookmarkStart w:id="715" w:name="_Toc144128152"/>
      <w:bookmarkStart w:id="716" w:name="_Toc144128280"/>
      <w:bookmarkStart w:id="717" w:name="_Toc144189812"/>
      <w:bookmarkStart w:id="718" w:name="_Toc144189940"/>
      <w:bookmarkStart w:id="719" w:name="_Toc144193971"/>
      <w:bookmarkStart w:id="720" w:name="_Toc144194100"/>
      <w:bookmarkStart w:id="721" w:name="_Toc144197203"/>
      <w:bookmarkStart w:id="722" w:name="_Toc144126191"/>
      <w:bookmarkStart w:id="723" w:name="_Toc144127544"/>
      <w:bookmarkStart w:id="724" w:name="_Toc144128025"/>
      <w:bookmarkStart w:id="725" w:name="_Toc144128153"/>
      <w:bookmarkStart w:id="726" w:name="_Toc144128281"/>
      <w:bookmarkStart w:id="727" w:name="_Toc144189813"/>
      <w:bookmarkStart w:id="728" w:name="_Toc144189941"/>
      <w:bookmarkStart w:id="729" w:name="_Toc144193972"/>
      <w:bookmarkStart w:id="730" w:name="_Toc144194101"/>
      <w:bookmarkStart w:id="731" w:name="_Toc144197204"/>
      <w:bookmarkStart w:id="732" w:name="_Toc144126192"/>
      <w:bookmarkStart w:id="733" w:name="_Toc144127545"/>
      <w:bookmarkStart w:id="734" w:name="_Toc144128026"/>
      <w:bookmarkStart w:id="735" w:name="_Toc144128154"/>
      <w:bookmarkStart w:id="736" w:name="_Toc144128282"/>
      <w:bookmarkStart w:id="737" w:name="_Toc144189814"/>
      <w:bookmarkStart w:id="738" w:name="_Toc144189942"/>
      <w:bookmarkStart w:id="739" w:name="_Toc144193973"/>
      <w:bookmarkStart w:id="740" w:name="_Toc144194102"/>
      <w:bookmarkStart w:id="741" w:name="_Toc144197205"/>
      <w:bookmarkStart w:id="742" w:name="_Toc144126193"/>
      <w:bookmarkStart w:id="743" w:name="_Toc144127546"/>
      <w:bookmarkStart w:id="744" w:name="_Toc144128027"/>
      <w:bookmarkStart w:id="745" w:name="_Toc144128155"/>
      <w:bookmarkStart w:id="746" w:name="_Toc144128283"/>
      <w:bookmarkStart w:id="747" w:name="_Toc144189815"/>
      <w:bookmarkStart w:id="748" w:name="_Toc144189943"/>
      <w:bookmarkStart w:id="749" w:name="_Toc144193974"/>
      <w:bookmarkStart w:id="750" w:name="_Toc144194103"/>
      <w:bookmarkStart w:id="751" w:name="_Toc144197206"/>
      <w:bookmarkStart w:id="752" w:name="_Toc136325365"/>
      <w:bookmarkEnd w:id="710"/>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r w:rsidRPr="00E77D56">
        <w:t xml:space="preserve"> </w:t>
      </w:r>
      <w:r w:rsidR="00AA6831" w:rsidRPr="00E77D56">
        <w:t xml:space="preserve"> </w:t>
      </w:r>
      <w:r w:rsidRPr="00E77D56">
        <w:t xml:space="preserve"> </w:t>
      </w:r>
      <w:bookmarkStart w:id="753" w:name="_Toc167891438"/>
      <w:r w:rsidR="00353582" w:rsidRPr="00E77D56">
        <w:t>Ventilation</w:t>
      </w:r>
      <w:bookmarkEnd w:id="752"/>
      <w:bookmarkEnd w:id="753"/>
    </w:p>
    <w:p w14:paraId="772BC8F5" w14:textId="02991045" w:rsidR="00353582" w:rsidRPr="00AC1FBF" w:rsidRDefault="00353582" w:rsidP="0056005D">
      <w:pPr>
        <w:ind w:right="237"/>
      </w:pPr>
      <w:r w:rsidRPr="00AC1FBF">
        <w:t>Adequate ventilation should be provided to ensure the room has sufficient fresh air</w:t>
      </w:r>
      <w:r w:rsidR="00767B31" w:rsidRPr="00AC1FBF">
        <w:t xml:space="preserve">, </w:t>
      </w:r>
      <w:r w:rsidR="001E53F2" w:rsidRPr="00AC1FBF">
        <w:t>and to remove moisture after showering</w:t>
      </w:r>
      <w:r w:rsidR="00077532" w:rsidRPr="00AC1FBF">
        <w:t>,</w:t>
      </w:r>
      <w:r w:rsidR="001E53F2" w:rsidRPr="00AC1FBF">
        <w:t xml:space="preserve"> </w:t>
      </w:r>
      <w:r w:rsidR="00044A91" w:rsidRPr="00AC1FBF">
        <w:t xml:space="preserve">if applicable. </w:t>
      </w:r>
      <w:r w:rsidRPr="00AC1FBF">
        <w:t xml:space="preserve">Supplementary natural ventilation (for example windows) may also be beneficial.  </w:t>
      </w:r>
    </w:p>
    <w:p w14:paraId="65C9558A" w14:textId="75FDA6D0" w:rsidR="00353582" w:rsidRPr="00AC1FBF" w:rsidRDefault="00353582" w:rsidP="0056005D">
      <w:pPr>
        <w:ind w:right="237"/>
      </w:pPr>
      <w:r w:rsidRPr="00AC1FBF">
        <w:t>If a ventilation extract fan is provided, it should be as quiet as possible in operation as the noise can cause distress to some people and can be a barrier to communication.</w:t>
      </w:r>
      <w:r w:rsidR="00712776" w:rsidRPr="00AC1FBF">
        <w:t xml:space="preserve"> </w:t>
      </w:r>
    </w:p>
    <w:p w14:paraId="77E376C1" w14:textId="4607F5FB" w:rsidR="00353582" w:rsidRPr="00AC1FBF" w:rsidRDefault="00353582" w:rsidP="0056005D">
      <w:pPr>
        <w:ind w:right="237"/>
      </w:pPr>
      <w:r w:rsidRPr="00AC1FBF">
        <w:t xml:space="preserve">Placement of </w:t>
      </w:r>
      <w:r w:rsidR="004B0DD1" w:rsidRPr="00AC1FBF">
        <w:t>heating, ventilation and air conditioning</w:t>
      </w:r>
      <w:r w:rsidRPr="00AC1FBF">
        <w:t xml:space="preserve"> fans should be considered so the airflow is not blowing air on top of a user. For example, avoid locating the fans over the changing bench and WC where a user can be positioned for long periods of time. </w:t>
      </w:r>
    </w:p>
    <w:p w14:paraId="712AE345" w14:textId="2E99C55D" w:rsidR="00353582" w:rsidRPr="00E77D56" w:rsidRDefault="00AA6831" w:rsidP="001170AC">
      <w:pPr>
        <w:pStyle w:val="Heading2"/>
      </w:pPr>
      <w:bookmarkStart w:id="754" w:name="_Toc161237931"/>
      <w:bookmarkStart w:id="755" w:name="_Toc161409560"/>
      <w:bookmarkStart w:id="756" w:name="_Toc161409670"/>
      <w:bookmarkStart w:id="757" w:name="_Toc161742675"/>
      <w:bookmarkStart w:id="758" w:name="_Toc161237932"/>
      <w:bookmarkStart w:id="759" w:name="_Toc161409561"/>
      <w:bookmarkStart w:id="760" w:name="_Toc161409671"/>
      <w:bookmarkStart w:id="761" w:name="_Toc161742676"/>
      <w:bookmarkStart w:id="762" w:name="_Toc161237933"/>
      <w:bookmarkStart w:id="763" w:name="_Toc161409562"/>
      <w:bookmarkStart w:id="764" w:name="_Toc161409672"/>
      <w:bookmarkStart w:id="765" w:name="_Toc161742677"/>
      <w:bookmarkStart w:id="766" w:name="_Toc161237934"/>
      <w:bookmarkStart w:id="767" w:name="_Toc161409563"/>
      <w:bookmarkStart w:id="768" w:name="_Toc161409673"/>
      <w:bookmarkStart w:id="769" w:name="_Toc161742678"/>
      <w:bookmarkStart w:id="770" w:name="_Toc144126197"/>
      <w:bookmarkStart w:id="771" w:name="_Toc144127550"/>
      <w:bookmarkStart w:id="772" w:name="_Toc144128031"/>
      <w:bookmarkStart w:id="773" w:name="_Toc144128159"/>
      <w:bookmarkStart w:id="774" w:name="_Toc144128287"/>
      <w:bookmarkStart w:id="775" w:name="_Toc144189819"/>
      <w:bookmarkStart w:id="776" w:name="_Toc144189947"/>
      <w:bookmarkStart w:id="777" w:name="_Toc144193978"/>
      <w:bookmarkStart w:id="778" w:name="_Toc144194107"/>
      <w:bookmarkStart w:id="779" w:name="_Toc144197210"/>
      <w:bookmarkStart w:id="780" w:name="_Toc144126198"/>
      <w:bookmarkStart w:id="781" w:name="_Toc144127551"/>
      <w:bookmarkStart w:id="782" w:name="_Toc144128032"/>
      <w:bookmarkStart w:id="783" w:name="_Toc144128160"/>
      <w:bookmarkStart w:id="784" w:name="_Toc144128288"/>
      <w:bookmarkStart w:id="785" w:name="_Toc144189820"/>
      <w:bookmarkStart w:id="786" w:name="_Toc144189948"/>
      <w:bookmarkStart w:id="787" w:name="_Toc144193979"/>
      <w:bookmarkStart w:id="788" w:name="_Toc144194108"/>
      <w:bookmarkStart w:id="789" w:name="_Toc144197211"/>
      <w:bookmarkStart w:id="790" w:name="_Toc144126199"/>
      <w:bookmarkStart w:id="791" w:name="_Toc144127552"/>
      <w:bookmarkStart w:id="792" w:name="_Toc144128033"/>
      <w:bookmarkStart w:id="793" w:name="_Toc144128161"/>
      <w:bookmarkStart w:id="794" w:name="_Toc144128289"/>
      <w:bookmarkStart w:id="795" w:name="_Toc144189821"/>
      <w:bookmarkStart w:id="796" w:name="_Toc144189949"/>
      <w:bookmarkStart w:id="797" w:name="_Toc144193980"/>
      <w:bookmarkStart w:id="798" w:name="_Toc144194109"/>
      <w:bookmarkStart w:id="799" w:name="_Toc144197212"/>
      <w:bookmarkStart w:id="800" w:name="_Toc144126200"/>
      <w:bookmarkStart w:id="801" w:name="_Toc144127553"/>
      <w:bookmarkStart w:id="802" w:name="_Toc144128034"/>
      <w:bookmarkStart w:id="803" w:name="_Toc144128162"/>
      <w:bookmarkStart w:id="804" w:name="_Toc144128290"/>
      <w:bookmarkStart w:id="805" w:name="_Toc144189822"/>
      <w:bookmarkStart w:id="806" w:name="_Toc144189950"/>
      <w:bookmarkStart w:id="807" w:name="_Toc144193981"/>
      <w:bookmarkStart w:id="808" w:name="_Toc144194110"/>
      <w:bookmarkStart w:id="809" w:name="_Toc144197213"/>
      <w:bookmarkStart w:id="810" w:name="_Toc144126201"/>
      <w:bookmarkStart w:id="811" w:name="_Toc144127554"/>
      <w:bookmarkStart w:id="812" w:name="_Toc144128035"/>
      <w:bookmarkStart w:id="813" w:name="_Toc144128163"/>
      <w:bookmarkStart w:id="814" w:name="_Toc144128291"/>
      <w:bookmarkStart w:id="815" w:name="_Toc144189823"/>
      <w:bookmarkStart w:id="816" w:name="_Toc144189951"/>
      <w:bookmarkStart w:id="817" w:name="_Toc144193982"/>
      <w:bookmarkStart w:id="818" w:name="_Toc144194111"/>
      <w:bookmarkStart w:id="819" w:name="_Toc144197214"/>
      <w:bookmarkStart w:id="820" w:name="_Toc144126202"/>
      <w:bookmarkStart w:id="821" w:name="_Toc144127555"/>
      <w:bookmarkStart w:id="822" w:name="_Toc144128036"/>
      <w:bookmarkStart w:id="823" w:name="_Toc144128164"/>
      <w:bookmarkStart w:id="824" w:name="_Toc144128292"/>
      <w:bookmarkStart w:id="825" w:name="_Toc144189824"/>
      <w:bookmarkStart w:id="826" w:name="_Toc144189952"/>
      <w:bookmarkStart w:id="827" w:name="_Toc144193983"/>
      <w:bookmarkStart w:id="828" w:name="_Toc144194112"/>
      <w:bookmarkStart w:id="829" w:name="_Toc144197215"/>
      <w:bookmarkStart w:id="830" w:name="_Toc144126203"/>
      <w:bookmarkStart w:id="831" w:name="_Toc144127556"/>
      <w:bookmarkStart w:id="832" w:name="_Toc144128037"/>
      <w:bookmarkStart w:id="833" w:name="_Toc144128165"/>
      <w:bookmarkStart w:id="834" w:name="_Toc144128293"/>
      <w:bookmarkStart w:id="835" w:name="_Toc144189825"/>
      <w:bookmarkStart w:id="836" w:name="_Toc144189953"/>
      <w:bookmarkStart w:id="837" w:name="_Toc144193984"/>
      <w:bookmarkStart w:id="838" w:name="_Toc144194113"/>
      <w:bookmarkStart w:id="839" w:name="_Toc144197216"/>
      <w:bookmarkStart w:id="840" w:name="_Toc144126204"/>
      <w:bookmarkStart w:id="841" w:name="_Toc144127557"/>
      <w:bookmarkStart w:id="842" w:name="_Toc144128038"/>
      <w:bookmarkStart w:id="843" w:name="_Toc144128166"/>
      <w:bookmarkStart w:id="844" w:name="_Toc144128294"/>
      <w:bookmarkStart w:id="845" w:name="_Toc144189826"/>
      <w:bookmarkStart w:id="846" w:name="_Toc144189954"/>
      <w:bookmarkStart w:id="847" w:name="_Toc144193985"/>
      <w:bookmarkStart w:id="848" w:name="_Toc144194114"/>
      <w:bookmarkStart w:id="849" w:name="_Toc144197217"/>
      <w:bookmarkStart w:id="850" w:name="_Toc136325371"/>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r w:rsidRPr="00E77D56">
        <w:t xml:space="preserve">  </w:t>
      </w:r>
      <w:bookmarkStart w:id="851" w:name="_Toc167891439"/>
      <w:r w:rsidR="00353582" w:rsidRPr="00E77D56">
        <w:t>Sanitary Towel Dispenser</w:t>
      </w:r>
      <w:bookmarkEnd w:id="850"/>
      <w:bookmarkEnd w:id="851"/>
    </w:p>
    <w:p w14:paraId="491E31A4" w14:textId="0FFDECD6" w:rsidR="00353582" w:rsidRPr="00AC1FBF" w:rsidRDefault="00832402" w:rsidP="0056005D">
      <w:pPr>
        <w:ind w:right="237"/>
      </w:pPr>
      <w:r w:rsidRPr="00AC1FBF">
        <w:t xml:space="preserve">The provision </w:t>
      </w:r>
      <w:r w:rsidR="007226DD" w:rsidRPr="00AC1FBF">
        <w:t>of</w:t>
      </w:r>
      <w:r w:rsidR="001C2DC5" w:rsidRPr="00AC1FBF">
        <w:t xml:space="preserve"> </w:t>
      </w:r>
      <w:r w:rsidRPr="00AC1FBF">
        <w:t>a</w:t>
      </w:r>
      <w:r w:rsidR="00353582" w:rsidRPr="00AC1FBF">
        <w:t xml:space="preserve"> sanitary towel dispenser </w:t>
      </w:r>
      <w:r w:rsidR="007226DD" w:rsidRPr="00AC1FBF">
        <w:t>should be considered</w:t>
      </w:r>
      <w:r w:rsidR="00353582" w:rsidRPr="00AC1FBF">
        <w:t xml:space="preserve">. </w:t>
      </w:r>
      <w:r w:rsidR="00B85FEF" w:rsidRPr="00AC1FBF">
        <w:t>If provided</w:t>
      </w:r>
      <w:r w:rsidR="00674A90">
        <w:t>,</w:t>
      </w:r>
      <w:r w:rsidR="00B85FEF" w:rsidRPr="00AC1FBF">
        <w:t xml:space="preserve"> </w:t>
      </w:r>
      <w:r w:rsidR="001F4E9A" w:rsidRPr="00AC1FBF">
        <w:t>t</w:t>
      </w:r>
      <w:r w:rsidR="00353582" w:rsidRPr="00AC1FBF">
        <w:t>he controls</w:t>
      </w:r>
      <w:r w:rsidR="004C57E2" w:rsidRPr="00AC1FBF">
        <w:t xml:space="preserve"> and</w:t>
      </w:r>
      <w:r w:rsidR="00353582" w:rsidRPr="00AC1FBF">
        <w:t xml:space="preserve"> dispensing drawer should be positioned at a height between 750mm and 1200mm above floor level.</w:t>
      </w:r>
      <w:r w:rsidR="001C7040" w:rsidRPr="00AC1FBF">
        <w:t xml:space="preserve"> The dispenser should be located no less than 500mm from an internal corner.</w:t>
      </w:r>
      <w:r w:rsidR="00353582" w:rsidRPr="00AC1FBF">
        <w:t xml:space="preserve"> </w:t>
      </w:r>
    </w:p>
    <w:p w14:paraId="266337A6" w14:textId="07553C13" w:rsidR="00353582" w:rsidRPr="00E77D56" w:rsidRDefault="00BB44B5" w:rsidP="001170AC">
      <w:pPr>
        <w:pStyle w:val="Heading2"/>
      </w:pPr>
      <w:bookmarkStart w:id="852" w:name="_Toc136325372"/>
      <w:r w:rsidRPr="00E77D56">
        <w:t xml:space="preserve"> </w:t>
      </w:r>
      <w:r w:rsidR="00AA6831" w:rsidRPr="00E77D56">
        <w:t xml:space="preserve"> </w:t>
      </w:r>
      <w:bookmarkStart w:id="853" w:name="_Toc167891440"/>
      <w:r w:rsidR="00353582" w:rsidRPr="00E77D56">
        <w:t xml:space="preserve">Emergency </w:t>
      </w:r>
      <w:r w:rsidR="002207AE" w:rsidRPr="00E77D56">
        <w:t>A</w:t>
      </w:r>
      <w:r w:rsidR="00353582" w:rsidRPr="00E77D56">
        <w:t xml:space="preserve">ssistance </w:t>
      </w:r>
      <w:r w:rsidR="002207AE" w:rsidRPr="00E77D56">
        <w:t>A</w:t>
      </w:r>
      <w:r w:rsidR="00353582" w:rsidRPr="00E77D56">
        <w:t xml:space="preserve">larm </w:t>
      </w:r>
      <w:r w:rsidR="002207AE" w:rsidRPr="00E77D56">
        <w:t>S</w:t>
      </w:r>
      <w:r w:rsidR="00353582" w:rsidRPr="00E77D56">
        <w:t>ystem</w:t>
      </w:r>
      <w:bookmarkEnd w:id="852"/>
      <w:bookmarkEnd w:id="853"/>
    </w:p>
    <w:p w14:paraId="2BE58972" w14:textId="4799DB19" w:rsidR="008A1F76" w:rsidRPr="00AC1FBF" w:rsidRDefault="00846BAA" w:rsidP="0056005D">
      <w:pPr>
        <w:ind w:right="237"/>
      </w:pPr>
      <w:r w:rsidRPr="00AC1FBF">
        <w:t>An emergency alarm with two pull cords should be provided within the Changing Places Toilet.</w:t>
      </w:r>
      <w:r w:rsidR="00D3578C" w:rsidRPr="00AC1FBF">
        <w:t xml:space="preserve"> </w:t>
      </w:r>
      <w:r w:rsidR="00353582" w:rsidRPr="00AC1FBF">
        <w:t xml:space="preserve">This will allow the user or </w:t>
      </w:r>
      <w:r w:rsidR="00D34656" w:rsidRPr="00AC1FBF">
        <w:t>Personal A</w:t>
      </w:r>
      <w:r w:rsidR="00353582" w:rsidRPr="00AC1FBF">
        <w:t>ssistant</w:t>
      </w:r>
      <w:r w:rsidR="00D34656" w:rsidRPr="00AC1FBF">
        <w:t>/Carer</w:t>
      </w:r>
      <w:r w:rsidR="00353582" w:rsidRPr="00AC1FBF">
        <w:t xml:space="preserve"> to call for help if needed. </w:t>
      </w:r>
      <w:r w:rsidR="008A1F76" w:rsidRPr="00AC1FBF">
        <w:t xml:space="preserve">These need to be carefully positioned to avoid obstructing the operation of the overhead hoist. </w:t>
      </w:r>
    </w:p>
    <w:p w14:paraId="06A9A6D8" w14:textId="3A4E8271" w:rsidR="00683AA1" w:rsidRPr="00033028" w:rsidRDefault="000D50DE" w:rsidP="0056005D">
      <w:pPr>
        <w:ind w:right="237"/>
      </w:pPr>
      <w:r w:rsidRPr="00AC1FBF">
        <w:t>The two alarm pull cords should have two red</w:t>
      </w:r>
      <w:r w:rsidR="00456DC7">
        <w:t xml:space="preserve"> 50mm </w:t>
      </w:r>
      <w:r w:rsidR="00EA4CFD">
        <w:t>diameter</w:t>
      </w:r>
      <w:r w:rsidRPr="00AC1FBF">
        <w:t xml:space="preserve"> bangles</w:t>
      </w:r>
      <w:r w:rsidR="00887F7E" w:rsidRPr="00AC1FBF">
        <w:t>,</w:t>
      </w:r>
      <w:r w:rsidRPr="00AC1FBF">
        <w:t xml:space="preserve"> one at 100 mm</w:t>
      </w:r>
      <w:r w:rsidR="00EA4CFD">
        <w:t xml:space="preserve"> above floor level </w:t>
      </w:r>
      <w:r w:rsidR="008E712F">
        <w:t>and</w:t>
      </w:r>
      <w:r w:rsidRPr="00AC1FBF">
        <w:t xml:space="preserve"> the other at 800mm to 1000mm above floor level.</w:t>
      </w:r>
      <w:r w:rsidR="004C57E2" w:rsidRPr="00AC1FBF">
        <w:t xml:space="preserve"> This allows for the cord to be reachable by a person who has fallen to the floor, as well as someone seated or standing.</w:t>
      </w:r>
      <w:r w:rsidR="000109E5" w:rsidRPr="00AC1FBF">
        <w:t xml:space="preserve"> For positioning </w:t>
      </w:r>
      <w:r w:rsidR="00887F7E" w:rsidRPr="00AC1FBF">
        <w:t>of the</w:t>
      </w:r>
      <w:r w:rsidR="000109E5" w:rsidRPr="00AC1FBF">
        <w:t xml:space="preserve"> two alarm pull cords refer to</w:t>
      </w:r>
      <w:r w:rsidR="004D0D1D" w:rsidRPr="00AC1FBF">
        <w:t xml:space="preserve"> </w:t>
      </w:r>
      <w:r w:rsidR="002B0E48" w:rsidRPr="00033028">
        <w:fldChar w:fldCharType="begin"/>
      </w:r>
      <w:r w:rsidR="002B0E48" w:rsidRPr="00033028">
        <w:instrText xml:space="preserve"> REF _Ref150967926 \h </w:instrText>
      </w:r>
      <w:r w:rsidR="002B0E48" w:rsidRPr="00033028">
        <w:fldChar w:fldCharType="separate"/>
      </w:r>
      <w:r w:rsidR="00A5440E" w:rsidRPr="00033028">
        <w:rPr>
          <w:b/>
          <w:szCs w:val="26"/>
        </w:rPr>
        <w:t xml:space="preserve">Figure </w:t>
      </w:r>
      <w:r w:rsidR="00A5440E" w:rsidRPr="00033028">
        <w:rPr>
          <w:b/>
          <w:noProof/>
          <w:szCs w:val="26"/>
        </w:rPr>
        <w:t>1</w:t>
      </w:r>
      <w:r w:rsidR="002B0E48" w:rsidRPr="00033028">
        <w:fldChar w:fldCharType="end"/>
      </w:r>
      <w:r w:rsidR="00E02D30" w:rsidRPr="00033028">
        <w:t xml:space="preserve">, </w:t>
      </w:r>
      <w:r w:rsidR="00E02D30" w:rsidRPr="00033028">
        <w:fldChar w:fldCharType="begin"/>
      </w:r>
      <w:r w:rsidR="00E02D30" w:rsidRPr="00033028">
        <w:instrText xml:space="preserve"> REF _Ref150965771 \h </w:instrText>
      </w:r>
      <w:r w:rsidR="00E02D30" w:rsidRPr="00033028">
        <w:fldChar w:fldCharType="separate"/>
      </w:r>
      <w:r w:rsidR="00A5440E" w:rsidRPr="00033028">
        <w:rPr>
          <w:b/>
          <w:noProof/>
          <w:szCs w:val="26"/>
        </w:rPr>
        <w:t>Figure</w:t>
      </w:r>
      <w:r w:rsidR="00A5440E" w:rsidRPr="00033028">
        <w:rPr>
          <w:b/>
          <w:szCs w:val="26"/>
        </w:rPr>
        <w:t xml:space="preserve"> </w:t>
      </w:r>
      <w:r w:rsidR="00A5440E" w:rsidRPr="00033028">
        <w:rPr>
          <w:b/>
          <w:bCs/>
          <w:noProof/>
          <w:szCs w:val="26"/>
        </w:rPr>
        <w:t>3</w:t>
      </w:r>
      <w:r w:rsidR="00E02D30" w:rsidRPr="00033028">
        <w:fldChar w:fldCharType="end"/>
      </w:r>
      <w:r w:rsidR="004D0D1D" w:rsidRPr="00AC1FBF">
        <w:t xml:space="preserve"> and </w:t>
      </w:r>
      <w:r w:rsidR="002B0E48" w:rsidRPr="00033028">
        <w:fldChar w:fldCharType="begin"/>
      </w:r>
      <w:r w:rsidR="002B0E48" w:rsidRPr="00033028">
        <w:instrText xml:space="preserve"> REF _Ref150965823 \h </w:instrText>
      </w:r>
      <w:r w:rsidR="002B0E48" w:rsidRPr="00033028">
        <w:fldChar w:fldCharType="separate"/>
      </w:r>
      <w:r w:rsidR="00A5440E" w:rsidRPr="00033028">
        <w:rPr>
          <w:b/>
          <w:szCs w:val="26"/>
        </w:rPr>
        <w:t xml:space="preserve">Figure </w:t>
      </w:r>
      <w:r w:rsidR="00A5440E" w:rsidRPr="00033028">
        <w:rPr>
          <w:b/>
          <w:noProof/>
          <w:szCs w:val="26"/>
        </w:rPr>
        <w:t>4</w:t>
      </w:r>
      <w:r w:rsidR="002B0E48" w:rsidRPr="00033028">
        <w:fldChar w:fldCharType="end"/>
      </w:r>
      <w:r w:rsidR="000B57C9" w:rsidRPr="00033028">
        <w:t>.</w:t>
      </w:r>
      <w:r w:rsidR="004B5A11" w:rsidRPr="00033028">
        <w:t xml:space="preserve"> </w:t>
      </w:r>
    </w:p>
    <w:p w14:paraId="5CFAD825" w14:textId="43836DD0" w:rsidR="00664CF5" w:rsidRPr="00AC1FBF" w:rsidRDefault="00D3578C" w:rsidP="0056005D">
      <w:pPr>
        <w:ind w:right="237"/>
      </w:pPr>
      <w:r w:rsidRPr="00AC1FBF">
        <w:t>A reset button should be provided</w:t>
      </w:r>
      <w:r w:rsidR="005A4B15" w:rsidRPr="00AC1FBF">
        <w:t xml:space="preserve"> in the position shown in</w:t>
      </w:r>
      <w:r w:rsidR="00C7151B" w:rsidRPr="00AC1FBF">
        <w:rPr>
          <w:color w:val="FF33CC"/>
        </w:rPr>
        <w:t xml:space="preserve"> </w:t>
      </w:r>
      <w:r w:rsidR="00412CCE" w:rsidRPr="00033028">
        <w:fldChar w:fldCharType="begin"/>
      </w:r>
      <w:r w:rsidR="00412CCE" w:rsidRPr="00033028">
        <w:instrText xml:space="preserve"> REF _Ref150967926 \h </w:instrText>
      </w:r>
      <w:r w:rsidR="00412CCE" w:rsidRPr="00033028">
        <w:fldChar w:fldCharType="separate"/>
      </w:r>
      <w:r w:rsidR="00A5440E" w:rsidRPr="00033028">
        <w:rPr>
          <w:b/>
          <w:szCs w:val="26"/>
        </w:rPr>
        <w:t xml:space="preserve">Figure </w:t>
      </w:r>
      <w:r w:rsidR="00A5440E" w:rsidRPr="00033028">
        <w:rPr>
          <w:b/>
          <w:noProof/>
          <w:szCs w:val="26"/>
        </w:rPr>
        <w:t>1</w:t>
      </w:r>
      <w:r w:rsidR="00412CCE" w:rsidRPr="00033028">
        <w:fldChar w:fldCharType="end"/>
      </w:r>
      <w:r w:rsidR="00BB1A82" w:rsidRPr="00033028">
        <w:t xml:space="preserve">, </w:t>
      </w:r>
      <w:r w:rsidR="00BB1A82">
        <w:rPr>
          <w:color w:val="FF33CC"/>
        </w:rPr>
        <w:fldChar w:fldCharType="begin"/>
      </w:r>
      <w:r w:rsidR="00BB1A82">
        <w:rPr>
          <w:color w:val="FF33CC"/>
        </w:rPr>
        <w:instrText xml:space="preserve"> REF _Ref150965823 \h </w:instrText>
      </w:r>
      <w:r w:rsidR="00BB1A82">
        <w:rPr>
          <w:color w:val="FF33CC"/>
        </w:rPr>
      </w:r>
      <w:r w:rsidR="00BB1A82">
        <w:rPr>
          <w:color w:val="FF33CC"/>
        </w:rPr>
        <w:fldChar w:fldCharType="separate"/>
      </w:r>
      <w:r w:rsidR="00A5440E" w:rsidRPr="00033028">
        <w:rPr>
          <w:b/>
          <w:szCs w:val="26"/>
        </w:rPr>
        <w:t xml:space="preserve">Figure </w:t>
      </w:r>
      <w:r w:rsidR="00A5440E" w:rsidRPr="00033028">
        <w:rPr>
          <w:b/>
          <w:noProof/>
          <w:szCs w:val="26"/>
        </w:rPr>
        <w:t>4</w:t>
      </w:r>
      <w:r w:rsidR="00BB1A82">
        <w:rPr>
          <w:color w:val="FF33CC"/>
        </w:rPr>
        <w:fldChar w:fldCharType="end"/>
      </w:r>
      <w:r w:rsidR="00412CCE" w:rsidRPr="00AC1FBF">
        <w:rPr>
          <w:color w:val="FF33CC"/>
        </w:rPr>
        <w:t xml:space="preserve"> </w:t>
      </w:r>
      <w:r w:rsidR="00412CCE" w:rsidRPr="0056005D">
        <w:rPr>
          <w:bCs/>
          <w:szCs w:val="26"/>
        </w:rPr>
        <w:t>and</w:t>
      </w:r>
      <w:r w:rsidR="00412CCE" w:rsidRPr="0056005D">
        <w:rPr>
          <w:b/>
          <w:color w:val="BF2296"/>
          <w:szCs w:val="26"/>
        </w:rPr>
        <w:t xml:space="preserve"> </w:t>
      </w:r>
      <w:r w:rsidR="00412CCE" w:rsidRPr="00AC1FBF">
        <w:rPr>
          <w:color w:val="FF33CC"/>
        </w:rPr>
        <w:fldChar w:fldCharType="begin"/>
      </w:r>
      <w:r w:rsidR="00412CCE" w:rsidRPr="00AC1FBF">
        <w:rPr>
          <w:color w:val="FF33CC"/>
        </w:rPr>
        <w:instrText xml:space="preserve"> REF _Ref150965771 \h </w:instrText>
      </w:r>
      <w:r w:rsidR="00412CCE" w:rsidRPr="00AC1FBF">
        <w:rPr>
          <w:color w:val="FF33CC"/>
        </w:rPr>
      </w:r>
      <w:r w:rsidR="00412CCE" w:rsidRPr="00AC1FBF">
        <w:rPr>
          <w:color w:val="FF33CC"/>
        </w:rPr>
        <w:fldChar w:fldCharType="separate"/>
      </w:r>
      <w:r w:rsidR="00A5440E" w:rsidRPr="00033028">
        <w:rPr>
          <w:b/>
          <w:noProof/>
          <w:szCs w:val="26"/>
        </w:rPr>
        <w:t>Figure</w:t>
      </w:r>
      <w:r w:rsidR="00A5440E" w:rsidRPr="00033028">
        <w:rPr>
          <w:b/>
          <w:szCs w:val="26"/>
        </w:rPr>
        <w:t xml:space="preserve"> </w:t>
      </w:r>
      <w:r w:rsidR="00A5440E" w:rsidRPr="00033028">
        <w:rPr>
          <w:b/>
          <w:bCs/>
          <w:noProof/>
          <w:szCs w:val="26"/>
        </w:rPr>
        <w:t>3</w:t>
      </w:r>
      <w:r w:rsidR="00412CCE" w:rsidRPr="00AC1FBF">
        <w:rPr>
          <w:color w:val="FF33CC"/>
        </w:rPr>
        <w:fldChar w:fldCharType="end"/>
      </w:r>
      <w:r w:rsidR="00933A33">
        <w:t>.</w:t>
      </w:r>
      <w:r w:rsidRPr="00AC1FBF">
        <w:t xml:space="preserve"> </w:t>
      </w:r>
      <w:r w:rsidR="00933A33">
        <w:t>T</w:t>
      </w:r>
      <w:r w:rsidRPr="00AC1FBF">
        <w:t xml:space="preserve">he lower end of the reset button should be located 800mm above floor level. </w:t>
      </w:r>
    </w:p>
    <w:p w14:paraId="4005D949" w14:textId="21CE57B6" w:rsidR="00D3578C" w:rsidRPr="00AC1FBF" w:rsidRDefault="00C20F3A" w:rsidP="0056005D">
      <w:pPr>
        <w:ind w:right="237"/>
      </w:pPr>
      <w:r w:rsidRPr="00AC1FBF">
        <w:t xml:space="preserve">There should be visual and audible indicators </w:t>
      </w:r>
      <w:r w:rsidR="001604C4" w:rsidRPr="00AC1FBF">
        <w:t xml:space="preserve">at a central control point </w:t>
      </w:r>
      <w:r w:rsidRPr="00AC1FBF">
        <w:t xml:space="preserve">to alert staff that an emergency call has been activated. </w:t>
      </w:r>
      <w:r w:rsidR="009635A2" w:rsidRPr="00AC1FBF">
        <w:t xml:space="preserve">Additionally, there should be a visual and audible indicator provided directly outside the </w:t>
      </w:r>
      <w:r w:rsidR="009635A2" w:rsidRPr="00AC1FBF">
        <w:lastRenderedPageBreak/>
        <w:t xml:space="preserve">Changing Places Toilet </w:t>
      </w:r>
      <w:r w:rsidR="001604C4" w:rsidRPr="00AC1FBF">
        <w:t xml:space="preserve">so it can be seen and heard by people to give assistance. </w:t>
      </w:r>
      <w:r w:rsidR="00A5600C" w:rsidRPr="00AC1FBF">
        <w:t xml:space="preserve">The sound should be distinguishable from the fire alarm sound. </w:t>
      </w:r>
    </w:p>
    <w:p w14:paraId="475A9154" w14:textId="3D55C4C3" w:rsidR="00353582" w:rsidRPr="00AC1FBF" w:rsidRDefault="00353582" w:rsidP="0056005D">
      <w:pPr>
        <w:ind w:right="237"/>
      </w:pPr>
      <w:r w:rsidRPr="00AC1FBF">
        <w:t xml:space="preserve">Ensure that early planning takes place to ensure </w:t>
      </w:r>
      <w:r w:rsidR="008A1F76" w:rsidRPr="00AC1FBF">
        <w:t>the alarms</w:t>
      </w:r>
      <w:r w:rsidR="00846BAA" w:rsidRPr="00AC1FBF">
        <w:t xml:space="preserve"> are</w:t>
      </w:r>
      <w:r w:rsidRPr="00AC1FBF">
        <w:t xml:space="preserve"> fully integrated into the overall operational strategy for the facility (for example the alerts are sent to </w:t>
      </w:r>
      <w:r w:rsidR="00142775" w:rsidRPr="00AC1FBF">
        <w:t>staffed</w:t>
      </w:r>
      <w:r w:rsidRPr="00AC1FBF">
        <w:t xml:space="preserve"> areas and that staff are provided with training on how to assist).  </w:t>
      </w:r>
    </w:p>
    <w:p w14:paraId="2F14D266" w14:textId="17A3C6CC" w:rsidR="00353582" w:rsidRPr="00AC1FBF" w:rsidRDefault="00353582" w:rsidP="0056005D">
      <w:pPr>
        <w:ind w:right="237"/>
      </w:pPr>
      <w:r w:rsidRPr="00AC1FBF">
        <w:t xml:space="preserve">Instructions on what to do in the event of triggering the emergency alarm and the information about emergency assistance process should be provided on clear signage.  </w:t>
      </w:r>
    </w:p>
    <w:p w14:paraId="4CD85105" w14:textId="021F086B" w:rsidR="00353582" w:rsidRPr="00E77D56" w:rsidRDefault="00AA6831" w:rsidP="001170AC">
      <w:pPr>
        <w:pStyle w:val="Heading2"/>
      </w:pPr>
      <w:bookmarkStart w:id="854" w:name="_Toc136325373"/>
      <w:r w:rsidRPr="00E77D56">
        <w:t xml:space="preserve">  </w:t>
      </w:r>
      <w:bookmarkStart w:id="855" w:name="_Toc167891441"/>
      <w:r w:rsidR="00353582" w:rsidRPr="00E77D56">
        <w:t>Lighting</w:t>
      </w:r>
      <w:bookmarkEnd w:id="854"/>
      <w:bookmarkEnd w:id="855"/>
      <w:r w:rsidR="00353582" w:rsidRPr="00E77D56">
        <w:t xml:space="preserve"> </w:t>
      </w:r>
    </w:p>
    <w:p w14:paraId="00F0A7DB" w14:textId="74A084A2" w:rsidR="00887F7E" w:rsidRPr="00AC1FBF" w:rsidRDefault="00482E69" w:rsidP="0056005D">
      <w:pPr>
        <w:ind w:right="237"/>
      </w:pPr>
      <w:bookmarkStart w:id="856" w:name="_Hlk145069397"/>
      <w:r w:rsidRPr="00AC1FBF">
        <w:t>Timed lighting should not be used</w:t>
      </w:r>
      <w:r w:rsidR="00887F7E" w:rsidRPr="00AC1FBF">
        <w:t xml:space="preserve"> in a Changing Places Toilet</w:t>
      </w:r>
      <w:r w:rsidRPr="00AC1FBF">
        <w:t>.</w:t>
      </w:r>
      <w:bookmarkEnd w:id="856"/>
      <w:r w:rsidR="00887F7E" w:rsidRPr="00AC1FBF">
        <w:t xml:space="preserve"> </w:t>
      </w:r>
    </w:p>
    <w:p w14:paraId="5D7963F0" w14:textId="14DD180F" w:rsidR="00482E69" w:rsidRPr="00AC1FBF" w:rsidRDefault="00482E69" w:rsidP="0056005D">
      <w:pPr>
        <w:ind w:right="237"/>
      </w:pPr>
      <w:r w:rsidRPr="00AC1FBF">
        <w:t xml:space="preserve">Down </w:t>
      </w:r>
      <w:r w:rsidR="00F8505F" w:rsidRPr="00AC1FBF">
        <w:t>lighters</w:t>
      </w:r>
      <w:r w:rsidRPr="00AC1FBF">
        <w:t xml:space="preserve"> should </w:t>
      </w:r>
      <w:r w:rsidR="00E90F3F" w:rsidRPr="00AC1FBF">
        <w:t>not be installed within 600mm of the ends of the changing bench within the areas where a person lying on the table will be loo</w:t>
      </w:r>
      <w:r w:rsidR="00F8505F" w:rsidRPr="00AC1FBF">
        <w:t xml:space="preserve">king directly towards the ceiling. </w:t>
      </w:r>
    </w:p>
    <w:p w14:paraId="33016D20" w14:textId="52EFE6E6" w:rsidR="00EB7F76" w:rsidRPr="00AC1FBF" w:rsidRDefault="00353582" w:rsidP="0056005D">
      <w:pPr>
        <w:ind w:right="237"/>
      </w:pPr>
      <w:r w:rsidRPr="00AC1FBF">
        <w:t xml:space="preserve">Lighting should be positioned </w:t>
      </w:r>
      <w:r w:rsidR="00B72076" w:rsidRPr="00AC1FBF">
        <w:t>to</w:t>
      </w:r>
      <w:r w:rsidRPr="00AC1FBF">
        <w:t xml:space="preserve"> </w:t>
      </w:r>
      <w:r w:rsidR="00EB7F76" w:rsidRPr="00AC1FBF">
        <w:t xml:space="preserve">avoid </w:t>
      </w:r>
      <w:r w:rsidRPr="00AC1FBF">
        <w:t>creat</w:t>
      </w:r>
      <w:r w:rsidR="00EB7F76" w:rsidRPr="00AC1FBF">
        <w:t>ing</w:t>
      </w:r>
      <w:r w:rsidRPr="00AC1FBF">
        <w:t xml:space="preserve"> shadows, </w:t>
      </w:r>
      <w:r w:rsidR="00506A78" w:rsidRPr="00AC1FBF">
        <w:t>glare,</w:t>
      </w:r>
      <w:r w:rsidRPr="00AC1FBF">
        <w:t xml:space="preserve"> and reflections. </w:t>
      </w:r>
      <w:r w:rsidR="00EB7F76" w:rsidRPr="00AC1FBF">
        <w:t xml:space="preserve">Ceiling lights and other mechanical fittings should be shallow or recessed and positioned away from the ceiling track to avoid causing a hoist obstruction. </w:t>
      </w:r>
    </w:p>
    <w:p w14:paraId="1D54B8A5" w14:textId="35841232" w:rsidR="00353582" w:rsidRPr="00AC1FBF" w:rsidRDefault="00353582" w:rsidP="0056005D">
      <w:pPr>
        <w:ind w:right="237"/>
      </w:pPr>
      <w:r w:rsidRPr="00AC1FBF">
        <w:t xml:space="preserve">Lighting </w:t>
      </w:r>
      <w:r w:rsidR="00EB7F76" w:rsidRPr="00AC1FBF">
        <w:t xml:space="preserve">should </w:t>
      </w:r>
      <w:r w:rsidRPr="00AC1FBF">
        <w:t xml:space="preserve">be suitable for a </w:t>
      </w:r>
      <w:r w:rsidR="00FC54F9">
        <w:t>‘</w:t>
      </w:r>
      <w:r w:rsidR="00B72076" w:rsidRPr="00AC1FBF">
        <w:t>wet room</w:t>
      </w:r>
      <w:r w:rsidR="00FC54F9">
        <w:t>’</w:t>
      </w:r>
      <w:r w:rsidRPr="00AC1FBF">
        <w:t xml:space="preserve"> environment. </w:t>
      </w:r>
    </w:p>
    <w:p w14:paraId="563C6363" w14:textId="132C3882" w:rsidR="00353582" w:rsidRPr="00AC1FBF" w:rsidRDefault="00353582" w:rsidP="0056005D">
      <w:pPr>
        <w:ind w:right="237"/>
      </w:pPr>
      <w:r w:rsidRPr="00B20F5E">
        <w:t>The lux levels when the</w:t>
      </w:r>
      <w:r w:rsidRPr="00AC1FBF">
        <w:t xml:space="preserve"> lighting is fully on should be </w:t>
      </w:r>
      <w:r w:rsidR="00D354A7" w:rsidRPr="00AC1FBF">
        <w:t xml:space="preserve">between 200 and </w:t>
      </w:r>
      <w:r w:rsidRPr="00AC1FBF">
        <w:t>300 lux</w:t>
      </w:r>
      <w:r w:rsidR="00D354A7" w:rsidRPr="00AC1FBF">
        <w:t>, measured at floor level</w:t>
      </w:r>
      <w:r w:rsidRPr="00AC1FBF">
        <w:t>. Lighting should be evenly dist</w:t>
      </w:r>
      <w:r w:rsidR="00D354A7" w:rsidRPr="00AC1FBF">
        <w:t>ributed</w:t>
      </w:r>
      <w:r w:rsidRPr="00AC1FBF">
        <w:t xml:space="preserve"> throughout the room</w:t>
      </w:r>
      <w:r w:rsidRPr="00AC1FBF" w:rsidDel="00A20905">
        <w:t>.</w:t>
      </w:r>
    </w:p>
    <w:p w14:paraId="3660F532" w14:textId="77777777" w:rsidR="00E25C00" w:rsidRDefault="00353582" w:rsidP="0056005D">
      <w:pPr>
        <w:ind w:right="237"/>
      </w:pPr>
      <w:r w:rsidRPr="00AC1FBF">
        <w:t xml:space="preserve">Ultraviolet light should be avoided in Changing Places Toilets as it reduces lighting levels and visual contrast. </w:t>
      </w:r>
    </w:p>
    <w:p w14:paraId="2EE081A6" w14:textId="17BC0957" w:rsidR="003E41F7" w:rsidRPr="00B57B47" w:rsidRDefault="003E41F7" w:rsidP="00B57B47">
      <w:r w:rsidRPr="002D3001">
        <w:rPr>
          <w:rStyle w:val="ui-provider"/>
        </w:rPr>
        <w:t>The provision of lighting that allows for variable lighting levels in the room should be considered, as it may benefit some neurodiverse people.</w:t>
      </w:r>
    </w:p>
    <w:p w14:paraId="6FA557B6" w14:textId="3F66A1D3" w:rsidR="00353582" w:rsidRPr="00E77D56" w:rsidRDefault="00DF38B8" w:rsidP="001170AC">
      <w:pPr>
        <w:pStyle w:val="Heading2"/>
      </w:pPr>
      <w:bookmarkStart w:id="857" w:name="_Toc136325374"/>
      <w:r w:rsidRPr="00E77D56">
        <w:t xml:space="preserve"> </w:t>
      </w:r>
      <w:r w:rsidR="00AA6831" w:rsidRPr="00E77D56">
        <w:t xml:space="preserve"> </w:t>
      </w:r>
      <w:bookmarkStart w:id="858" w:name="_Ref161158689"/>
      <w:bookmarkStart w:id="859" w:name="_Toc167891442"/>
      <w:r w:rsidR="00353582" w:rsidRPr="00E77D56">
        <w:t>Heating</w:t>
      </w:r>
      <w:bookmarkEnd w:id="857"/>
      <w:bookmarkEnd w:id="858"/>
      <w:bookmarkEnd w:id="859"/>
    </w:p>
    <w:p w14:paraId="3522DD59" w14:textId="29C3C620" w:rsidR="00353582" w:rsidRPr="00AC1FBF" w:rsidRDefault="00353582" w:rsidP="0056005D">
      <w:pPr>
        <w:ind w:right="237"/>
      </w:pPr>
      <w:r w:rsidRPr="00AC1FBF">
        <w:t>Changing Place</w:t>
      </w:r>
      <w:r w:rsidR="002850AC">
        <w:t>s</w:t>
      </w:r>
      <w:r w:rsidRPr="00AC1FBF">
        <w:t xml:space="preserve"> Toilets need to be adequately heated </w:t>
      </w:r>
      <w:r w:rsidR="00BA0B4B" w:rsidRPr="00AC1FBF">
        <w:t>to</w:t>
      </w:r>
      <w:r w:rsidRPr="00AC1FBF">
        <w:t xml:space="preserve"> maintain a comfortable temperature for users of the space. </w:t>
      </w:r>
      <w:r w:rsidR="00263DA7" w:rsidRPr="00AC1FBF">
        <w:t>P</w:t>
      </w:r>
      <w:r w:rsidRPr="00AC1FBF">
        <w:t>eople using the facilities who may</w:t>
      </w:r>
      <w:r w:rsidR="00204F31">
        <w:t xml:space="preserve"> </w:t>
      </w:r>
      <w:r w:rsidRPr="00AC1FBF">
        <w:t xml:space="preserve">be undressed for longer periods of time whilst changing or showering within the room will require a suitably heated </w:t>
      </w:r>
      <w:r w:rsidR="00E25C00" w:rsidRPr="00AC1FBF">
        <w:t>space</w:t>
      </w:r>
      <w:r w:rsidRPr="00AC1FBF">
        <w:t xml:space="preserve">. </w:t>
      </w:r>
    </w:p>
    <w:p w14:paraId="15927F78" w14:textId="7738A2CE" w:rsidR="00353582" w:rsidRPr="00AC1FBF" w:rsidRDefault="00353582" w:rsidP="0056005D">
      <w:pPr>
        <w:ind w:right="237"/>
      </w:pPr>
      <w:r w:rsidRPr="00AC1FBF">
        <w:t>Consider underfloor heating in the design as it will provide consistent temperature throughout.</w:t>
      </w:r>
    </w:p>
    <w:p w14:paraId="3B2990D9" w14:textId="6408B024" w:rsidR="00263DA7" w:rsidRPr="0056005D" w:rsidRDefault="003F0A46" w:rsidP="0056005D">
      <w:pPr>
        <w:ind w:right="237"/>
      </w:pPr>
      <w:r w:rsidRPr="00AC1FBF">
        <w:t xml:space="preserve">If </w:t>
      </w:r>
      <w:r w:rsidR="00263DA7" w:rsidRPr="00AC1FBF">
        <w:t xml:space="preserve">heat emitters such as </w:t>
      </w:r>
      <w:r w:rsidRPr="00AC1FBF">
        <w:t xml:space="preserve">radiators are installed, </w:t>
      </w:r>
      <w:r w:rsidR="00263DA7" w:rsidRPr="00AC1FBF">
        <w:t>they</w:t>
      </w:r>
      <w:r w:rsidR="00353582" w:rsidRPr="00AC1FBF">
        <w:t xml:space="preserve"> should not </w:t>
      </w:r>
      <w:r w:rsidR="000333DC" w:rsidRPr="00AC1FBF">
        <w:t>project into or restrict the minimum clear wheelchair turning space or the</w:t>
      </w:r>
      <w:r w:rsidR="00353582" w:rsidRPr="00AC1FBF">
        <w:t xml:space="preserve"> circulation space</w:t>
      </w:r>
      <w:r w:rsidR="00E25C00" w:rsidRPr="00AC1FBF">
        <w:t>s</w:t>
      </w:r>
      <w:r w:rsidR="00353582" w:rsidRPr="00AC1FBF">
        <w:t xml:space="preserve"> </w:t>
      </w:r>
      <w:r w:rsidR="000333DC" w:rsidRPr="00AC1FBF">
        <w:lastRenderedPageBreak/>
        <w:t>beside the WC, washbasin or changing bench. They</w:t>
      </w:r>
      <w:r w:rsidR="00353582" w:rsidRPr="00AC1FBF">
        <w:t xml:space="preserve"> should not be located near the changing bench where a person could touch it and </w:t>
      </w:r>
      <w:r w:rsidR="000333DC" w:rsidRPr="00AC1FBF">
        <w:t>it could cause an injury</w:t>
      </w:r>
      <w:r w:rsidR="00353582" w:rsidRPr="00AC1FBF">
        <w:t>.</w:t>
      </w:r>
      <w:r w:rsidRPr="00AC1FBF">
        <w:t xml:space="preserve"> </w:t>
      </w:r>
      <w:r w:rsidR="00972C7D" w:rsidRPr="00AC1FBF">
        <w:t>Any heat emitters should either be screened or have their exposed surfaces kept at a temperature below 43° Celsius</w:t>
      </w:r>
      <w:r w:rsidR="00260218" w:rsidRPr="00AC1FBF">
        <w:t>.</w:t>
      </w:r>
    </w:p>
    <w:p w14:paraId="306866E2" w14:textId="26B25D6D" w:rsidR="00353582" w:rsidRPr="00E77D56" w:rsidRDefault="00EB7F76" w:rsidP="001170AC">
      <w:pPr>
        <w:pStyle w:val="Heading2"/>
      </w:pPr>
      <w:r w:rsidRPr="00E77D56">
        <w:t xml:space="preserve"> </w:t>
      </w:r>
      <w:bookmarkStart w:id="860" w:name="_Toc136325375"/>
      <w:r w:rsidR="00AA6831" w:rsidRPr="00E77D56">
        <w:t xml:space="preserve"> </w:t>
      </w:r>
      <w:bookmarkStart w:id="861" w:name="_Toc167891443"/>
      <w:r w:rsidR="00353582" w:rsidRPr="00E77D56">
        <w:t>Shower</w:t>
      </w:r>
      <w:bookmarkEnd w:id="860"/>
      <w:bookmarkEnd w:id="861"/>
    </w:p>
    <w:p w14:paraId="303FAA85" w14:textId="77777777" w:rsidR="00353582" w:rsidRPr="00AC1FBF" w:rsidRDefault="00353582" w:rsidP="0056005D">
      <w:pPr>
        <w:shd w:val="clear" w:color="auto" w:fill="FFFFFF" w:themeFill="background1"/>
        <w:ind w:right="237"/>
      </w:pPr>
      <w:r w:rsidRPr="00AC1FBF">
        <w:t xml:space="preserve">The main benefit of installing a shower in a Changing Places Toilet is to allow people to wash after using the WC or whilst getting changed at the facility, for example at a leisure centre or swimming pool.  </w:t>
      </w:r>
    </w:p>
    <w:p w14:paraId="22853E56" w14:textId="787D74AE" w:rsidR="004A6D35" w:rsidRPr="00AC1FBF" w:rsidRDefault="00353582" w:rsidP="0056005D">
      <w:pPr>
        <w:shd w:val="clear" w:color="auto" w:fill="FFFFFF" w:themeFill="background1"/>
        <w:ind w:right="237"/>
      </w:pPr>
      <w:r w:rsidRPr="00AC1FBF">
        <w:t>A shower is not required in all Changing Places Toilets</w:t>
      </w:r>
      <w:r w:rsidR="006405A6" w:rsidRPr="00AC1FBF">
        <w:t xml:space="preserve">. </w:t>
      </w:r>
      <w:r w:rsidR="00B54D18" w:rsidRPr="00AC1FBF">
        <w:t>A</w:t>
      </w:r>
      <w:r w:rsidR="00E036F5" w:rsidRPr="00AC1FBF">
        <w:t xml:space="preserve"> </w:t>
      </w:r>
      <w:r w:rsidR="00626B85" w:rsidRPr="00AC1FBF">
        <w:t xml:space="preserve">shower is required in </w:t>
      </w:r>
      <w:r w:rsidR="00B54D18" w:rsidRPr="00AC1FBF">
        <w:t xml:space="preserve">a Changing Places Toilet </w:t>
      </w:r>
      <w:r w:rsidR="00626B85" w:rsidRPr="00AC1FBF">
        <w:t>where sanitary facilities combining showers and WC</w:t>
      </w:r>
      <w:r w:rsidR="00B54D18" w:rsidRPr="00AC1FBF">
        <w:t>s</w:t>
      </w:r>
      <w:r w:rsidR="00626B85" w:rsidRPr="00AC1FBF">
        <w:t xml:space="preserve"> are provided for </w:t>
      </w:r>
      <w:r w:rsidR="00B54D18" w:rsidRPr="00AC1FBF">
        <w:t>use by people other than staff, for example</w:t>
      </w:r>
      <w:r w:rsidR="00626B85" w:rsidRPr="00AC1FBF">
        <w:t xml:space="preserve"> </w:t>
      </w:r>
      <w:r w:rsidR="006D71AF" w:rsidRPr="00AC1FBF">
        <w:t xml:space="preserve">in </w:t>
      </w:r>
      <w:r w:rsidR="00A0060B" w:rsidRPr="00AC1FBF">
        <w:t>sports and leisure centres</w:t>
      </w:r>
      <w:r w:rsidR="00626B85" w:rsidRPr="00AC1FBF">
        <w:t>.</w:t>
      </w:r>
      <w:r w:rsidR="006405A6" w:rsidRPr="00AC1FBF">
        <w:t xml:space="preserve"> </w:t>
      </w:r>
    </w:p>
    <w:p w14:paraId="2F3DC016" w14:textId="34620176" w:rsidR="00B54D18" w:rsidRPr="00AC1FBF" w:rsidRDefault="006405A6" w:rsidP="0056005D">
      <w:pPr>
        <w:shd w:val="clear" w:color="auto" w:fill="FFFFFF" w:themeFill="background1"/>
        <w:ind w:right="237"/>
      </w:pPr>
      <w:r w:rsidRPr="00AC1FBF">
        <w:t xml:space="preserve">The provision of a shower in a Changing Places Toilet </w:t>
      </w:r>
      <w:r w:rsidR="003F0A46" w:rsidRPr="00AC1FBF">
        <w:t>in other facilities</w:t>
      </w:r>
      <w:r w:rsidR="005F74AA" w:rsidRPr="00AC1FBF">
        <w:t xml:space="preserve"> where </w:t>
      </w:r>
      <w:r w:rsidR="00ED6B15" w:rsidRPr="00AC1FBF">
        <w:t xml:space="preserve">it </w:t>
      </w:r>
      <w:r w:rsidR="005F74AA" w:rsidRPr="00AC1FBF">
        <w:t xml:space="preserve">is not </w:t>
      </w:r>
      <w:r w:rsidR="00856046" w:rsidRPr="00AC1FBF">
        <w:t>required</w:t>
      </w:r>
      <w:r w:rsidR="003F0A46" w:rsidRPr="00AC1FBF">
        <w:t xml:space="preserve"> </w:t>
      </w:r>
      <w:r w:rsidRPr="00AC1FBF">
        <w:t>should be informed by user consultation and consideration of the nature and use of the building.</w:t>
      </w:r>
      <w:r w:rsidR="00021A2D" w:rsidRPr="00AC1FBF">
        <w:t xml:space="preserve"> </w:t>
      </w:r>
    </w:p>
    <w:p w14:paraId="13161475" w14:textId="1B739873" w:rsidR="006D71AF" w:rsidRPr="00AC1FBF" w:rsidRDefault="005F46DF" w:rsidP="0056005D">
      <w:pPr>
        <w:ind w:right="237"/>
      </w:pPr>
      <w:r w:rsidRPr="00AC1FBF">
        <w:t xml:space="preserve">Where a shower is provided, </w:t>
      </w:r>
      <w:r w:rsidR="006F05F9" w:rsidRPr="00AC1FBF">
        <w:t>the shower controls should be easy to use and capable of being operated with a closed fist</w:t>
      </w:r>
      <w:r w:rsidR="003F0A46" w:rsidRPr="00AC1FBF">
        <w:t xml:space="preserve">, for example </w:t>
      </w:r>
      <w:r w:rsidR="006F05F9" w:rsidRPr="00AC1FBF">
        <w:t>with a lever handle operation</w:t>
      </w:r>
      <w:r w:rsidR="003F0A46" w:rsidRPr="00AC1FBF">
        <w:t>.</w:t>
      </w:r>
      <w:r w:rsidR="006F05F9" w:rsidRPr="00AC1FBF">
        <w:t xml:space="preserve"> </w:t>
      </w:r>
      <w:r w:rsidR="003F0A46" w:rsidRPr="00AC1FBF">
        <w:t>T</w:t>
      </w:r>
      <w:r w:rsidR="006F05F9" w:rsidRPr="00AC1FBF">
        <w:t>he markings on the shower control should be logical and clear</w:t>
      </w:r>
      <w:r w:rsidR="003F0A46" w:rsidRPr="00AC1FBF">
        <w:t>.</w:t>
      </w:r>
      <w:r w:rsidR="00DA79A1" w:rsidRPr="00AC1FBF">
        <w:t xml:space="preserve"> </w:t>
      </w:r>
      <w:r w:rsidR="006D71AF" w:rsidRPr="00AC1FBF">
        <w:rPr>
          <w:rFonts w:cs="Arial"/>
          <w:iCs/>
          <w:kern w:val="28"/>
          <w:szCs w:val="26"/>
        </w:rPr>
        <w:t>The shower control should be located within the range of 750 to 1000mm above floor level.</w:t>
      </w:r>
    </w:p>
    <w:p w14:paraId="3ADE6544" w14:textId="33F793F3" w:rsidR="006D71AF" w:rsidRPr="00AC1FBF" w:rsidRDefault="006D71AF" w:rsidP="0056005D">
      <w:pPr>
        <w:ind w:right="237"/>
      </w:pPr>
      <w:r w:rsidRPr="00AC1FBF">
        <w:t xml:space="preserve">The shower rail should be located adjacent to the </w:t>
      </w:r>
      <w:r w:rsidR="00EE7F28" w:rsidRPr="00AC1FBF">
        <w:t>c</w:t>
      </w:r>
      <w:r w:rsidRPr="00AC1FBF">
        <w:t xml:space="preserve">hanging bench. A vertical mounting bar and adjustable bracket should be provided to allow for the shower head to be mounted in the range of 1050 to 1850mm. </w:t>
      </w:r>
      <w:r w:rsidR="003F0A46" w:rsidRPr="00AC1FBF">
        <w:t>T</w:t>
      </w:r>
      <w:r w:rsidR="006F05F9" w:rsidRPr="00AC1FBF">
        <w:t>he showerhead should be detachable and mounted on a flexible hos</w:t>
      </w:r>
      <w:r w:rsidR="008118CB" w:rsidRPr="00AC1FBF">
        <w:t>e</w:t>
      </w:r>
      <w:r w:rsidR="003F0A46" w:rsidRPr="00AC1FBF">
        <w:t>.</w:t>
      </w:r>
      <w:r w:rsidR="00DA79A1" w:rsidRPr="00AC1FBF">
        <w:t xml:space="preserve"> </w:t>
      </w:r>
      <w:r w:rsidR="003F0A46" w:rsidRPr="00AC1FBF">
        <w:t>T</w:t>
      </w:r>
      <w:r w:rsidR="006F05F9" w:rsidRPr="00AC1FBF">
        <w:t>he hose should be at least 2m long</w:t>
      </w:r>
      <w:r w:rsidR="00321812" w:rsidRPr="00AC1FBF">
        <w:t xml:space="preserve"> </w:t>
      </w:r>
      <w:r w:rsidR="006F05F9" w:rsidRPr="00AC1FBF">
        <w:t>to allow for use on the changing bench</w:t>
      </w:r>
      <w:r w:rsidR="003F0A46" w:rsidRPr="00AC1FBF">
        <w:t xml:space="preserve">. </w:t>
      </w:r>
      <w:r w:rsidR="005814BD" w:rsidRPr="00AC1FBF">
        <w:rPr>
          <w:rFonts w:cs="Arial"/>
          <w:iCs/>
          <w:kern w:val="28"/>
          <w:szCs w:val="26"/>
        </w:rPr>
        <w:t>The temperature of the water should be adjustable, and the shower thermostat should have a maximum temperature of 4</w:t>
      </w:r>
      <w:r w:rsidR="00677BE9">
        <w:rPr>
          <w:rFonts w:cs="Arial"/>
          <w:iCs/>
          <w:kern w:val="28"/>
          <w:szCs w:val="26"/>
        </w:rPr>
        <w:t>0</w:t>
      </w:r>
      <w:r w:rsidR="005814BD" w:rsidRPr="00AC1FBF">
        <w:rPr>
          <w:rFonts w:cs="Arial"/>
          <w:iCs/>
          <w:kern w:val="28"/>
          <w:szCs w:val="26"/>
        </w:rPr>
        <w:t xml:space="preserve"> degrees Celsius.</w:t>
      </w:r>
    </w:p>
    <w:p w14:paraId="5498B718" w14:textId="5CC666C8" w:rsidR="00353582" w:rsidRPr="00AC1FBF" w:rsidRDefault="000D6A23" w:rsidP="0056005D">
      <w:pPr>
        <w:ind w:right="237"/>
      </w:pPr>
      <w:r w:rsidRPr="00AC1FBF">
        <w:t>When installing a shower into a Changing Places Toilet, the changing bench should have a water collection tray with an integral wastewater outlet, plug and hose.</w:t>
      </w:r>
      <w:r w:rsidR="00F0164E" w:rsidRPr="00AC1FBF">
        <w:t xml:space="preserve"> T</w:t>
      </w:r>
      <w:r w:rsidR="006F05F9" w:rsidRPr="00AC1FBF">
        <w:t>he floor should be self-draining</w:t>
      </w:r>
      <w:r w:rsidR="00F0164E" w:rsidRPr="00AC1FBF">
        <w:t xml:space="preserve"> and t</w:t>
      </w:r>
      <w:r w:rsidR="00353582" w:rsidRPr="00AC1FBF">
        <w:t xml:space="preserve">he gradient for the shower drain should be 1:50 or less steep. </w:t>
      </w:r>
      <w:bookmarkStart w:id="862" w:name="_Hlk145075733"/>
      <w:r w:rsidR="006D71AF" w:rsidRPr="00AC1FBF">
        <w:t xml:space="preserve">The position of the shower drain should be co-ordinated with the position of the hose outlet on the </w:t>
      </w:r>
      <w:r w:rsidR="001170AC">
        <w:t>c</w:t>
      </w:r>
      <w:r w:rsidR="006D71AF" w:rsidRPr="00AC1FBF">
        <w:t xml:space="preserve">hanging </w:t>
      </w:r>
      <w:r w:rsidR="00F80F55">
        <w:t>b</w:t>
      </w:r>
      <w:r w:rsidR="006D71AF" w:rsidRPr="00AC1FBF">
        <w:t>ench</w:t>
      </w:r>
      <w:r w:rsidR="00F0164E" w:rsidRPr="00AC1FBF">
        <w:t xml:space="preserve"> and </w:t>
      </w:r>
      <w:r w:rsidR="005814BD" w:rsidRPr="00AC1FBF">
        <w:t xml:space="preserve">to </w:t>
      </w:r>
      <w:r w:rsidR="00F0164E" w:rsidRPr="00AC1FBF">
        <w:t xml:space="preserve">avoid </w:t>
      </w:r>
      <w:r w:rsidR="005814BD" w:rsidRPr="00AC1FBF">
        <w:t xml:space="preserve">the hose </w:t>
      </w:r>
      <w:r w:rsidR="00F0164E" w:rsidRPr="00AC1FBF">
        <w:t>causing an obstruction when the changing bench is folde</w:t>
      </w:r>
      <w:r w:rsidR="005814BD" w:rsidRPr="00AC1FBF">
        <w:t>d</w:t>
      </w:r>
      <w:r w:rsidR="00F0164E" w:rsidRPr="00AC1FBF">
        <w:t xml:space="preserve"> up</w:t>
      </w:r>
      <w:r w:rsidR="006D71AF" w:rsidRPr="00AC1FBF">
        <w:t>.</w:t>
      </w:r>
      <w:r w:rsidR="00353582" w:rsidRPr="00AC1FBF">
        <w:t xml:space="preserve"> </w:t>
      </w:r>
      <w:bookmarkEnd w:id="862"/>
      <w:r w:rsidR="00353582" w:rsidRPr="00AC1FBF">
        <w:t xml:space="preserve">Any drainage grating should be designed </w:t>
      </w:r>
      <w:r w:rsidR="00B72076" w:rsidRPr="00AC1FBF">
        <w:t>to</w:t>
      </w:r>
      <w:r w:rsidR="00353582" w:rsidRPr="00AC1FBF">
        <w:t xml:space="preserve"> not pose the risk of castor wheel, cane, or wheelchairs becoming caught. </w:t>
      </w:r>
    </w:p>
    <w:p w14:paraId="72951B39" w14:textId="714F581E" w:rsidR="00296DEA" w:rsidRPr="00AC1FBF" w:rsidRDefault="00C62651" w:rsidP="0056005D">
      <w:pPr>
        <w:ind w:right="237"/>
        <w:rPr>
          <w:rFonts w:cs="Arial"/>
          <w:iCs/>
          <w:kern w:val="28"/>
          <w:szCs w:val="26"/>
        </w:rPr>
      </w:pPr>
      <w:r w:rsidRPr="00AC1FBF">
        <w:rPr>
          <w:rFonts w:cs="Arial"/>
          <w:iCs/>
          <w:kern w:val="28"/>
          <w:szCs w:val="26"/>
        </w:rPr>
        <w:t>A</w:t>
      </w:r>
      <w:r w:rsidR="0048748C" w:rsidRPr="00AC1FBF">
        <w:rPr>
          <w:rFonts w:cs="Arial"/>
          <w:iCs/>
          <w:kern w:val="28"/>
          <w:szCs w:val="26"/>
        </w:rPr>
        <w:t xml:space="preserve"> Changing Places Toilet </w:t>
      </w:r>
      <w:r w:rsidRPr="00AC1FBF">
        <w:rPr>
          <w:rFonts w:cs="Arial"/>
          <w:iCs/>
          <w:kern w:val="28"/>
          <w:szCs w:val="26"/>
        </w:rPr>
        <w:t xml:space="preserve">with a </w:t>
      </w:r>
      <w:r w:rsidR="00700D0B" w:rsidRPr="00AC1FBF">
        <w:rPr>
          <w:rFonts w:cs="Arial"/>
          <w:iCs/>
          <w:kern w:val="28"/>
          <w:szCs w:val="26"/>
        </w:rPr>
        <w:t>shower</w:t>
      </w:r>
      <w:r w:rsidRPr="00AC1FBF">
        <w:rPr>
          <w:rFonts w:cs="Arial"/>
          <w:iCs/>
          <w:kern w:val="28"/>
          <w:szCs w:val="26"/>
        </w:rPr>
        <w:t xml:space="preserve"> will</w:t>
      </w:r>
      <w:r w:rsidR="004210FB" w:rsidRPr="00AC1FBF">
        <w:rPr>
          <w:rFonts w:cs="Arial"/>
          <w:iCs/>
          <w:kern w:val="28"/>
          <w:szCs w:val="26"/>
        </w:rPr>
        <w:t xml:space="preserve"> need regular cleaning a</w:t>
      </w:r>
      <w:r w:rsidR="004C57E2" w:rsidRPr="00AC1FBF">
        <w:rPr>
          <w:rFonts w:cs="Arial"/>
          <w:iCs/>
          <w:kern w:val="28"/>
          <w:szCs w:val="26"/>
        </w:rPr>
        <w:t>s</w:t>
      </w:r>
      <w:r w:rsidR="004210FB" w:rsidRPr="00AC1FBF">
        <w:rPr>
          <w:rFonts w:cs="Arial"/>
          <w:iCs/>
          <w:kern w:val="28"/>
          <w:szCs w:val="26"/>
        </w:rPr>
        <w:t xml:space="preserve"> </w:t>
      </w:r>
      <w:r w:rsidR="00FC5EC6" w:rsidRPr="00AC1FBF">
        <w:rPr>
          <w:rFonts w:cs="Arial"/>
          <w:iCs/>
          <w:kern w:val="28"/>
          <w:szCs w:val="26"/>
        </w:rPr>
        <w:t xml:space="preserve">wet floors </w:t>
      </w:r>
      <w:r w:rsidR="004210FB" w:rsidRPr="00AC1FBF">
        <w:rPr>
          <w:rFonts w:cs="Arial"/>
          <w:iCs/>
          <w:kern w:val="28"/>
          <w:szCs w:val="26"/>
        </w:rPr>
        <w:t xml:space="preserve">may prevent people from using </w:t>
      </w:r>
      <w:r w:rsidR="0048748C" w:rsidRPr="00AC1FBF">
        <w:rPr>
          <w:rFonts w:cs="Arial"/>
          <w:iCs/>
          <w:kern w:val="28"/>
          <w:szCs w:val="26"/>
        </w:rPr>
        <w:t>it</w:t>
      </w:r>
      <w:r w:rsidR="00FC5EC6" w:rsidRPr="00AC1FBF">
        <w:rPr>
          <w:rFonts w:cs="Arial"/>
          <w:iCs/>
          <w:kern w:val="28"/>
          <w:szCs w:val="26"/>
        </w:rPr>
        <w:t>.</w:t>
      </w:r>
      <w:r w:rsidR="008B3D7D" w:rsidRPr="00AC1FBF">
        <w:rPr>
          <w:rFonts w:cs="Arial"/>
          <w:iCs/>
          <w:kern w:val="28"/>
          <w:szCs w:val="26"/>
        </w:rPr>
        <w:t xml:space="preserve"> </w:t>
      </w:r>
      <w:r w:rsidR="00602FC3" w:rsidRPr="00AC1FBF">
        <w:rPr>
          <w:rFonts w:cs="Arial"/>
          <w:iCs/>
          <w:kern w:val="28"/>
          <w:szCs w:val="26"/>
        </w:rPr>
        <w:t>The changing bench also needs to be dried before dressing, and therefore users should be reminded to bring their own towels.</w:t>
      </w:r>
    </w:p>
    <w:p w14:paraId="3FDE3DAF" w14:textId="363D62EA" w:rsidR="00353582" w:rsidRPr="00E77D56" w:rsidRDefault="00AA6831" w:rsidP="001170AC">
      <w:pPr>
        <w:pStyle w:val="Heading2"/>
      </w:pPr>
      <w:bookmarkStart w:id="863" w:name="_Ref136606956"/>
      <w:r w:rsidRPr="00E77D56">
        <w:lastRenderedPageBreak/>
        <w:t xml:space="preserve">  </w:t>
      </w:r>
      <w:bookmarkStart w:id="864" w:name="_Ref150965988"/>
      <w:bookmarkStart w:id="865" w:name="_Toc167891444"/>
      <w:r w:rsidR="00353582" w:rsidRPr="00E77D56">
        <w:t>Accessories</w:t>
      </w:r>
      <w:bookmarkEnd w:id="863"/>
      <w:bookmarkEnd w:id="864"/>
      <w:bookmarkEnd w:id="865"/>
    </w:p>
    <w:p w14:paraId="4BF133A5" w14:textId="1C2364D0" w:rsidR="00353582" w:rsidRPr="0056005D" w:rsidRDefault="00353582" w:rsidP="0056005D">
      <w:pPr>
        <w:ind w:right="237"/>
      </w:pPr>
      <w:r w:rsidRPr="00AC1FBF">
        <w:t xml:space="preserve">A </w:t>
      </w:r>
      <w:r w:rsidR="008B01A3">
        <w:t>colostomy changing</w:t>
      </w:r>
      <w:r w:rsidRPr="00AC1FBF">
        <w:t xml:space="preserve"> shelf should be provided near the </w:t>
      </w:r>
      <w:r w:rsidR="00E40CF5" w:rsidRPr="00AC1FBF">
        <w:t>WC pan</w:t>
      </w:r>
      <w:r w:rsidRPr="00AC1FBF">
        <w:t xml:space="preserve"> and another </w:t>
      </w:r>
      <w:r w:rsidR="008B01A3">
        <w:t xml:space="preserve">shelf should be provided </w:t>
      </w:r>
      <w:r w:rsidRPr="00AC1FBF">
        <w:t>near the changing bench to allow</w:t>
      </w:r>
      <w:r w:rsidR="00D34656" w:rsidRPr="00AC1FBF">
        <w:t xml:space="preserve"> Personal</w:t>
      </w:r>
      <w:r w:rsidRPr="00AC1FBF">
        <w:t xml:space="preserve"> </w:t>
      </w:r>
      <w:r w:rsidR="00D34656" w:rsidRPr="00AC1FBF">
        <w:t>A</w:t>
      </w:r>
      <w:r w:rsidRPr="00AC1FBF">
        <w:t xml:space="preserve">ssistants </w:t>
      </w:r>
      <w:r w:rsidR="00D34656" w:rsidRPr="00AC1FBF">
        <w:t xml:space="preserve">/ Carers </w:t>
      </w:r>
      <w:r w:rsidRPr="00AC1FBF">
        <w:t xml:space="preserve">to easily reach items such as catheters, pads, PPE, colostomy items and other personal care items. </w:t>
      </w:r>
      <w:r w:rsidRPr="00AC1FBF">
        <w:rPr>
          <w:rFonts w:cs="Arial"/>
          <w:iCs/>
          <w:kern w:val="28"/>
          <w:szCs w:val="26"/>
        </w:rPr>
        <w:t xml:space="preserve">Shelving should not be positioned in such a way as to impede </w:t>
      </w:r>
      <w:r w:rsidR="00D34656" w:rsidRPr="00AC1FBF">
        <w:rPr>
          <w:rFonts w:cs="Arial"/>
          <w:iCs/>
          <w:kern w:val="28"/>
          <w:szCs w:val="26"/>
        </w:rPr>
        <w:t>Personal A</w:t>
      </w:r>
      <w:r w:rsidRPr="00AC1FBF">
        <w:rPr>
          <w:rFonts w:cs="Arial"/>
          <w:iCs/>
          <w:kern w:val="28"/>
          <w:szCs w:val="26"/>
        </w:rPr>
        <w:t>ssistants</w:t>
      </w:r>
      <w:r w:rsidR="00D34656" w:rsidRPr="00AC1FBF">
        <w:rPr>
          <w:rFonts w:cs="Arial"/>
          <w:iCs/>
          <w:kern w:val="28"/>
          <w:szCs w:val="26"/>
        </w:rPr>
        <w:t xml:space="preserve">/Carers </w:t>
      </w:r>
      <w:r w:rsidRPr="00AC1FBF">
        <w:rPr>
          <w:rFonts w:cs="Arial"/>
          <w:iCs/>
          <w:kern w:val="28"/>
          <w:szCs w:val="26"/>
        </w:rPr>
        <w:t>being able to safely operate the hoist or attend to the person on the changing bench.</w:t>
      </w:r>
      <w:r w:rsidR="008B528C" w:rsidRPr="00AC1FBF">
        <w:t xml:space="preserve"> The location of the shelves is represented in </w:t>
      </w:r>
      <w:r w:rsidR="00E742DC" w:rsidRPr="00033028">
        <w:fldChar w:fldCharType="begin"/>
      </w:r>
      <w:r w:rsidR="00E742DC" w:rsidRPr="00033028">
        <w:instrText xml:space="preserve"> REF _Ref161160501 \h </w:instrText>
      </w:r>
      <w:r w:rsidR="00E742DC" w:rsidRPr="00033028">
        <w:fldChar w:fldCharType="separate"/>
      </w:r>
      <w:r w:rsidR="00A5440E" w:rsidRPr="00033028">
        <w:rPr>
          <w:b/>
          <w:szCs w:val="26"/>
        </w:rPr>
        <w:t xml:space="preserve">Figure </w:t>
      </w:r>
      <w:r w:rsidR="00A5440E" w:rsidRPr="00033028">
        <w:rPr>
          <w:b/>
          <w:noProof/>
          <w:szCs w:val="26"/>
        </w:rPr>
        <w:t>1</w:t>
      </w:r>
      <w:r w:rsidR="00E742DC" w:rsidRPr="00033028">
        <w:fldChar w:fldCharType="end"/>
      </w:r>
      <w:r w:rsidR="006249AD" w:rsidRPr="00033028">
        <w:t xml:space="preserve">, </w:t>
      </w:r>
      <w:r w:rsidR="00E742DC" w:rsidRPr="00033028">
        <w:fldChar w:fldCharType="begin"/>
      </w:r>
      <w:r w:rsidR="00E742DC" w:rsidRPr="00033028">
        <w:instrText xml:space="preserve"> REF _Ref161160509 \h </w:instrText>
      </w:r>
      <w:r w:rsidR="00E742DC" w:rsidRPr="00033028">
        <w:fldChar w:fldCharType="separate"/>
      </w:r>
      <w:r w:rsidR="00A5440E" w:rsidRPr="00033028">
        <w:rPr>
          <w:b/>
          <w:noProof/>
          <w:szCs w:val="26"/>
        </w:rPr>
        <w:t>Figure</w:t>
      </w:r>
      <w:r w:rsidR="00A5440E" w:rsidRPr="00033028">
        <w:rPr>
          <w:b/>
          <w:szCs w:val="26"/>
        </w:rPr>
        <w:t xml:space="preserve"> </w:t>
      </w:r>
      <w:r w:rsidR="00A5440E" w:rsidRPr="00033028">
        <w:rPr>
          <w:b/>
          <w:bCs/>
          <w:noProof/>
          <w:szCs w:val="26"/>
        </w:rPr>
        <w:t>3</w:t>
      </w:r>
      <w:r w:rsidR="00E742DC" w:rsidRPr="00033028">
        <w:fldChar w:fldCharType="end"/>
      </w:r>
      <w:r w:rsidR="006249AD" w:rsidRPr="00033028">
        <w:t xml:space="preserve">, </w:t>
      </w:r>
      <w:r w:rsidR="006249AD" w:rsidRPr="00033028">
        <w:fldChar w:fldCharType="begin"/>
      </w:r>
      <w:r w:rsidR="006249AD" w:rsidRPr="00033028">
        <w:instrText xml:space="preserve"> REF _Ref150965823 \h </w:instrText>
      </w:r>
      <w:r w:rsidR="006249AD" w:rsidRPr="00033028">
        <w:fldChar w:fldCharType="separate"/>
      </w:r>
      <w:r w:rsidR="00A5440E" w:rsidRPr="00033028">
        <w:rPr>
          <w:b/>
          <w:szCs w:val="26"/>
        </w:rPr>
        <w:t xml:space="preserve">Figure </w:t>
      </w:r>
      <w:r w:rsidR="00A5440E" w:rsidRPr="00033028">
        <w:rPr>
          <w:b/>
          <w:noProof/>
          <w:szCs w:val="26"/>
        </w:rPr>
        <w:t>4</w:t>
      </w:r>
      <w:r w:rsidR="006249AD" w:rsidRPr="00033028">
        <w:fldChar w:fldCharType="end"/>
      </w:r>
      <w:r w:rsidR="006249AD" w:rsidRPr="00033028">
        <w:t xml:space="preserve"> </w:t>
      </w:r>
      <w:r w:rsidR="006249AD">
        <w:t xml:space="preserve">and </w:t>
      </w:r>
      <w:r w:rsidR="006249AD" w:rsidRPr="00033028">
        <w:fldChar w:fldCharType="begin"/>
      </w:r>
      <w:r w:rsidR="006249AD" w:rsidRPr="00033028">
        <w:instrText xml:space="preserve"> REF _Ref150966082 \h </w:instrText>
      </w:r>
      <w:r w:rsidR="006249AD" w:rsidRPr="00033028">
        <w:fldChar w:fldCharType="separate"/>
      </w:r>
      <w:r w:rsidR="00A5440E" w:rsidRPr="00033028">
        <w:rPr>
          <w:b/>
          <w:szCs w:val="26"/>
        </w:rPr>
        <w:t xml:space="preserve">Figure </w:t>
      </w:r>
      <w:r w:rsidR="00A5440E" w:rsidRPr="00033028">
        <w:rPr>
          <w:b/>
          <w:noProof/>
          <w:szCs w:val="26"/>
        </w:rPr>
        <w:t>5</w:t>
      </w:r>
      <w:r w:rsidR="006249AD" w:rsidRPr="00033028">
        <w:fldChar w:fldCharType="end"/>
      </w:r>
      <w:r w:rsidR="008B528C" w:rsidRPr="00033028">
        <w:t>.</w:t>
      </w:r>
      <w:r w:rsidR="008B528C" w:rsidRPr="00AC1FBF">
        <w:t xml:space="preserve"> </w:t>
      </w:r>
    </w:p>
    <w:p w14:paraId="2A58F466" w14:textId="67C75898" w:rsidR="00914D85" w:rsidRPr="00AC1FBF" w:rsidRDefault="00914D85" w:rsidP="0056005D">
      <w:pPr>
        <w:spacing w:after="120"/>
        <w:ind w:right="237"/>
        <w:rPr>
          <w:szCs w:val="26"/>
        </w:rPr>
      </w:pPr>
      <w:r w:rsidRPr="00AC1FBF">
        <w:rPr>
          <w:szCs w:val="26"/>
        </w:rPr>
        <w:t>The shelf dimensions are 125mm to 150mm deep by 400mm minimum wide with its surface 950mm above floor level.</w:t>
      </w:r>
    </w:p>
    <w:p w14:paraId="4EBED8E4" w14:textId="0C6321CF" w:rsidR="00353582" w:rsidRPr="00AC1FBF" w:rsidRDefault="00353582" w:rsidP="0056005D">
      <w:pPr>
        <w:ind w:right="237"/>
        <w:rPr>
          <w:rFonts w:cs="Arial"/>
          <w:iCs/>
          <w:kern w:val="28"/>
          <w:szCs w:val="26"/>
        </w:rPr>
      </w:pPr>
      <w:r w:rsidRPr="00AC1FBF">
        <w:t xml:space="preserve">A minimum of two clothing hooks should also be provided at 1050mm and 1400mm above floor level. For placement of all accessories </w:t>
      </w:r>
      <w:r w:rsidRPr="00AC1FBF">
        <w:rPr>
          <w:bCs/>
        </w:rPr>
        <w:t>refer to</w:t>
      </w:r>
      <w:r w:rsidRPr="00AC1FBF">
        <w:t xml:space="preserve"> </w:t>
      </w:r>
      <w:r w:rsidR="00163F92" w:rsidRPr="00033028">
        <w:rPr>
          <w:b/>
          <w:szCs w:val="26"/>
        </w:rPr>
        <w:fldChar w:fldCharType="begin"/>
      </w:r>
      <w:r w:rsidR="00163F92" w:rsidRPr="00033028">
        <w:rPr>
          <w:b/>
          <w:szCs w:val="26"/>
        </w:rPr>
        <w:instrText xml:space="preserve"> REF _Ref150967926 \h </w:instrText>
      </w:r>
      <w:r w:rsidR="008D6F7E" w:rsidRPr="00033028">
        <w:rPr>
          <w:b/>
          <w:szCs w:val="26"/>
        </w:rPr>
        <w:instrText xml:space="preserve"> \* MERGEFORMAT </w:instrText>
      </w:r>
      <w:r w:rsidR="00163F92" w:rsidRPr="00033028">
        <w:rPr>
          <w:b/>
          <w:szCs w:val="26"/>
        </w:rPr>
      </w:r>
      <w:r w:rsidR="00163F92" w:rsidRPr="00033028">
        <w:rPr>
          <w:b/>
          <w:szCs w:val="26"/>
        </w:rPr>
        <w:fldChar w:fldCharType="separate"/>
      </w:r>
      <w:r w:rsidR="00A5440E" w:rsidRPr="00033028">
        <w:rPr>
          <w:b/>
          <w:szCs w:val="26"/>
        </w:rPr>
        <w:t>Figure 1</w:t>
      </w:r>
      <w:r w:rsidR="00163F92" w:rsidRPr="00033028">
        <w:rPr>
          <w:b/>
          <w:szCs w:val="26"/>
        </w:rPr>
        <w:fldChar w:fldCharType="end"/>
      </w:r>
      <w:r w:rsidR="00E241BD" w:rsidRPr="00033028">
        <w:rPr>
          <w:bCs/>
          <w:szCs w:val="26"/>
        </w:rPr>
        <w:t>,</w:t>
      </w:r>
      <w:r w:rsidR="00163F92" w:rsidRPr="0056005D">
        <w:rPr>
          <w:b/>
          <w:color w:val="BF2296"/>
          <w:szCs w:val="26"/>
        </w:rPr>
        <w:t xml:space="preserve"> </w:t>
      </w:r>
      <w:r w:rsidR="00163F92" w:rsidRPr="00033028">
        <w:rPr>
          <w:b/>
          <w:szCs w:val="26"/>
        </w:rPr>
        <w:fldChar w:fldCharType="begin"/>
      </w:r>
      <w:r w:rsidR="00163F92" w:rsidRPr="00033028">
        <w:rPr>
          <w:b/>
          <w:szCs w:val="26"/>
        </w:rPr>
        <w:instrText xml:space="preserve"> REF _Ref150965771 \h </w:instrText>
      </w:r>
      <w:r w:rsidR="008D6F7E" w:rsidRPr="00033028">
        <w:rPr>
          <w:b/>
          <w:szCs w:val="26"/>
        </w:rPr>
        <w:instrText xml:space="preserve"> \* MERGEFORMAT </w:instrText>
      </w:r>
      <w:r w:rsidR="00163F92" w:rsidRPr="00033028">
        <w:rPr>
          <w:b/>
          <w:szCs w:val="26"/>
        </w:rPr>
      </w:r>
      <w:r w:rsidR="00163F92" w:rsidRPr="00033028">
        <w:rPr>
          <w:b/>
          <w:szCs w:val="26"/>
        </w:rPr>
        <w:fldChar w:fldCharType="separate"/>
      </w:r>
      <w:r w:rsidR="00A5440E" w:rsidRPr="00033028">
        <w:rPr>
          <w:b/>
          <w:szCs w:val="26"/>
        </w:rPr>
        <w:t>Figure 3</w:t>
      </w:r>
      <w:r w:rsidR="00163F92" w:rsidRPr="00033028">
        <w:rPr>
          <w:b/>
          <w:szCs w:val="26"/>
        </w:rPr>
        <w:fldChar w:fldCharType="end"/>
      </w:r>
      <w:r w:rsidR="00E241BD">
        <w:rPr>
          <w:b/>
          <w:color w:val="BF2296"/>
          <w:szCs w:val="26"/>
        </w:rPr>
        <w:t xml:space="preserve"> </w:t>
      </w:r>
      <w:r w:rsidR="00E241BD" w:rsidRPr="00E241BD">
        <w:rPr>
          <w:bCs/>
          <w:szCs w:val="26"/>
        </w:rPr>
        <w:t xml:space="preserve">and </w:t>
      </w:r>
      <w:r w:rsidR="00E241BD" w:rsidRPr="00033028">
        <w:rPr>
          <w:b/>
          <w:szCs w:val="26"/>
        </w:rPr>
        <w:fldChar w:fldCharType="begin"/>
      </w:r>
      <w:r w:rsidR="00E241BD" w:rsidRPr="00033028">
        <w:rPr>
          <w:b/>
          <w:szCs w:val="26"/>
        </w:rPr>
        <w:instrText xml:space="preserve"> REF _Ref150967827 \h </w:instrText>
      </w:r>
      <w:r w:rsidR="00E241BD" w:rsidRPr="00033028">
        <w:rPr>
          <w:b/>
          <w:szCs w:val="26"/>
        </w:rPr>
      </w:r>
      <w:r w:rsidR="00E241BD" w:rsidRPr="00033028">
        <w:rPr>
          <w:b/>
          <w:szCs w:val="26"/>
        </w:rPr>
        <w:fldChar w:fldCharType="separate"/>
      </w:r>
      <w:r w:rsidR="00A5440E" w:rsidRPr="00033028">
        <w:rPr>
          <w:b/>
          <w:szCs w:val="26"/>
        </w:rPr>
        <w:t xml:space="preserve">Figure </w:t>
      </w:r>
      <w:r w:rsidR="00A5440E" w:rsidRPr="00033028">
        <w:rPr>
          <w:b/>
          <w:noProof/>
          <w:szCs w:val="26"/>
        </w:rPr>
        <w:t>6</w:t>
      </w:r>
      <w:r w:rsidR="00E241BD" w:rsidRPr="00033028">
        <w:rPr>
          <w:b/>
          <w:szCs w:val="26"/>
        </w:rPr>
        <w:fldChar w:fldCharType="end"/>
      </w:r>
      <w:r w:rsidR="00E23100" w:rsidRPr="00033028">
        <w:t>.</w:t>
      </w:r>
    </w:p>
    <w:p w14:paraId="0A9391F3" w14:textId="433E1815" w:rsidR="00353582" w:rsidRPr="00E77D56" w:rsidRDefault="00C9600C" w:rsidP="001170AC">
      <w:pPr>
        <w:pStyle w:val="Heading2"/>
      </w:pPr>
      <w:r w:rsidRPr="00E77D56">
        <w:t xml:space="preserve"> </w:t>
      </w:r>
      <w:r w:rsidR="00AA6831" w:rsidRPr="00E77D56">
        <w:t xml:space="preserve"> </w:t>
      </w:r>
      <w:bookmarkStart w:id="866" w:name="_Toc167891445"/>
      <w:r w:rsidRPr="00E77D56">
        <w:t>Signage</w:t>
      </w:r>
      <w:bookmarkEnd w:id="866"/>
    </w:p>
    <w:p w14:paraId="6B26B266" w14:textId="56305773" w:rsidR="007F183C" w:rsidRPr="00AC1FBF" w:rsidRDefault="00B00E4C" w:rsidP="0056005D">
      <w:pPr>
        <w:ind w:right="237"/>
      </w:pPr>
      <w:r w:rsidRPr="00AC1FBF">
        <w:t>Signage should be provided at the entrance of the Changing Places Toilet to indicate the location of the nearest accessible unisex WC and any baby changing facilities</w:t>
      </w:r>
      <w:r w:rsidR="007F183C" w:rsidRPr="00AC1FBF">
        <w:t>. It is also useful to</w:t>
      </w:r>
      <w:r w:rsidR="004B0BE4" w:rsidRPr="00AC1FBF">
        <w:t xml:space="preserve"> provide information on the appropriate use of </w:t>
      </w:r>
      <w:r w:rsidR="00EE7F28" w:rsidRPr="00AC1FBF">
        <w:t xml:space="preserve">the </w:t>
      </w:r>
      <w:r w:rsidR="004B0BE4" w:rsidRPr="00AC1FBF">
        <w:t>Changing Places Toilet</w:t>
      </w:r>
      <w:r w:rsidR="00351C40" w:rsidRPr="00AC1FBF">
        <w:t xml:space="preserve">, </w:t>
      </w:r>
      <w:r w:rsidR="00351C40" w:rsidRPr="00610A33">
        <w:rPr>
          <w:szCs w:val="26"/>
        </w:rPr>
        <w:t xml:space="preserve">for example in </w:t>
      </w:r>
      <w:r w:rsidR="00864617" w:rsidRPr="00EF4FD4">
        <w:rPr>
          <w:szCs w:val="26"/>
        </w:rPr>
        <w:fldChar w:fldCharType="begin"/>
      </w:r>
      <w:r w:rsidR="00864617" w:rsidRPr="00EF4FD4">
        <w:rPr>
          <w:szCs w:val="26"/>
        </w:rPr>
        <w:instrText xml:space="preserve"> REF _Ref150970065 \h </w:instrText>
      </w:r>
      <w:r w:rsidR="00610A33" w:rsidRPr="00EF4FD4">
        <w:rPr>
          <w:szCs w:val="26"/>
        </w:rPr>
        <w:instrText xml:space="preserve"> \* MERGEFORMAT </w:instrText>
      </w:r>
      <w:r w:rsidR="00864617" w:rsidRPr="00EF4FD4">
        <w:rPr>
          <w:szCs w:val="26"/>
        </w:rPr>
      </w:r>
      <w:r w:rsidR="00864617" w:rsidRPr="00EF4FD4">
        <w:rPr>
          <w:szCs w:val="26"/>
        </w:rPr>
        <w:fldChar w:fldCharType="separate"/>
      </w:r>
      <w:r w:rsidR="00A5440E" w:rsidRPr="00EF4FD4">
        <w:rPr>
          <w:b/>
          <w:szCs w:val="26"/>
        </w:rPr>
        <w:t xml:space="preserve">Image </w:t>
      </w:r>
      <w:r w:rsidR="00A5440E" w:rsidRPr="00EF4FD4">
        <w:rPr>
          <w:b/>
          <w:bCs/>
          <w:noProof/>
          <w:szCs w:val="26"/>
        </w:rPr>
        <w:t>12</w:t>
      </w:r>
      <w:r w:rsidR="00864617" w:rsidRPr="00EF4FD4">
        <w:rPr>
          <w:szCs w:val="26"/>
        </w:rPr>
        <w:fldChar w:fldCharType="end"/>
      </w:r>
      <w:r w:rsidR="000A7B22" w:rsidRPr="00EF4FD4">
        <w:rPr>
          <w:szCs w:val="26"/>
        </w:rPr>
        <w:t xml:space="preserve"> </w:t>
      </w:r>
      <w:r w:rsidR="00351C40" w:rsidRPr="00610A33">
        <w:rPr>
          <w:szCs w:val="26"/>
        </w:rPr>
        <w:t>below</w:t>
      </w:r>
      <w:r w:rsidR="004B0BE4" w:rsidRPr="00610A33">
        <w:rPr>
          <w:szCs w:val="26"/>
        </w:rPr>
        <w:t>.</w:t>
      </w:r>
      <w:r w:rsidR="004B0BE4" w:rsidRPr="00AC1FBF">
        <w:t xml:space="preserve"> </w:t>
      </w:r>
    </w:p>
    <w:p w14:paraId="087E581D" w14:textId="705B2913" w:rsidR="00C710F9" w:rsidRDefault="00C710F9" w:rsidP="00C710F9">
      <w:pPr>
        <w:pStyle w:val="Caption"/>
        <w:keepNext/>
        <w:rPr>
          <w:color w:val="auto"/>
          <w:sz w:val="26"/>
          <w:szCs w:val="26"/>
        </w:rPr>
      </w:pPr>
      <w:bookmarkStart w:id="867" w:name="_Ref150970065"/>
      <w:r w:rsidRPr="00EF4FD4">
        <w:rPr>
          <w:b/>
          <w:bCs w:val="0"/>
          <w:color w:val="auto"/>
          <w:sz w:val="26"/>
          <w:szCs w:val="26"/>
        </w:rPr>
        <w:lastRenderedPageBreak/>
        <w:t xml:space="preserve">Image </w:t>
      </w:r>
      <w:r w:rsidR="00AB67C7" w:rsidRPr="00EF4FD4">
        <w:rPr>
          <w:b/>
          <w:bCs w:val="0"/>
          <w:color w:val="auto"/>
          <w:sz w:val="26"/>
          <w:szCs w:val="26"/>
        </w:rPr>
        <w:fldChar w:fldCharType="begin"/>
      </w:r>
      <w:r w:rsidR="00AB67C7" w:rsidRPr="00EF4FD4">
        <w:rPr>
          <w:b/>
          <w:bCs w:val="0"/>
          <w:color w:val="auto"/>
          <w:sz w:val="26"/>
          <w:szCs w:val="26"/>
        </w:rPr>
        <w:instrText xml:space="preserve"> SEQ Image \* ARABIC </w:instrText>
      </w:r>
      <w:r w:rsidR="00AB67C7" w:rsidRPr="00EF4FD4">
        <w:rPr>
          <w:b/>
          <w:bCs w:val="0"/>
          <w:color w:val="auto"/>
          <w:sz w:val="26"/>
          <w:szCs w:val="26"/>
        </w:rPr>
        <w:fldChar w:fldCharType="separate"/>
      </w:r>
      <w:r w:rsidR="00A5440E" w:rsidRPr="00EF4FD4">
        <w:rPr>
          <w:b/>
          <w:bCs w:val="0"/>
          <w:noProof/>
          <w:color w:val="auto"/>
          <w:sz w:val="26"/>
          <w:szCs w:val="26"/>
        </w:rPr>
        <w:t>12</w:t>
      </w:r>
      <w:r w:rsidR="00AB67C7" w:rsidRPr="00EF4FD4">
        <w:rPr>
          <w:b/>
          <w:bCs w:val="0"/>
          <w:color w:val="auto"/>
          <w:sz w:val="26"/>
          <w:szCs w:val="26"/>
        </w:rPr>
        <w:fldChar w:fldCharType="end"/>
      </w:r>
      <w:bookmarkEnd w:id="867"/>
      <w:r w:rsidRPr="00610A33">
        <w:rPr>
          <w:color w:val="auto"/>
          <w:sz w:val="26"/>
          <w:szCs w:val="26"/>
        </w:rPr>
        <w:t xml:space="preserve"> </w:t>
      </w:r>
      <w:r w:rsidR="00A06A11">
        <w:rPr>
          <w:color w:val="auto"/>
          <w:sz w:val="26"/>
          <w:szCs w:val="26"/>
        </w:rPr>
        <w:t>Example of d</w:t>
      </w:r>
      <w:r w:rsidR="00343E49" w:rsidRPr="00610A33">
        <w:rPr>
          <w:color w:val="auto"/>
          <w:sz w:val="26"/>
          <w:szCs w:val="26"/>
        </w:rPr>
        <w:t>oor s</w:t>
      </w:r>
      <w:r w:rsidRPr="00610A33">
        <w:rPr>
          <w:color w:val="auto"/>
          <w:sz w:val="26"/>
          <w:szCs w:val="26"/>
        </w:rPr>
        <w:t xml:space="preserve">ignage indicating </w:t>
      </w:r>
      <w:r w:rsidR="007F183C" w:rsidRPr="00610A33">
        <w:rPr>
          <w:color w:val="auto"/>
          <w:sz w:val="26"/>
          <w:szCs w:val="26"/>
        </w:rPr>
        <w:t>the f</w:t>
      </w:r>
      <w:r w:rsidRPr="00610A33">
        <w:rPr>
          <w:color w:val="auto"/>
          <w:sz w:val="26"/>
          <w:szCs w:val="26"/>
        </w:rPr>
        <w:t xml:space="preserve">unction and </w:t>
      </w:r>
      <w:r w:rsidR="007F183C" w:rsidRPr="00610A33">
        <w:rPr>
          <w:color w:val="auto"/>
          <w:sz w:val="26"/>
          <w:szCs w:val="26"/>
        </w:rPr>
        <w:t>u</w:t>
      </w:r>
      <w:r w:rsidRPr="00610A33">
        <w:rPr>
          <w:color w:val="auto"/>
          <w:sz w:val="26"/>
          <w:szCs w:val="26"/>
        </w:rPr>
        <w:t xml:space="preserve">se of </w:t>
      </w:r>
      <w:r w:rsidR="006B0CE6" w:rsidRPr="00610A33">
        <w:rPr>
          <w:color w:val="auto"/>
          <w:sz w:val="26"/>
          <w:szCs w:val="26"/>
        </w:rPr>
        <w:t>a</w:t>
      </w:r>
      <w:r w:rsidRPr="00610A33">
        <w:rPr>
          <w:color w:val="auto"/>
          <w:sz w:val="26"/>
          <w:szCs w:val="26"/>
        </w:rPr>
        <w:t xml:space="preserve"> </w:t>
      </w:r>
      <w:r w:rsidR="007F183C" w:rsidRPr="00610A33">
        <w:rPr>
          <w:color w:val="auto"/>
          <w:sz w:val="26"/>
          <w:szCs w:val="26"/>
        </w:rPr>
        <w:t>Changing Places Toilet</w:t>
      </w:r>
      <w:r w:rsidRPr="00610A33">
        <w:rPr>
          <w:color w:val="auto"/>
          <w:sz w:val="26"/>
          <w:szCs w:val="26"/>
        </w:rPr>
        <w:t xml:space="preserve"> </w:t>
      </w:r>
    </w:p>
    <w:p w14:paraId="0701B670" w14:textId="6085AA58" w:rsidR="00F25403" w:rsidRPr="00F25403" w:rsidRDefault="00F25403" w:rsidP="00F25403">
      <w:r>
        <w:rPr>
          <w:noProof/>
          <w14:ligatures w14:val="standardContextual"/>
        </w:rPr>
        <w:drawing>
          <wp:inline distT="0" distB="0" distL="0" distR="0" wp14:anchorId="02E4E909" wp14:editId="1C91914B">
            <wp:extent cx="5242235" cy="4333875"/>
            <wp:effectExtent l="0" t="0" r="0" b="0"/>
            <wp:docPr id="21" name="Picture 21" descr="Blue and white contrasting sign on Changing Places Toilet door saying “Changing Places Facility: This facility is designed for those with Complex Care Needs who require the use of a hoist, a changing bench or a centrally positioned toilet. This is not suitable as a baby changing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lue and white contrasting sign on Changing Places Toilet door saying “Changing Places Facility: This facility is designed for those with Complex Care Needs who require the use of a hoist, a changing bench or a centrally positioned toilet. This is not suitable as a baby changing facility.”"/>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244903" cy="4336081"/>
                    </a:xfrm>
                    <a:prstGeom prst="rect">
                      <a:avLst/>
                    </a:prstGeom>
                  </pic:spPr>
                </pic:pic>
              </a:graphicData>
            </a:graphic>
          </wp:inline>
        </w:drawing>
      </w:r>
    </w:p>
    <w:p w14:paraId="13F8EE20" w14:textId="3BE4D688" w:rsidR="00351C40" w:rsidRPr="00AC1FBF" w:rsidRDefault="00351C40" w:rsidP="0056005D">
      <w:pPr>
        <w:ind w:right="237"/>
      </w:pPr>
      <w:r w:rsidRPr="00AC1FBF">
        <w:t>Accessible signage that includes instructions on how to safely operate the changing bench, overhead hoist and height-adjustable washbasin should be provided in a Changing Places Toilet.</w:t>
      </w:r>
    </w:p>
    <w:p w14:paraId="51DDFDAD" w14:textId="6D6D2780" w:rsidR="00B00E4C" w:rsidRPr="00AC1FBF" w:rsidRDefault="00B00E4C" w:rsidP="0056005D">
      <w:pPr>
        <w:ind w:right="237"/>
      </w:pPr>
      <w:r w:rsidRPr="00AC1FBF">
        <w:t xml:space="preserve">Information </w:t>
      </w:r>
      <w:r w:rsidR="00351C40" w:rsidRPr="00AC1FBF">
        <w:t xml:space="preserve">should also be provided </w:t>
      </w:r>
      <w:r w:rsidRPr="00AC1FBF">
        <w:t xml:space="preserve">on who to contact should the facility need to be maintained or cleaned. </w:t>
      </w:r>
    </w:p>
    <w:p w14:paraId="5A52D910" w14:textId="0802D4FD" w:rsidR="00353582" w:rsidRPr="00AC1FBF" w:rsidRDefault="00351C40" w:rsidP="0056005D">
      <w:pPr>
        <w:ind w:right="237"/>
      </w:pPr>
      <w:r w:rsidRPr="00AC1FBF">
        <w:t>P</w:t>
      </w:r>
      <w:r w:rsidR="00B00E4C" w:rsidRPr="00AC1FBF">
        <w:t xml:space="preserve">roviding </w:t>
      </w:r>
      <w:r w:rsidR="00353582" w:rsidRPr="00AC1FBF">
        <w:t xml:space="preserve">Braille </w:t>
      </w:r>
      <w:r w:rsidR="00B00E4C" w:rsidRPr="00AC1FBF">
        <w:t xml:space="preserve">signs </w:t>
      </w:r>
      <w:r w:rsidR="00353582" w:rsidRPr="00AC1FBF">
        <w:t xml:space="preserve">on taps, hand dryers </w:t>
      </w:r>
      <w:r w:rsidR="00B00E4C" w:rsidRPr="00AC1FBF">
        <w:t xml:space="preserve">and </w:t>
      </w:r>
      <w:r w:rsidR="00353582" w:rsidRPr="00AC1FBF">
        <w:t xml:space="preserve">on the </w:t>
      </w:r>
      <w:r w:rsidR="001E7E48" w:rsidRPr="00AC1FBF">
        <w:t xml:space="preserve">WC pan </w:t>
      </w:r>
      <w:r w:rsidR="00353582" w:rsidRPr="00AC1FBF">
        <w:t>near the flush</w:t>
      </w:r>
      <w:r w:rsidRPr="00AC1FBF">
        <w:t xml:space="preserve"> should also be considered</w:t>
      </w:r>
      <w:r w:rsidR="00353582" w:rsidRPr="00AC1FBF">
        <w:t xml:space="preserve">. </w:t>
      </w:r>
    </w:p>
    <w:p w14:paraId="6734D019" w14:textId="36638399" w:rsidR="00353582" w:rsidRPr="00AC1FBF" w:rsidRDefault="00353582" w:rsidP="0056005D">
      <w:pPr>
        <w:ind w:right="237"/>
      </w:pPr>
      <w:r w:rsidRPr="00AC1FBF">
        <w:t xml:space="preserve">Refer to </w:t>
      </w:r>
      <w:r w:rsidRPr="00033028">
        <w:rPr>
          <w:b/>
          <w:bCs/>
        </w:rPr>
        <w:t>Section</w:t>
      </w:r>
      <w:r w:rsidRPr="00033028">
        <w:rPr>
          <w:b/>
        </w:rPr>
        <w:t xml:space="preserve"> </w:t>
      </w:r>
      <w:r w:rsidRPr="00033028">
        <w:rPr>
          <w:b/>
        </w:rPr>
        <w:fldChar w:fldCharType="begin"/>
      </w:r>
      <w:r w:rsidRPr="00033028">
        <w:rPr>
          <w:b/>
        </w:rPr>
        <w:instrText xml:space="preserve"> REF _Ref136284742 \r \h  \* MERGEFORMAT </w:instrText>
      </w:r>
      <w:r w:rsidRPr="00033028">
        <w:rPr>
          <w:b/>
        </w:rPr>
      </w:r>
      <w:r w:rsidRPr="00033028">
        <w:rPr>
          <w:b/>
        </w:rPr>
        <w:fldChar w:fldCharType="separate"/>
      </w:r>
      <w:r w:rsidR="00A5440E" w:rsidRPr="00033028">
        <w:rPr>
          <w:b/>
        </w:rPr>
        <w:t>6.5</w:t>
      </w:r>
      <w:r w:rsidRPr="00033028">
        <w:rPr>
          <w:b/>
        </w:rPr>
        <w:fldChar w:fldCharType="end"/>
      </w:r>
      <w:r w:rsidRPr="00AC1FBF">
        <w:t xml:space="preserve"> for further information on signage. </w:t>
      </w:r>
    </w:p>
    <w:p w14:paraId="70202CBD" w14:textId="7F4CF79F" w:rsidR="00353582" w:rsidRPr="00E77D56" w:rsidRDefault="00AA6831" w:rsidP="001170AC">
      <w:pPr>
        <w:pStyle w:val="Heading2"/>
      </w:pPr>
      <w:bookmarkStart w:id="868" w:name="_Toc136325378"/>
      <w:r w:rsidRPr="00E77D56">
        <w:t xml:space="preserve">  </w:t>
      </w:r>
      <w:bookmarkStart w:id="869" w:name="_Toc167891446"/>
      <w:r w:rsidR="00353582" w:rsidRPr="00E77D56">
        <w:t xml:space="preserve">Flooring and </w:t>
      </w:r>
      <w:bookmarkEnd w:id="868"/>
      <w:r w:rsidR="000C2FDC" w:rsidRPr="00E77D56">
        <w:t>S</w:t>
      </w:r>
      <w:r w:rsidR="00353582" w:rsidRPr="00E77D56">
        <w:t xml:space="preserve">urface </w:t>
      </w:r>
      <w:r w:rsidR="000C2FDC" w:rsidRPr="00E77D56">
        <w:t>F</w:t>
      </w:r>
      <w:r w:rsidR="00353582" w:rsidRPr="00E77D56">
        <w:t>inishes</w:t>
      </w:r>
      <w:bookmarkEnd w:id="869"/>
    </w:p>
    <w:p w14:paraId="1D6150D0" w14:textId="12A4CFA4" w:rsidR="00353582" w:rsidRPr="00AC1FBF" w:rsidRDefault="00353582" w:rsidP="0056005D">
      <w:pPr>
        <w:ind w:right="237"/>
      </w:pPr>
      <w:r w:rsidRPr="00AC1FBF">
        <w:t>The floor surface should be step free</w:t>
      </w:r>
      <w:r w:rsidR="00F62F3A" w:rsidRPr="00AC1FBF">
        <w:t>, level</w:t>
      </w:r>
      <w:r w:rsidR="00B74E6E" w:rsidRPr="00AC1FBF">
        <w:t>,</w:t>
      </w:r>
      <w:r w:rsidRPr="00AC1FBF">
        <w:t xml:space="preserve"> and slip resistant, especially when wet. The slip resistance of the flooring in Changing Places Toilets should maintain a minimum Pendulum Test Value (PTV) of 36+ in final use conditions.</w:t>
      </w:r>
    </w:p>
    <w:p w14:paraId="396602AC" w14:textId="3DFB2102" w:rsidR="00353582" w:rsidRPr="00AC1FBF" w:rsidRDefault="00353582" w:rsidP="0056005D">
      <w:pPr>
        <w:ind w:right="237"/>
      </w:pPr>
      <w:r w:rsidRPr="00AC1FBF">
        <w:lastRenderedPageBreak/>
        <w:t xml:space="preserve">The surface finish of the floor should contrast visually </w:t>
      </w:r>
      <w:r w:rsidR="00B00E4C" w:rsidRPr="00AC1FBF">
        <w:t>with</w:t>
      </w:r>
      <w:r w:rsidRPr="00AC1FBF">
        <w:t xml:space="preserve"> the surrounding surfaces (walls and door) within the Changing Places Toilet. </w:t>
      </w:r>
    </w:p>
    <w:p w14:paraId="1981426D" w14:textId="4E097A48" w:rsidR="00353582" w:rsidRPr="00AC1FBF" w:rsidRDefault="00353582" w:rsidP="0056005D">
      <w:pPr>
        <w:ind w:right="237"/>
      </w:pPr>
      <w:r w:rsidRPr="00AC1FBF">
        <w:t xml:space="preserve">Matt surface finishes should be used throughout to avoid glare. </w:t>
      </w:r>
    </w:p>
    <w:p w14:paraId="63DA23AB" w14:textId="219950BD" w:rsidR="007F183C" w:rsidRPr="00AC1FBF" w:rsidRDefault="00353582" w:rsidP="0056005D">
      <w:pPr>
        <w:ind w:right="237"/>
      </w:pPr>
      <w:r w:rsidRPr="00AC1FBF">
        <w:t>Careful use of colour should be incorporated into the design</w:t>
      </w:r>
      <w:r w:rsidR="007F183C" w:rsidRPr="00AC1FBF">
        <w:t>.</w:t>
      </w:r>
      <w:r w:rsidRPr="00AC1FBF">
        <w:t xml:space="preserve"> </w:t>
      </w:r>
      <w:r w:rsidR="007F183C" w:rsidRPr="00AC1FBF">
        <w:t>S</w:t>
      </w:r>
      <w:r w:rsidR="002024FC" w:rsidRPr="00AC1FBF">
        <w:t xml:space="preserve">trong contrasting </w:t>
      </w:r>
      <w:r w:rsidRPr="00AC1FBF">
        <w:t xml:space="preserve">busy patterns should be avoided </w:t>
      </w:r>
      <w:r w:rsidR="00472FF3" w:rsidRPr="00AC1FBF">
        <w:t>on walls and floors where visual acuity is critical</w:t>
      </w:r>
      <w:r w:rsidR="007557EB">
        <w:t>,</w:t>
      </w:r>
      <w:r w:rsidR="00472FF3" w:rsidRPr="00AC1FBF">
        <w:t xml:space="preserve"> such a</w:t>
      </w:r>
      <w:r w:rsidR="004A5F29" w:rsidRPr="00AC1FBF">
        <w:t>s</w:t>
      </w:r>
      <w:r w:rsidR="00FD3F8B" w:rsidRPr="00AC1FBF">
        <w:t xml:space="preserve"> </w:t>
      </w:r>
      <w:r w:rsidR="00FD3F8B" w:rsidRPr="0056005D">
        <w:t>in a transfer area where grabrails are located</w:t>
      </w:r>
      <w:r w:rsidR="007557EB">
        <w:rPr>
          <w:rFonts w:ascii="Times New Roman" w:hAnsi="Times New Roman"/>
          <w:sz w:val="24"/>
          <w:szCs w:val="24"/>
          <w:lang w:eastAsia="en-IE"/>
        </w:rPr>
        <w:t xml:space="preserve">. </w:t>
      </w:r>
      <w:bookmarkStart w:id="870" w:name="_Hlk161327202"/>
      <w:r w:rsidR="007557EB" w:rsidRPr="0056005D">
        <w:t>They can</w:t>
      </w:r>
      <w:r w:rsidR="007557EB">
        <w:t xml:space="preserve"> cause confusion, particularly for people who are blind and partially sighted and people who are neurodiverse.</w:t>
      </w:r>
    </w:p>
    <w:bookmarkEnd w:id="870"/>
    <w:p w14:paraId="52908963" w14:textId="77777777" w:rsidR="008250E0" w:rsidRPr="00AC1FBF" w:rsidRDefault="008250E0" w:rsidP="0056005D">
      <w:pPr>
        <w:ind w:right="237"/>
      </w:pPr>
      <w:r w:rsidRPr="00AC1FBF">
        <w:t>Finishes should be selected to ensure the aesthetics, look and feel of the room make it inviting and user friendly.</w:t>
      </w:r>
    </w:p>
    <w:p w14:paraId="50C93C25" w14:textId="106975E7" w:rsidR="00E03F02" w:rsidRPr="00AC1FBF" w:rsidRDefault="00E826A8" w:rsidP="0056005D">
      <w:pPr>
        <w:ind w:right="237"/>
      </w:pPr>
      <w:r w:rsidRPr="00AC1FBF">
        <w:t xml:space="preserve">If artwork </w:t>
      </w:r>
      <w:r w:rsidR="002617C3" w:rsidRPr="00AC1FBF">
        <w:t xml:space="preserve">is </w:t>
      </w:r>
      <w:r w:rsidRPr="00AC1FBF">
        <w:t xml:space="preserve">provided </w:t>
      </w:r>
      <w:r w:rsidR="002617C3" w:rsidRPr="00AC1FBF">
        <w:t xml:space="preserve">it </w:t>
      </w:r>
      <w:r w:rsidRPr="00AC1FBF">
        <w:t xml:space="preserve">should be carefully located </w:t>
      </w:r>
      <w:r w:rsidR="00013DDC" w:rsidRPr="00AC1FBF">
        <w:t xml:space="preserve">so </w:t>
      </w:r>
      <w:r w:rsidR="002617C3" w:rsidRPr="00AC1FBF">
        <w:t xml:space="preserve">that it does </w:t>
      </w:r>
      <w:r w:rsidR="00013DDC" w:rsidRPr="00AC1FBF">
        <w:t>not c</w:t>
      </w:r>
      <w:r w:rsidR="0000780D" w:rsidRPr="00AC1FBF">
        <w:t>ompete with signage</w:t>
      </w:r>
      <w:r w:rsidR="00FA63CF" w:rsidRPr="00AC1FBF">
        <w:t xml:space="preserve"> and </w:t>
      </w:r>
      <w:r w:rsidR="0000780D" w:rsidRPr="00AC1FBF">
        <w:t xml:space="preserve">instructions. </w:t>
      </w:r>
      <w:r w:rsidR="00F00337" w:rsidRPr="00AC1FBF">
        <w:t>Large wall murals and floor to ceiling artwork should be avoided as they can cause confusion for</w:t>
      </w:r>
      <w:r w:rsidR="004622FD" w:rsidRPr="00AC1FBF">
        <w:t xml:space="preserve"> some </w:t>
      </w:r>
      <w:r w:rsidR="00F00337" w:rsidRPr="00AC1FBF">
        <w:t>people with dementia.</w:t>
      </w:r>
    </w:p>
    <w:p w14:paraId="466F7533" w14:textId="77777777" w:rsidR="007F183C" w:rsidRPr="00AC1FBF" w:rsidRDefault="007F183C">
      <w:pPr>
        <w:spacing w:after="160" w:line="259" w:lineRule="auto"/>
        <w:ind w:left="0"/>
      </w:pPr>
      <w:r w:rsidRPr="00AC1FBF">
        <w:br w:type="page"/>
      </w:r>
    </w:p>
    <w:p w14:paraId="57F75DC1" w14:textId="5B61522E" w:rsidR="00B00425" w:rsidRPr="0056005D" w:rsidRDefault="00B00425" w:rsidP="00B00425">
      <w:pPr>
        <w:pStyle w:val="Heading1"/>
        <w:rPr>
          <w:rFonts w:eastAsia="+mn-ea"/>
          <w:szCs w:val="32"/>
          <w:lang w:val="en-IE"/>
        </w:rPr>
      </w:pPr>
      <w:bookmarkStart w:id="871" w:name="_Toc145085519"/>
      <w:bookmarkStart w:id="872" w:name="_Toc145656878"/>
      <w:bookmarkStart w:id="873" w:name="_Toc137641802"/>
      <w:bookmarkStart w:id="874" w:name="_Ref137719411"/>
      <w:bookmarkStart w:id="875" w:name="_Ref144211272"/>
      <w:bookmarkStart w:id="876" w:name="_Toc167891447"/>
      <w:bookmarkEnd w:id="871"/>
      <w:bookmarkEnd w:id="872"/>
      <w:r w:rsidRPr="0056005D">
        <w:rPr>
          <w:rFonts w:eastAsia="+mn-ea"/>
          <w:szCs w:val="32"/>
          <w:lang w:val="en-IE"/>
        </w:rPr>
        <w:lastRenderedPageBreak/>
        <w:t>Management</w:t>
      </w:r>
      <w:bookmarkEnd w:id="873"/>
      <w:bookmarkEnd w:id="874"/>
      <w:bookmarkEnd w:id="875"/>
      <w:r w:rsidR="00351C40" w:rsidRPr="0056005D">
        <w:rPr>
          <w:rFonts w:eastAsia="+mn-ea"/>
          <w:szCs w:val="32"/>
          <w:lang w:val="en-IE"/>
        </w:rPr>
        <w:t xml:space="preserve"> and </w:t>
      </w:r>
      <w:r w:rsidR="00FD26ED" w:rsidRPr="0056005D">
        <w:rPr>
          <w:rFonts w:eastAsia="+mn-ea"/>
          <w:szCs w:val="32"/>
          <w:lang w:val="en-IE"/>
        </w:rPr>
        <w:t>M</w:t>
      </w:r>
      <w:r w:rsidR="00351C40" w:rsidRPr="0056005D">
        <w:rPr>
          <w:rFonts w:eastAsia="+mn-ea"/>
          <w:szCs w:val="32"/>
          <w:lang w:val="en-IE"/>
        </w:rPr>
        <w:t>aintenance</w:t>
      </w:r>
      <w:bookmarkEnd w:id="876"/>
    </w:p>
    <w:p w14:paraId="0D399893" w14:textId="7C270800" w:rsidR="00AE550C" w:rsidRPr="00AC1FBF" w:rsidRDefault="00B00425" w:rsidP="0056005D">
      <w:pPr>
        <w:ind w:right="237"/>
        <w:rPr>
          <w:rFonts w:eastAsia="+mn-ea"/>
          <w:lang w:eastAsia="en-IE"/>
        </w:rPr>
      </w:pPr>
      <w:r w:rsidRPr="00AC1FBF">
        <w:rPr>
          <w:rFonts w:eastAsia="+mn-ea"/>
          <w:lang w:eastAsia="en-IE"/>
        </w:rPr>
        <w:t>Th</w:t>
      </w:r>
      <w:r w:rsidR="002850AC">
        <w:rPr>
          <w:rFonts w:eastAsia="+mn-ea"/>
          <w:lang w:eastAsia="en-IE"/>
        </w:rPr>
        <w:t>is</w:t>
      </w:r>
      <w:r w:rsidRPr="00AC1FBF">
        <w:rPr>
          <w:rFonts w:eastAsia="+mn-ea"/>
          <w:lang w:eastAsia="en-IE"/>
        </w:rPr>
        <w:t xml:space="preserve"> section provides good practice guidance on managing </w:t>
      </w:r>
      <w:r w:rsidR="00351C40" w:rsidRPr="00AC1FBF">
        <w:rPr>
          <w:rFonts w:eastAsia="+mn-ea"/>
          <w:lang w:eastAsia="en-IE"/>
        </w:rPr>
        <w:t xml:space="preserve">and </w:t>
      </w:r>
      <w:r w:rsidRPr="00AC1FBF">
        <w:rPr>
          <w:rFonts w:eastAsia="+mn-ea"/>
          <w:lang w:eastAsia="en-IE"/>
        </w:rPr>
        <w:t>maintaining</w:t>
      </w:r>
      <w:r w:rsidR="00351C40" w:rsidRPr="00AC1FBF">
        <w:rPr>
          <w:rFonts w:eastAsia="+mn-ea"/>
          <w:lang w:eastAsia="en-IE"/>
        </w:rPr>
        <w:t xml:space="preserve"> </w:t>
      </w:r>
      <w:r w:rsidRPr="00AC1FBF">
        <w:rPr>
          <w:rFonts w:eastAsia="+mn-ea"/>
          <w:lang w:eastAsia="en-IE"/>
        </w:rPr>
        <w:t xml:space="preserve">Changing Places Toilets. </w:t>
      </w:r>
    </w:p>
    <w:p w14:paraId="74C40010" w14:textId="1B699A8B" w:rsidR="009A6337" w:rsidRPr="00AC1FBF" w:rsidRDefault="00B00425" w:rsidP="0056005D">
      <w:pPr>
        <w:ind w:right="237"/>
        <w:rPr>
          <w:rFonts w:eastAsia="+mn-ea"/>
          <w:lang w:eastAsia="en-IE"/>
        </w:rPr>
      </w:pPr>
      <w:r w:rsidRPr="00AC1FBF">
        <w:rPr>
          <w:rFonts w:eastAsia="+mn-ea"/>
          <w:lang w:eastAsia="en-IE"/>
        </w:rPr>
        <w:t xml:space="preserve">It </w:t>
      </w:r>
      <w:r w:rsidR="00351C40" w:rsidRPr="00AC1FBF">
        <w:rPr>
          <w:rFonts w:eastAsia="+mn-ea"/>
          <w:lang w:eastAsia="en-IE"/>
        </w:rPr>
        <w:t xml:space="preserve">includes </w:t>
      </w:r>
      <w:r w:rsidRPr="00AC1FBF">
        <w:rPr>
          <w:rFonts w:eastAsia="+mn-ea"/>
          <w:lang w:eastAsia="en-IE"/>
        </w:rPr>
        <w:t>guidance on the importance of pre-</w:t>
      </w:r>
      <w:r w:rsidR="00655C5C" w:rsidRPr="00AC1FBF">
        <w:rPr>
          <w:rFonts w:eastAsia="+mn-ea"/>
          <w:lang w:eastAsia="en-IE"/>
        </w:rPr>
        <w:t>visit</w:t>
      </w:r>
      <w:r w:rsidRPr="00AC1FBF">
        <w:rPr>
          <w:rFonts w:eastAsia="+mn-ea"/>
          <w:lang w:eastAsia="en-IE"/>
        </w:rPr>
        <w:t xml:space="preserve"> </w:t>
      </w:r>
      <w:r w:rsidR="008255B9" w:rsidRPr="00AC1FBF">
        <w:rPr>
          <w:rFonts w:eastAsia="+mn-ea"/>
          <w:lang w:eastAsia="en-IE"/>
        </w:rPr>
        <w:t>information to</w:t>
      </w:r>
      <w:r w:rsidRPr="00AC1FBF">
        <w:rPr>
          <w:rFonts w:eastAsia="+mn-ea"/>
          <w:lang w:eastAsia="en-IE"/>
        </w:rPr>
        <w:t xml:space="preserve"> </w:t>
      </w:r>
      <w:r w:rsidR="00E0401A" w:rsidRPr="00AC1FBF">
        <w:rPr>
          <w:rFonts w:eastAsia="+mn-ea"/>
          <w:lang w:eastAsia="en-IE"/>
        </w:rPr>
        <w:t xml:space="preserve">inform users that a Changing Places Toilet is available and to </w:t>
      </w:r>
      <w:r w:rsidR="0044237B" w:rsidRPr="00AC1FBF">
        <w:rPr>
          <w:rFonts w:eastAsia="+mn-ea"/>
          <w:lang w:eastAsia="en-IE"/>
        </w:rPr>
        <w:t xml:space="preserve">provide them with information about the facility. </w:t>
      </w:r>
      <w:r w:rsidR="00ED7484" w:rsidRPr="00AC1FBF">
        <w:rPr>
          <w:rFonts w:eastAsia="+mn-ea"/>
          <w:lang w:eastAsia="en-IE"/>
        </w:rPr>
        <w:t>I</w:t>
      </w:r>
      <w:r w:rsidR="00350B7C" w:rsidRPr="00AC1FBF">
        <w:rPr>
          <w:rFonts w:eastAsia="+mn-ea"/>
          <w:lang w:eastAsia="en-IE"/>
        </w:rPr>
        <w:t>t</w:t>
      </w:r>
      <w:r w:rsidR="00ED7484" w:rsidRPr="00AC1FBF">
        <w:rPr>
          <w:rFonts w:eastAsia="+mn-ea"/>
          <w:lang w:eastAsia="en-IE"/>
        </w:rPr>
        <w:t xml:space="preserve"> provides details on the importance of</w:t>
      </w:r>
      <w:r w:rsidR="00A9170B" w:rsidRPr="00AC1FBF">
        <w:rPr>
          <w:rFonts w:eastAsia="+mn-ea"/>
          <w:lang w:eastAsia="en-IE"/>
        </w:rPr>
        <w:t xml:space="preserve"> </w:t>
      </w:r>
      <w:r w:rsidRPr="00AC1FBF">
        <w:rPr>
          <w:rFonts w:eastAsia="+mn-ea"/>
          <w:lang w:eastAsia="en-IE"/>
        </w:rPr>
        <w:t>registering</w:t>
      </w:r>
      <w:r w:rsidR="006275FA" w:rsidRPr="00AC1FBF">
        <w:rPr>
          <w:rFonts w:eastAsia="+mn-ea"/>
          <w:lang w:eastAsia="en-IE"/>
        </w:rPr>
        <w:t xml:space="preserve"> </w:t>
      </w:r>
      <w:r w:rsidRPr="00AC1FBF">
        <w:rPr>
          <w:rFonts w:eastAsia="+mn-ea"/>
          <w:lang w:eastAsia="en-IE"/>
        </w:rPr>
        <w:t>a Changing Places Toilet</w:t>
      </w:r>
      <w:r w:rsidR="00A9170B" w:rsidRPr="00AC1FBF">
        <w:rPr>
          <w:rFonts w:eastAsia="+mn-ea"/>
          <w:lang w:eastAsia="en-IE"/>
        </w:rPr>
        <w:t xml:space="preserve"> on the </w:t>
      </w:r>
      <w:hyperlink r:id="rId64" w:history="1">
        <w:r w:rsidR="001E03A8" w:rsidRPr="00AC1FBF">
          <w:rPr>
            <w:rStyle w:val="Hyperlink"/>
            <w:rFonts w:ascii="Gill Sans MT" w:eastAsia="+mn-ea" w:hAnsi="Gill Sans MT"/>
            <w:lang w:eastAsia="en-IE"/>
          </w:rPr>
          <w:t>Changing Places Ireland</w:t>
        </w:r>
      </w:hyperlink>
      <w:r w:rsidR="001E03A8" w:rsidRPr="00AC1FBF">
        <w:rPr>
          <w:rFonts w:eastAsia="+mn-ea"/>
          <w:lang w:eastAsia="en-IE"/>
        </w:rPr>
        <w:t xml:space="preserve"> </w:t>
      </w:r>
      <w:r w:rsidR="00A9170B" w:rsidRPr="00AC1FBF">
        <w:rPr>
          <w:rFonts w:eastAsia="+mn-ea"/>
          <w:lang w:eastAsia="en-IE"/>
        </w:rPr>
        <w:t>website</w:t>
      </w:r>
      <w:r w:rsidR="005D774E" w:rsidRPr="00AC1FBF">
        <w:rPr>
          <w:rFonts w:eastAsia="+mn-ea"/>
          <w:lang w:eastAsia="en-IE"/>
        </w:rPr>
        <w:t xml:space="preserve"> and </w:t>
      </w:r>
      <w:r w:rsidR="00AE550C" w:rsidRPr="00AC1FBF">
        <w:rPr>
          <w:rFonts w:eastAsia="+mn-ea"/>
          <w:lang w:eastAsia="en-IE"/>
        </w:rPr>
        <w:t>how to provide information for users during their visit</w:t>
      </w:r>
      <w:r w:rsidRPr="00AC1FBF" w:rsidDel="00A9170B">
        <w:rPr>
          <w:rFonts w:eastAsia="+mn-ea"/>
          <w:lang w:eastAsia="en-IE"/>
        </w:rPr>
        <w:t>.</w:t>
      </w:r>
      <w:r w:rsidRPr="00AC1FBF" w:rsidDel="00AE550C">
        <w:rPr>
          <w:rFonts w:eastAsia="+mn-ea"/>
          <w:lang w:eastAsia="en-IE"/>
        </w:rPr>
        <w:t xml:space="preserve"> </w:t>
      </w:r>
    </w:p>
    <w:p w14:paraId="7773CB08" w14:textId="75E2664D" w:rsidR="00303E55" w:rsidRPr="00AC1FBF" w:rsidRDefault="00B37C75" w:rsidP="0056005D">
      <w:pPr>
        <w:ind w:right="237"/>
        <w:rPr>
          <w:rFonts w:eastAsia="+mn-ea"/>
          <w:lang w:eastAsia="en-IE"/>
        </w:rPr>
      </w:pPr>
      <w:r w:rsidRPr="00993A81">
        <w:rPr>
          <w:rFonts w:eastAsia="+mn-ea"/>
          <w:lang w:eastAsia="en-IE"/>
        </w:rPr>
        <w:t xml:space="preserve">The section also </w:t>
      </w:r>
      <w:r w:rsidR="004E03F3" w:rsidRPr="00993A81">
        <w:rPr>
          <w:rFonts w:eastAsia="+mn-ea"/>
          <w:lang w:eastAsia="en-IE"/>
        </w:rPr>
        <w:t>recogni</w:t>
      </w:r>
      <w:r w:rsidR="00B608D5" w:rsidRPr="00993A81">
        <w:rPr>
          <w:rFonts w:eastAsia="+mn-ea"/>
          <w:lang w:eastAsia="en-IE"/>
        </w:rPr>
        <w:t>s</w:t>
      </w:r>
      <w:r w:rsidR="004E03F3" w:rsidRPr="00993A81">
        <w:rPr>
          <w:rFonts w:eastAsia="+mn-ea"/>
          <w:lang w:eastAsia="en-IE"/>
        </w:rPr>
        <w:t>es</w:t>
      </w:r>
      <w:r w:rsidR="0009232A" w:rsidRPr="00993A81">
        <w:rPr>
          <w:rFonts w:eastAsia="+mn-ea"/>
          <w:lang w:eastAsia="en-IE"/>
        </w:rPr>
        <w:t xml:space="preserve"> </w:t>
      </w:r>
      <w:r w:rsidR="001908F0" w:rsidRPr="00993A81">
        <w:rPr>
          <w:rFonts w:eastAsia="+mn-ea"/>
          <w:lang w:eastAsia="en-IE"/>
        </w:rPr>
        <w:t xml:space="preserve">the importance of </w:t>
      </w:r>
      <w:r w:rsidR="004E03F3" w:rsidRPr="00993A81">
        <w:rPr>
          <w:rFonts w:eastAsia="+mn-ea"/>
          <w:lang w:eastAsia="en-IE"/>
        </w:rPr>
        <w:t>Universal Design in</w:t>
      </w:r>
      <w:r w:rsidR="001908F0" w:rsidRPr="00993A81">
        <w:rPr>
          <w:rFonts w:eastAsia="+mn-ea"/>
          <w:lang w:eastAsia="en-IE"/>
        </w:rPr>
        <w:t xml:space="preserve"> </w:t>
      </w:r>
      <w:r w:rsidR="00C46877" w:rsidRPr="00993A81">
        <w:rPr>
          <w:rFonts w:eastAsia="+mn-ea"/>
          <w:lang w:eastAsia="en-IE"/>
        </w:rPr>
        <w:t xml:space="preserve">the </w:t>
      </w:r>
      <w:r w:rsidR="001908F0" w:rsidRPr="00993A81">
        <w:rPr>
          <w:rFonts w:eastAsia="+mn-ea"/>
          <w:lang w:eastAsia="en-IE"/>
        </w:rPr>
        <w:t>day</w:t>
      </w:r>
      <w:r w:rsidR="00F36400" w:rsidRPr="00993A81">
        <w:rPr>
          <w:rFonts w:eastAsia="+mn-ea"/>
          <w:lang w:eastAsia="en-IE"/>
        </w:rPr>
        <w:t>-</w:t>
      </w:r>
      <w:r w:rsidR="001908F0" w:rsidRPr="00993A81">
        <w:rPr>
          <w:rFonts w:eastAsia="+mn-ea"/>
          <w:lang w:eastAsia="en-IE"/>
        </w:rPr>
        <w:t>to</w:t>
      </w:r>
      <w:r w:rsidR="00F36400" w:rsidRPr="00993A81">
        <w:rPr>
          <w:rFonts w:eastAsia="+mn-ea"/>
          <w:lang w:eastAsia="en-IE"/>
        </w:rPr>
        <w:t>-</w:t>
      </w:r>
      <w:r w:rsidR="001908F0" w:rsidRPr="00993A81">
        <w:rPr>
          <w:rFonts w:eastAsia="+mn-ea"/>
          <w:lang w:eastAsia="en-IE"/>
        </w:rPr>
        <w:t xml:space="preserve">day operations </w:t>
      </w:r>
      <w:r w:rsidR="002221FC">
        <w:rPr>
          <w:rFonts w:eastAsia="+mn-ea"/>
          <w:lang w:eastAsia="en-IE"/>
        </w:rPr>
        <w:t xml:space="preserve">of a building </w:t>
      </w:r>
      <w:r w:rsidR="001908F0" w:rsidRPr="00993A81">
        <w:rPr>
          <w:rFonts w:eastAsia="+mn-ea"/>
          <w:lang w:eastAsia="en-IE"/>
        </w:rPr>
        <w:t xml:space="preserve">and </w:t>
      </w:r>
      <w:r w:rsidR="00C46877" w:rsidRPr="00993A81">
        <w:rPr>
          <w:rFonts w:eastAsia="+mn-ea"/>
          <w:lang w:eastAsia="en-IE"/>
        </w:rPr>
        <w:t xml:space="preserve">provides </w:t>
      </w:r>
      <w:r w:rsidR="001908F0" w:rsidRPr="00993A81">
        <w:rPr>
          <w:rFonts w:eastAsia="+mn-ea"/>
          <w:lang w:eastAsia="en-IE"/>
        </w:rPr>
        <w:t xml:space="preserve">details on </w:t>
      </w:r>
      <w:r w:rsidR="0009232A" w:rsidRPr="00993A81">
        <w:rPr>
          <w:rFonts w:eastAsia="+mn-ea"/>
          <w:lang w:eastAsia="en-IE"/>
        </w:rPr>
        <w:t>managing accessibility and security</w:t>
      </w:r>
      <w:r w:rsidR="002221FC">
        <w:rPr>
          <w:rFonts w:eastAsia="+mn-ea"/>
          <w:lang w:eastAsia="en-IE"/>
        </w:rPr>
        <w:t>,</w:t>
      </w:r>
      <w:r w:rsidR="0009232A" w:rsidRPr="00993A81">
        <w:rPr>
          <w:rFonts w:eastAsia="+mn-ea"/>
          <w:lang w:eastAsia="en-IE"/>
        </w:rPr>
        <w:t xml:space="preserve"> s</w:t>
      </w:r>
      <w:r w:rsidR="00303E55" w:rsidRPr="00993A81">
        <w:rPr>
          <w:rFonts w:eastAsia="+mn-ea"/>
          <w:lang w:eastAsia="en-IE"/>
        </w:rPr>
        <w:t>taff training</w:t>
      </w:r>
      <w:r w:rsidR="002221FC">
        <w:rPr>
          <w:rFonts w:eastAsia="+mn-ea"/>
          <w:lang w:eastAsia="en-IE"/>
        </w:rPr>
        <w:t>,</w:t>
      </w:r>
      <w:r w:rsidR="00303E55" w:rsidRPr="00993A81">
        <w:rPr>
          <w:rFonts w:eastAsia="+mn-ea"/>
          <w:lang w:eastAsia="en-IE"/>
        </w:rPr>
        <w:t xml:space="preserve"> </w:t>
      </w:r>
      <w:r w:rsidR="0009232A" w:rsidRPr="00993A81">
        <w:rPr>
          <w:rFonts w:eastAsia="+mn-ea"/>
          <w:lang w:eastAsia="en-IE"/>
        </w:rPr>
        <w:t>r</w:t>
      </w:r>
      <w:r w:rsidR="00303E55" w:rsidRPr="00993A81">
        <w:rPr>
          <w:rFonts w:eastAsia="+mn-ea"/>
          <w:lang w:eastAsia="en-IE"/>
        </w:rPr>
        <w:t xml:space="preserve">outine </w:t>
      </w:r>
      <w:r w:rsidR="005876B0" w:rsidRPr="00993A81">
        <w:rPr>
          <w:rFonts w:eastAsia="+mn-ea"/>
          <w:lang w:eastAsia="en-IE"/>
        </w:rPr>
        <w:t>m</w:t>
      </w:r>
      <w:r w:rsidR="0009232A" w:rsidRPr="00993A81">
        <w:rPr>
          <w:rFonts w:eastAsia="+mn-ea"/>
          <w:lang w:eastAsia="en-IE"/>
        </w:rPr>
        <w:t>onitoring and maintenance</w:t>
      </w:r>
      <w:r w:rsidR="002221FC">
        <w:rPr>
          <w:rFonts w:eastAsia="+mn-ea"/>
          <w:lang w:eastAsia="en-IE"/>
        </w:rPr>
        <w:t xml:space="preserve"> and </w:t>
      </w:r>
      <w:r w:rsidR="00F2699B" w:rsidRPr="00993A81">
        <w:rPr>
          <w:rFonts w:eastAsia="+mn-ea"/>
          <w:lang w:eastAsia="en-IE"/>
        </w:rPr>
        <w:t>h</w:t>
      </w:r>
      <w:r w:rsidR="0009232A" w:rsidRPr="00993A81">
        <w:rPr>
          <w:rFonts w:eastAsia="+mn-ea"/>
          <w:lang w:eastAsia="en-IE"/>
        </w:rPr>
        <w:t xml:space="preserve">ealth and </w:t>
      </w:r>
      <w:r w:rsidR="005876B0" w:rsidRPr="00993A81">
        <w:rPr>
          <w:rFonts w:eastAsia="+mn-ea"/>
          <w:lang w:eastAsia="en-IE"/>
        </w:rPr>
        <w:t>s</w:t>
      </w:r>
      <w:r w:rsidR="0009232A" w:rsidRPr="00993A81">
        <w:rPr>
          <w:rFonts w:eastAsia="+mn-ea"/>
          <w:lang w:eastAsia="en-IE"/>
        </w:rPr>
        <w:t>afety</w:t>
      </w:r>
      <w:r w:rsidR="00F2699B" w:rsidRPr="00993A81">
        <w:rPr>
          <w:rFonts w:eastAsia="+mn-ea"/>
          <w:lang w:eastAsia="en-IE"/>
        </w:rPr>
        <w:t>.</w:t>
      </w:r>
    </w:p>
    <w:p w14:paraId="43C17E25" w14:textId="7D618920" w:rsidR="00B00425" w:rsidRPr="00AC1FBF" w:rsidRDefault="00B00425" w:rsidP="001170AC">
      <w:pPr>
        <w:pStyle w:val="Heading2"/>
        <w:rPr>
          <w:rFonts w:eastAsia="+mn-ea"/>
        </w:rPr>
      </w:pPr>
      <w:bookmarkStart w:id="877" w:name="_Toc137641803"/>
      <w:bookmarkStart w:id="878" w:name="_Toc167891448"/>
      <w:r w:rsidRPr="00AC1FBF">
        <w:rPr>
          <w:rFonts w:eastAsia="+mn-ea"/>
        </w:rPr>
        <w:t>Pre-</w:t>
      </w:r>
      <w:r w:rsidR="00BD048A" w:rsidRPr="00AC1FBF">
        <w:rPr>
          <w:rFonts w:eastAsia="+mn-ea"/>
        </w:rPr>
        <w:t>V</w:t>
      </w:r>
      <w:r w:rsidR="00655C5C" w:rsidRPr="00AC1FBF">
        <w:rPr>
          <w:rFonts w:eastAsia="+mn-ea"/>
        </w:rPr>
        <w:t>isit</w:t>
      </w:r>
      <w:r w:rsidRPr="00AC1FBF">
        <w:rPr>
          <w:rFonts w:eastAsia="+mn-ea"/>
        </w:rPr>
        <w:t xml:space="preserve"> </w:t>
      </w:r>
      <w:r w:rsidR="00BD048A" w:rsidRPr="00AC1FBF">
        <w:rPr>
          <w:rFonts w:eastAsia="+mn-ea"/>
        </w:rPr>
        <w:t>I</w:t>
      </w:r>
      <w:r w:rsidRPr="00AC1FBF">
        <w:rPr>
          <w:rFonts w:eastAsia="+mn-ea"/>
        </w:rPr>
        <w:t>nformation</w:t>
      </w:r>
      <w:bookmarkEnd w:id="877"/>
      <w:bookmarkEnd w:id="878"/>
    </w:p>
    <w:p w14:paraId="2522C614" w14:textId="520094F1" w:rsidR="001D797C" w:rsidRPr="00AC1FBF" w:rsidRDefault="00126411" w:rsidP="0056005D">
      <w:pPr>
        <w:ind w:right="237"/>
      </w:pPr>
      <w:r w:rsidRPr="00AC1FBF">
        <w:rPr>
          <w:rFonts w:eastAsia="+mn-ea"/>
          <w:lang w:eastAsia="en-IE"/>
        </w:rPr>
        <w:t xml:space="preserve">Organisations providing a new Changing Places Toilet should promote the facility to raise awareness within the community.  </w:t>
      </w:r>
      <w:r w:rsidR="005E58D7" w:rsidRPr="00AC1FBF">
        <w:rPr>
          <w:rFonts w:eastAsia="+mn-ea"/>
          <w:lang w:eastAsia="en-IE"/>
        </w:rPr>
        <w:t xml:space="preserve">Pre-visit information allows people to plan their journey in advance. It is widely recognised that providing pre-visit information enhances the overall visit experience for everyone. It is particularly important for disabled people </w:t>
      </w:r>
      <w:r w:rsidR="005004D1" w:rsidRPr="00AC1FBF">
        <w:rPr>
          <w:rFonts w:eastAsia="+mn-ea"/>
          <w:lang w:eastAsia="en-IE"/>
        </w:rPr>
        <w:t xml:space="preserve">and their Personal Assistants/Carers </w:t>
      </w:r>
      <w:r w:rsidR="002F29A5" w:rsidRPr="00AC1FBF">
        <w:rPr>
          <w:rFonts w:eastAsia="+mn-ea"/>
          <w:lang w:eastAsia="en-IE"/>
        </w:rPr>
        <w:t xml:space="preserve">to have pre-visit information, </w:t>
      </w:r>
      <w:r w:rsidR="005852AF" w:rsidRPr="00AC1FBF">
        <w:rPr>
          <w:rFonts w:eastAsia="+mn-ea"/>
          <w:lang w:eastAsia="en-IE"/>
        </w:rPr>
        <w:t>as it c</w:t>
      </w:r>
      <w:r w:rsidR="005E58D7" w:rsidRPr="00AC1FBF">
        <w:rPr>
          <w:rFonts w:eastAsia="+mn-ea"/>
          <w:lang w:eastAsia="en-IE"/>
        </w:rPr>
        <w:t xml:space="preserve">annot always </w:t>
      </w:r>
      <w:r w:rsidR="005852AF" w:rsidRPr="00AC1FBF">
        <w:rPr>
          <w:rFonts w:eastAsia="+mn-ea"/>
          <w:lang w:eastAsia="en-IE"/>
        </w:rPr>
        <w:t xml:space="preserve">be </w:t>
      </w:r>
      <w:r w:rsidR="005E58D7" w:rsidRPr="00AC1FBF">
        <w:rPr>
          <w:rFonts w:eastAsia="+mn-ea"/>
          <w:lang w:eastAsia="en-IE"/>
        </w:rPr>
        <w:t>assume</w:t>
      </w:r>
      <w:r w:rsidR="005852AF" w:rsidRPr="00AC1FBF">
        <w:rPr>
          <w:rFonts w:eastAsia="+mn-ea"/>
          <w:lang w:eastAsia="en-IE"/>
        </w:rPr>
        <w:t>d</w:t>
      </w:r>
      <w:r w:rsidR="005E58D7" w:rsidRPr="00AC1FBF">
        <w:rPr>
          <w:rFonts w:eastAsia="+mn-ea"/>
          <w:lang w:eastAsia="en-IE"/>
        </w:rPr>
        <w:t xml:space="preserve"> that </w:t>
      </w:r>
      <w:r w:rsidR="005852AF" w:rsidRPr="00AC1FBF">
        <w:rPr>
          <w:rFonts w:eastAsia="+mn-ea"/>
          <w:lang w:eastAsia="en-IE"/>
        </w:rPr>
        <w:t xml:space="preserve">sanitary </w:t>
      </w:r>
      <w:r w:rsidR="005E58D7" w:rsidRPr="00AC1FBF">
        <w:rPr>
          <w:rFonts w:eastAsia="+mn-ea"/>
          <w:lang w:eastAsia="en-IE"/>
        </w:rPr>
        <w:t xml:space="preserve">facilities </w:t>
      </w:r>
      <w:r w:rsidR="005852AF" w:rsidRPr="00AC1FBF">
        <w:rPr>
          <w:rFonts w:eastAsia="+mn-ea"/>
          <w:lang w:eastAsia="en-IE"/>
        </w:rPr>
        <w:t>t</w:t>
      </w:r>
      <w:r w:rsidR="00CE0AA4">
        <w:rPr>
          <w:rFonts w:eastAsia="+mn-ea"/>
          <w:lang w:eastAsia="en-IE"/>
        </w:rPr>
        <w:t>o</w:t>
      </w:r>
      <w:r w:rsidR="005E58D7" w:rsidRPr="00AC1FBF">
        <w:rPr>
          <w:rFonts w:eastAsia="+mn-ea"/>
          <w:lang w:eastAsia="en-IE"/>
        </w:rPr>
        <w:t xml:space="preserve"> meet their needs will be available. </w:t>
      </w:r>
    </w:p>
    <w:p w14:paraId="09AEA92D" w14:textId="77777777" w:rsidR="007A0FB0" w:rsidRPr="0056005D" w:rsidRDefault="007A0FB0" w:rsidP="001170AC">
      <w:pPr>
        <w:pStyle w:val="Heading3"/>
      </w:pPr>
      <w:r w:rsidRPr="0056005D">
        <w:t>Registration of Changing Places Toilets</w:t>
      </w:r>
    </w:p>
    <w:p w14:paraId="0C9CE045" w14:textId="372977A9" w:rsidR="007A0FB0" w:rsidRPr="0056005D" w:rsidRDefault="007A0FB0" w:rsidP="0056005D">
      <w:pPr>
        <w:ind w:right="237"/>
        <w:rPr>
          <w:rFonts w:eastAsia="+mn-ea"/>
          <w:b/>
        </w:rPr>
      </w:pPr>
      <w:r w:rsidRPr="0056005D">
        <w:rPr>
          <w:rFonts w:eastAsia="+mn-ea"/>
          <w:lang w:eastAsia="en-IE"/>
        </w:rPr>
        <w:t xml:space="preserve">A national voluntary register of Changing Places Toilets is maintained by Changing Places Ireland. A national map of Changing Places Toilets locations is provided on their website as well as a link to each Changing Places Toilet. Registering a Changing Places Toilet on this website allows </w:t>
      </w:r>
      <w:r w:rsidRPr="00F80F55">
        <w:rPr>
          <w:rFonts w:eastAsia="+mn-ea"/>
          <w:lang w:eastAsia="en-IE"/>
        </w:rPr>
        <w:t>end</w:t>
      </w:r>
      <w:r w:rsidR="00F80F55" w:rsidRPr="00F80F55">
        <w:rPr>
          <w:rFonts w:eastAsia="+mn-ea"/>
          <w:lang w:eastAsia="en-IE"/>
        </w:rPr>
        <w:t>-</w:t>
      </w:r>
      <w:r w:rsidRPr="00F80F55">
        <w:rPr>
          <w:rFonts w:eastAsia="+mn-ea"/>
          <w:lang w:eastAsia="en-IE"/>
        </w:rPr>
        <w:t>users to identify</w:t>
      </w:r>
      <w:r w:rsidRPr="0056005D">
        <w:rPr>
          <w:rFonts w:eastAsia="+mn-ea"/>
          <w:lang w:eastAsia="en-IE"/>
        </w:rPr>
        <w:t xml:space="preserve"> where Changing Places Toilets and </w:t>
      </w:r>
      <w:r w:rsidR="00FC54F9">
        <w:rPr>
          <w:rFonts w:eastAsia="+mn-ea"/>
          <w:lang w:eastAsia="en-IE"/>
        </w:rPr>
        <w:t>‘</w:t>
      </w:r>
      <w:r w:rsidRPr="0056005D">
        <w:rPr>
          <w:rFonts w:eastAsia="+mn-ea"/>
          <w:lang w:eastAsia="en-IE"/>
        </w:rPr>
        <w:t>step-down</w:t>
      </w:r>
      <w:r w:rsidR="00FC54F9">
        <w:rPr>
          <w:rFonts w:eastAsia="+mn-ea"/>
          <w:lang w:eastAsia="en-IE"/>
        </w:rPr>
        <w:t>’</w:t>
      </w:r>
      <w:r w:rsidRPr="0056005D">
        <w:rPr>
          <w:rFonts w:eastAsia="+mn-ea"/>
          <w:lang w:eastAsia="en-IE"/>
        </w:rPr>
        <w:t xml:space="preserve"> facilities are provided throughout the country and it provides detailed pre-visit information on the design and equipment in place at each of the Changing Places Toilets. A Changing Places Toilet should be registered on this website as it ensures all information is available in one location. Th</w:t>
      </w:r>
      <w:r w:rsidR="00F0704D">
        <w:rPr>
          <w:rFonts w:eastAsia="+mn-ea"/>
          <w:lang w:eastAsia="en-IE"/>
        </w:rPr>
        <w:t>e</w:t>
      </w:r>
      <w:r w:rsidRPr="0056005D">
        <w:rPr>
          <w:rFonts w:eastAsia="+mn-ea"/>
          <w:lang w:eastAsia="en-IE"/>
        </w:rPr>
        <w:t xml:space="preserve"> website is very beneficial as it provides direct links to individual websites and facility contacts for each Changing Places Toilet. </w:t>
      </w:r>
    </w:p>
    <w:p w14:paraId="0B1325FF" w14:textId="300B006F" w:rsidR="007A0FB0" w:rsidRDefault="007A0FB0" w:rsidP="0056005D">
      <w:pPr>
        <w:ind w:right="237"/>
        <w:rPr>
          <w:rFonts w:eastAsia="+mn-ea"/>
          <w:lang w:eastAsia="en-IE"/>
        </w:rPr>
      </w:pPr>
      <w:r w:rsidRPr="0056005D">
        <w:rPr>
          <w:rFonts w:eastAsia="+mn-ea"/>
          <w:lang w:eastAsia="en-IE"/>
        </w:rPr>
        <w:t xml:space="preserve">To voluntarily register a Changing Places Toilet, contact </w:t>
      </w:r>
      <w:hyperlink r:id="rId65" w:history="1">
        <w:r w:rsidRPr="0056005D">
          <w:rPr>
            <w:rStyle w:val="Hyperlink"/>
            <w:rFonts w:ascii="Gill Sans MT" w:eastAsia="+mn-ea" w:hAnsi="Gill Sans MT"/>
          </w:rPr>
          <w:t>Changing Places Ireland</w:t>
        </w:r>
      </w:hyperlink>
      <w:r w:rsidRPr="0056005D">
        <w:rPr>
          <w:rFonts w:eastAsia="+mn-ea"/>
          <w:lang w:eastAsia="en-IE"/>
        </w:rPr>
        <w:t>.</w:t>
      </w:r>
    </w:p>
    <w:p w14:paraId="6845129E" w14:textId="3E7AF83E" w:rsidR="00823F19" w:rsidRDefault="00823F19">
      <w:pPr>
        <w:spacing w:after="160" w:line="259" w:lineRule="auto"/>
        <w:ind w:left="0"/>
        <w:rPr>
          <w:rFonts w:eastAsia="+mn-ea"/>
          <w:lang w:eastAsia="en-IE"/>
        </w:rPr>
      </w:pPr>
      <w:r>
        <w:rPr>
          <w:rFonts w:eastAsia="+mn-ea"/>
          <w:lang w:eastAsia="en-IE"/>
        </w:rPr>
        <w:br w:type="page"/>
      </w:r>
    </w:p>
    <w:p w14:paraId="49D93F1A" w14:textId="2255CBCD" w:rsidR="006402AB" w:rsidRPr="00E77D56" w:rsidRDefault="006402AB" w:rsidP="001170AC">
      <w:pPr>
        <w:pStyle w:val="Heading3"/>
      </w:pPr>
      <w:r w:rsidRPr="00E77D56">
        <w:lastRenderedPageBreak/>
        <w:t xml:space="preserve">Checklist of </w:t>
      </w:r>
      <w:r w:rsidR="00610A33">
        <w:t>P</w:t>
      </w:r>
      <w:r w:rsidR="009D06AA" w:rsidRPr="00E77D56">
        <w:t xml:space="preserve">re-visit </w:t>
      </w:r>
      <w:r w:rsidR="00610A33">
        <w:t>I</w:t>
      </w:r>
      <w:r w:rsidR="009D06AA" w:rsidRPr="00E77D56">
        <w:t>nformation</w:t>
      </w:r>
    </w:p>
    <w:p w14:paraId="5D3AEB9A" w14:textId="48E67145" w:rsidR="00744689" w:rsidRPr="00AC1FBF" w:rsidRDefault="00744689" w:rsidP="0056005D">
      <w:pPr>
        <w:ind w:right="237"/>
      </w:pPr>
      <w:r w:rsidRPr="0056005D">
        <w:rPr>
          <w:lang w:eastAsia="en-IE"/>
        </w:rPr>
        <w:t>Pre-visit information is typically provided on a website and should include the information in the checklist below.</w:t>
      </w:r>
    </w:p>
    <w:p w14:paraId="37F31AA5" w14:textId="717A340E" w:rsidR="00B00425" w:rsidRPr="00FE5D43" w:rsidRDefault="00B00425" w:rsidP="001170AC">
      <w:pPr>
        <w:pStyle w:val="Heading4"/>
      </w:pPr>
      <w:r w:rsidRPr="00FE5D43">
        <w:t xml:space="preserve">Appointed </w:t>
      </w:r>
      <w:r w:rsidR="00610A33">
        <w:t>P</w:t>
      </w:r>
      <w:r w:rsidRPr="00FE5D43">
        <w:t xml:space="preserve">erson to </w:t>
      </w:r>
      <w:r w:rsidR="00610A33">
        <w:t>M</w:t>
      </w:r>
      <w:r w:rsidRPr="00FE5D43">
        <w:t xml:space="preserve">anage and </w:t>
      </w:r>
      <w:r w:rsidR="00610A33">
        <w:t>M</w:t>
      </w:r>
      <w:r w:rsidRPr="00FE5D43">
        <w:t xml:space="preserve">aintain the </w:t>
      </w:r>
      <w:r w:rsidR="00610A33">
        <w:t>F</w:t>
      </w:r>
      <w:r w:rsidR="000B57C9" w:rsidRPr="00FE5D43">
        <w:t>acility</w:t>
      </w:r>
    </w:p>
    <w:p w14:paraId="0451EF4E" w14:textId="5E83F621" w:rsidR="00B00425" w:rsidRPr="00AC1FBF" w:rsidRDefault="00B00425" w:rsidP="0056005D">
      <w:pPr>
        <w:pStyle w:val="ListParagraph"/>
        <w:numPr>
          <w:ilvl w:val="0"/>
          <w:numId w:val="8"/>
        </w:numPr>
        <w:spacing w:after="120"/>
        <w:ind w:left="924" w:right="237" w:hanging="357"/>
        <w:rPr>
          <w:szCs w:val="26"/>
        </w:rPr>
      </w:pPr>
      <w:r w:rsidRPr="00AC1FBF">
        <w:rPr>
          <w:szCs w:val="26"/>
        </w:rPr>
        <w:t xml:space="preserve">Contact </w:t>
      </w:r>
      <w:r w:rsidR="00064166" w:rsidRPr="00AC1FBF">
        <w:rPr>
          <w:szCs w:val="26"/>
        </w:rPr>
        <w:t xml:space="preserve">person’s </w:t>
      </w:r>
      <w:r w:rsidRPr="00AC1FBF">
        <w:rPr>
          <w:szCs w:val="26"/>
        </w:rPr>
        <w:t xml:space="preserve">name, number, and </w:t>
      </w:r>
      <w:proofErr w:type="gramStart"/>
      <w:r w:rsidRPr="00AC1FBF">
        <w:rPr>
          <w:szCs w:val="26"/>
        </w:rPr>
        <w:t>e-mail</w:t>
      </w:r>
      <w:proofErr w:type="gramEnd"/>
      <w:r w:rsidRPr="00AC1FBF">
        <w:rPr>
          <w:szCs w:val="26"/>
        </w:rPr>
        <w:t xml:space="preserve"> </w:t>
      </w:r>
    </w:p>
    <w:p w14:paraId="56564220" w14:textId="0786410F" w:rsidR="00B00425" w:rsidRPr="00AC1FBF" w:rsidRDefault="00B00425" w:rsidP="0056005D">
      <w:pPr>
        <w:pStyle w:val="ListParagraph"/>
        <w:numPr>
          <w:ilvl w:val="0"/>
          <w:numId w:val="8"/>
        </w:numPr>
        <w:spacing w:after="120"/>
        <w:ind w:left="924" w:right="237" w:hanging="357"/>
        <w:rPr>
          <w:szCs w:val="26"/>
        </w:rPr>
      </w:pPr>
      <w:r w:rsidRPr="00AC1FBF">
        <w:rPr>
          <w:szCs w:val="26"/>
        </w:rPr>
        <w:t>Explicitly state wait-time to return call/</w:t>
      </w:r>
      <w:proofErr w:type="gramStart"/>
      <w:r w:rsidRPr="00AC1FBF">
        <w:rPr>
          <w:szCs w:val="26"/>
        </w:rPr>
        <w:t>email</w:t>
      </w:r>
      <w:proofErr w:type="gramEnd"/>
    </w:p>
    <w:p w14:paraId="4633A7B5" w14:textId="447A9399" w:rsidR="00B00425" w:rsidRPr="00AC1FBF" w:rsidRDefault="00B00425" w:rsidP="0056005D">
      <w:pPr>
        <w:pStyle w:val="ListParagraph"/>
        <w:numPr>
          <w:ilvl w:val="0"/>
          <w:numId w:val="8"/>
        </w:numPr>
        <w:spacing w:after="120"/>
        <w:ind w:left="924" w:right="237" w:hanging="357"/>
        <w:rPr>
          <w:szCs w:val="26"/>
        </w:rPr>
      </w:pPr>
      <w:r w:rsidRPr="00AC1FBF">
        <w:rPr>
          <w:szCs w:val="26"/>
        </w:rPr>
        <w:t xml:space="preserve">Contact </w:t>
      </w:r>
      <w:r w:rsidR="00064166" w:rsidRPr="00AC1FBF">
        <w:rPr>
          <w:szCs w:val="26"/>
        </w:rPr>
        <w:t xml:space="preserve">person </w:t>
      </w:r>
      <w:r w:rsidRPr="00AC1FBF">
        <w:rPr>
          <w:szCs w:val="26"/>
        </w:rPr>
        <w:t xml:space="preserve">should be reachable for the duration when the facility is </w:t>
      </w:r>
      <w:proofErr w:type="gramStart"/>
      <w:r w:rsidRPr="00AC1FBF">
        <w:rPr>
          <w:szCs w:val="26"/>
        </w:rPr>
        <w:t>open</w:t>
      </w:r>
      <w:proofErr w:type="gramEnd"/>
    </w:p>
    <w:p w14:paraId="46B59BAD" w14:textId="41F709F6" w:rsidR="00B00425" w:rsidRPr="00FE5D43" w:rsidRDefault="00B00425" w:rsidP="001170AC">
      <w:pPr>
        <w:pStyle w:val="Heading4"/>
      </w:pPr>
      <w:r w:rsidRPr="00FE5D43">
        <w:t xml:space="preserve">Appointed </w:t>
      </w:r>
      <w:r w:rsidR="00610A33">
        <w:t>P</w:t>
      </w:r>
      <w:r w:rsidRPr="00FE5D43">
        <w:t xml:space="preserve">erson in </w:t>
      </w:r>
      <w:r w:rsidR="00610A33">
        <w:t>C</w:t>
      </w:r>
      <w:r w:rsidRPr="00FE5D43">
        <w:t xml:space="preserve">ase of </w:t>
      </w:r>
      <w:r w:rsidR="00610A33">
        <w:t>E</w:t>
      </w:r>
      <w:r w:rsidR="002C148A" w:rsidRPr="00FE5D43">
        <w:t>mergency</w:t>
      </w:r>
    </w:p>
    <w:p w14:paraId="40221C48" w14:textId="2D7D226F" w:rsidR="00B00425" w:rsidRPr="00AC1FBF" w:rsidRDefault="00B00425" w:rsidP="0056005D">
      <w:pPr>
        <w:pStyle w:val="ListParagraph"/>
        <w:numPr>
          <w:ilvl w:val="0"/>
          <w:numId w:val="8"/>
        </w:numPr>
        <w:spacing w:after="120"/>
        <w:ind w:left="924" w:right="237" w:hanging="357"/>
        <w:rPr>
          <w:szCs w:val="26"/>
        </w:rPr>
      </w:pPr>
      <w:r w:rsidRPr="00AC1FBF">
        <w:rPr>
          <w:szCs w:val="26"/>
        </w:rPr>
        <w:t>Contact</w:t>
      </w:r>
      <w:r w:rsidR="00347F50" w:rsidRPr="00AC1FBF">
        <w:rPr>
          <w:szCs w:val="26"/>
        </w:rPr>
        <w:t xml:space="preserve"> person’s</w:t>
      </w:r>
      <w:r w:rsidRPr="00AC1FBF">
        <w:rPr>
          <w:szCs w:val="26"/>
        </w:rPr>
        <w:t xml:space="preserve"> name, number, and </w:t>
      </w:r>
      <w:proofErr w:type="gramStart"/>
      <w:r w:rsidRPr="00AC1FBF">
        <w:rPr>
          <w:szCs w:val="26"/>
        </w:rPr>
        <w:t>e-mail</w:t>
      </w:r>
      <w:proofErr w:type="gramEnd"/>
    </w:p>
    <w:p w14:paraId="77A3C73A" w14:textId="349ECB99" w:rsidR="00B00425" w:rsidRPr="00AC1FBF" w:rsidRDefault="00B00425" w:rsidP="0056005D">
      <w:pPr>
        <w:pStyle w:val="ListParagraph"/>
        <w:numPr>
          <w:ilvl w:val="0"/>
          <w:numId w:val="8"/>
        </w:numPr>
        <w:spacing w:after="120"/>
        <w:ind w:left="924" w:right="237" w:hanging="357"/>
        <w:rPr>
          <w:szCs w:val="26"/>
        </w:rPr>
      </w:pPr>
      <w:r w:rsidRPr="00AC1FBF">
        <w:rPr>
          <w:szCs w:val="26"/>
        </w:rPr>
        <w:t>Explicitly state wait-time to return call/</w:t>
      </w:r>
      <w:proofErr w:type="gramStart"/>
      <w:r w:rsidRPr="00AC1FBF">
        <w:rPr>
          <w:szCs w:val="26"/>
        </w:rPr>
        <w:t>email</w:t>
      </w:r>
      <w:proofErr w:type="gramEnd"/>
    </w:p>
    <w:p w14:paraId="611EEA70" w14:textId="4AF58D2A" w:rsidR="00B00425" w:rsidRPr="00AC1FBF" w:rsidRDefault="00B00425" w:rsidP="0056005D">
      <w:pPr>
        <w:pStyle w:val="ListParagraph"/>
        <w:numPr>
          <w:ilvl w:val="0"/>
          <w:numId w:val="8"/>
        </w:numPr>
        <w:spacing w:after="120"/>
        <w:ind w:left="924" w:right="237" w:hanging="357"/>
        <w:rPr>
          <w:szCs w:val="26"/>
        </w:rPr>
      </w:pPr>
      <w:r w:rsidRPr="00AC1FBF">
        <w:rPr>
          <w:szCs w:val="26"/>
        </w:rPr>
        <w:t xml:space="preserve">Contact </w:t>
      </w:r>
      <w:r w:rsidR="00347F50" w:rsidRPr="00AC1FBF">
        <w:rPr>
          <w:szCs w:val="26"/>
        </w:rPr>
        <w:t xml:space="preserve">person </w:t>
      </w:r>
      <w:r w:rsidRPr="00AC1FBF">
        <w:rPr>
          <w:szCs w:val="26"/>
        </w:rPr>
        <w:t xml:space="preserve">should be reachable for the duration when the facility is </w:t>
      </w:r>
      <w:proofErr w:type="gramStart"/>
      <w:r w:rsidRPr="00AC1FBF">
        <w:rPr>
          <w:szCs w:val="26"/>
        </w:rPr>
        <w:t>open</w:t>
      </w:r>
      <w:proofErr w:type="gramEnd"/>
    </w:p>
    <w:p w14:paraId="616F28E2" w14:textId="428CFC0B" w:rsidR="00126411" w:rsidRPr="0056005D" w:rsidRDefault="005D774E" w:rsidP="001170AC">
      <w:pPr>
        <w:pStyle w:val="Heading4"/>
      </w:pPr>
      <w:bookmarkStart w:id="879" w:name="_Ref161226344"/>
      <w:r w:rsidRPr="00FE5D43">
        <w:t xml:space="preserve">Details </w:t>
      </w:r>
      <w:r w:rsidR="004B275A" w:rsidRPr="00FE5D43">
        <w:t>about</w:t>
      </w:r>
      <w:r w:rsidRPr="00FE5D43">
        <w:t xml:space="preserve"> the Changing Places Toilet</w:t>
      </w:r>
      <w:bookmarkEnd w:id="879"/>
    </w:p>
    <w:p w14:paraId="082EBBBB" w14:textId="49356344" w:rsidR="00B00425" w:rsidRPr="00AC1FBF" w:rsidRDefault="00B00425" w:rsidP="0056005D">
      <w:pPr>
        <w:pStyle w:val="ListParagraph"/>
        <w:numPr>
          <w:ilvl w:val="0"/>
          <w:numId w:val="8"/>
        </w:numPr>
        <w:spacing w:after="120"/>
        <w:ind w:left="924" w:right="237" w:hanging="357"/>
        <w:rPr>
          <w:szCs w:val="26"/>
        </w:rPr>
      </w:pPr>
      <w:r w:rsidRPr="00AC1FBF">
        <w:rPr>
          <w:szCs w:val="26"/>
        </w:rPr>
        <w:t>Location of the Changing Places Toilet</w:t>
      </w:r>
    </w:p>
    <w:p w14:paraId="03E4B29B" w14:textId="202E0DD5" w:rsidR="00B00425" w:rsidRPr="00AC1FBF" w:rsidRDefault="00B00425" w:rsidP="0056005D">
      <w:pPr>
        <w:pStyle w:val="ListParagraph"/>
        <w:numPr>
          <w:ilvl w:val="0"/>
          <w:numId w:val="8"/>
        </w:numPr>
        <w:spacing w:after="120"/>
        <w:ind w:left="924" w:right="237" w:hanging="357"/>
        <w:rPr>
          <w:szCs w:val="26"/>
        </w:rPr>
      </w:pPr>
      <w:r w:rsidRPr="00AC1FBF">
        <w:rPr>
          <w:szCs w:val="26"/>
        </w:rPr>
        <w:t xml:space="preserve">Opening </w:t>
      </w:r>
      <w:r w:rsidR="003F5DF4">
        <w:rPr>
          <w:szCs w:val="26"/>
        </w:rPr>
        <w:t>h</w:t>
      </w:r>
      <w:r w:rsidRPr="00AC1FBF">
        <w:rPr>
          <w:szCs w:val="26"/>
        </w:rPr>
        <w:t>ours</w:t>
      </w:r>
    </w:p>
    <w:p w14:paraId="77A4843A" w14:textId="21D56DF6" w:rsidR="00B00425" w:rsidRPr="00AC1FBF" w:rsidRDefault="00B00425" w:rsidP="0056005D">
      <w:pPr>
        <w:pStyle w:val="ListParagraph"/>
        <w:numPr>
          <w:ilvl w:val="0"/>
          <w:numId w:val="8"/>
        </w:numPr>
        <w:spacing w:after="120"/>
        <w:ind w:left="924" w:right="237" w:hanging="357"/>
        <w:rPr>
          <w:szCs w:val="26"/>
        </w:rPr>
      </w:pPr>
      <w:r w:rsidRPr="00AC1FBF">
        <w:rPr>
          <w:szCs w:val="26"/>
        </w:rPr>
        <w:t>Methods of access</w:t>
      </w:r>
      <w:r w:rsidR="00EA02DC" w:rsidRPr="00AC1FBF">
        <w:rPr>
          <w:szCs w:val="26"/>
        </w:rPr>
        <w:t>,</w:t>
      </w:r>
      <w:r w:rsidR="006A13F3" w:rsidRPr="00AC1FBF">
        <w:rPr>
          <w:szCs w:val="26"/>
        </w:rPr>
        <w:t xml:space="preserve"> </w:t>
      </w:r>
      <w:r w:rsidR="00C4134B" w:rsidRPr="00AC1FBF">
        <w:rPr>
          <w:szCs w:val="26"/>
        </w:rPr>
        <w:t xml:space="preserve">for example, is the facility </w:t>
      </w:r>
      <w:r w:rsidR="00AC3B65" w:rsidRPr="00AC1FBF">
        <w:rPr>
          <w:szCs w:val="26"/>
        </w:rPr>
        <w:t xml:space="preserve">unlocked, </w:t>
      </w:r>
      <w:r w:rsidR="00C4134B" w:rsidRPr="00AC1FBF">
        <w:rPr>
          <w:szCs w:val="26"/>
        </w:rPr>
        <w:t xml:space="preserve">locked by a </w:t>
      </w:r>
      <w:r w:rsidRPr="00AC1FBF">
        <w:rPr>
          <w:szCs w:val="26"/>
        </w:rPr>
        <w:t xml:space="preserve">key, </w:t>
      </w:r>
      <w:r w:rsidR="00C4134B" w:rsidRPr="00AC1FBF">
        <w:rPr>
          <w:szCs w:val="26"/>
        </w:rPr>
        <w:t xml:space="preserve">or </w:t>
      </w:r>
      <w:r w:rsidR="00EA02DC" w:rsidRPr="00AC1FBF">
        <w:rPr>
          <w:szCs w:val="26"/>
        </w:rPr>
        <w:t xml:space="preserve">is there another </w:t>
      </w:r>
      <w:r w:rsidR="00C4134B" w:rsidRPr="00AC1FBF">
        <w:rPr>
          <w:szCs w:val="26"/>
        </w:rPr>
        <w:t>method</w:t>
      </w:r>
      <w:r w:rsidR="00EA02DC" w:rsidRPr="00AC1FBF">
        <w:rPr>
          <w:szCs w:val="26"/>
        </w:rPr>
        <w:t xml:space="preserve"> of opening</w:t>
      </w:r>
      <w:r w:rsidR="001E5CC8" w:rsidRPr="00AC1FBF">
        <w:rPr>
          <w:szCs w:val="26"/>
        </w:rPr>
        <w:t xml:space="preserve"> including information on a</w:t>
      </w:r>
      <w:r w:rsidRPr="00AC1FBF">
        <w:rPr>
          <w:szCs w:val="26"/>
        </w:rPr>
        <w:t xml:space="preserve">ny security </w:t>
      </w:r>
      <w:proofErr w:type="gramStart"/>
      <w:r w:rsidRPr="00AC1FBF">
        <w:rPr>
          <w:szCs w:val="26"/>
        </w:rPr>
        <w:t>arrangements</w:t>
      </w:r>
      <w:proofErr w:type="gramEnd"/>
    </w:p>
    <w:p w14:paraId="65C70E7F" w14:textId="13E83815" w:rsidR="00BF61CA" w:rsidRPr="00AC1FBF" w:rsidRDefault="00B00425" w:rsidP="0056005D">
      <w:pPr>
        <w:pStyle w:val="ListParagraph"/>
        <w:numPr>
          <w:ilvl w:val="0"/>
          <w:numId w:val="8"/>
        </w:numPr>
        <w:spacing w:after="120"/>
        <w:ind w:left="924" w:right="237" w:hanging="357"/>
        <w:rPr>
          <w:szCs w:val="26"/>
        </w:rPr>
      </w:pPr>
      <w:r w:rsidRPr="00AC1FBF">
        <w:rPr>
          <w:szCs w:val="26"/>
        </w:rPr>
        <w:t>Car-parking space</w:t>
      </w:r>
      <w:r w:rsidR="001E5CC8" w:rsidRPr="00AC1FBF">
        <w:rPr>
          <w:szCs w:val="26"/>
        </w:rPr>
        <w:t>s</w:t>
      </w:r>
      <w:r w:rsidRPr="00AC1FBF">
        <w:rPr>
          <w:szCs w:val="26"/>
        </w:rPr>
        <w:t xml:space="preserve"> and approach routes, distance to</w:t>
      </w:r>
      <w:r w:rsidR="00347F50" w:rsidRPr="00AC1FBF">
        <w:rPr>
          <w:szCs w:val="26"/>
        </w:rPr>
        <w:t xml:space="preserve"> the</w:t>
      </w:r>
      <w:r w:rsidRPr="00AC1FBF">
        <w:rPr>
          <w:szCs w:val="26"/>
        </w:rPr>
        <w:t xml:space="preserve"> facility from </w:t>
      </w:r>
      <w:r w:rsidR="00072993">
        <w:rPr>
          <w:szCs w:val="26"/>
        </w:rPr>
        <w:t>accessible parking</w:t>
      </w:r>
      <w:r w:rsidRPr="00AC1FBF">
        <w:rPr>
          <w:szCs w:val="26"/>
        </w:rPr>
        <w:t xml:space="preserve"> space</w:t>
      </w:r>
      <w:r w:rsidR="00072993">
        <w:rPr>
          <w:szCs w:val="26"/>
        </w:rPr>
        <w:t>s</w:t>
      </w:r>
      <w:r w:rsidRPr="00AC1FBF">
        <w:rPr>
          <w:szCs w:val="26"/>
        </w:rPr>
        <w:t xml:space="preserve"> and </w:t>
      </w:r>
      <w:r w:rsidR="00A0495B" w:rsidRPr="00AC1FBF">
        <w:rPr>
          <w:szCs w:val="26"/>
        </w:rPr>
        <w:t xml:space="preserve">the </w:t>
      </w:r>
      <w:r w:rsidRPr="00AC1FBF">
        <w:rPr>
          <w:szCs w:val="26"/>
        </w:rPr>
        <w:t xml:space="preserve">opening hours of </w:t>
      </w:r>
      <w:r w:rsidR="001E5CC8" w:rsidRPr="00AC1FBF">
        <w:rPr>
          <w:szCs w:val="26"/>
        </w:rPr>
        <w:t>parking</w:t>
      </w:r>
    </w:p>
    <w:p w14:paraId="540B15AA" w14:textId="4EBC3C91" w:rsidR="00BF61CA" w:rsidRPr="00896404" w:rsidRDefault="000478AE" w:rsidP="0056005D">
      <w:pPr>
        <w:pStyle w:val="ListParagraph"/>
        <w:numPr>
          <w:ilvl w:val="0"/>
          <w:numId w:val="8"/>
        </w:numPr>
        <w:spacing w:after="120"/>
        <w:ind w:left="924" w:right="237" w:hanging="357"/>
        <w:rPr>
          <w:szCs w:val="26"/>
        </w:rPr>
      </w:pPr>
      <w:r w:rsidRPr="00AC1FBF">
        <w:rPr>
          <w:szCs w:val="26"/>
        </w:rPr>
        <w:t>Photographs of the Changing Places Toilet</w:t>
      </w:r>
      <w:r w:rsidR="006A13F3" w:rsidRPr="00AC1FBF">
        <w:rPr>
          <w:szCs w:val="26"/>
        </w:rPr>
        <w:t xml:space="preserve">, the approach to the facility and its equipment </w:t>
      </w:r>
    </w:p>
    <w:p w14:paraId="084C294E" w14:textId="3B7CF839" w:rsidR="00B00425" w:rsidRPr="00896404" w:rsidRDefault="00B00425" w:rsidP="0056005D">
      <w:pPr>
        <w:pStyle w:val="ListParagraph"/>
        <w:numPr>
          <w:ilvl w:val="0"/>
          <w:numId w:val="8"/>
        </w:numPr>
        <w:spacing w:after="120"/>
        <w:ind w:left="924" w:right="237" w:hanging="357"/>
        <w:rPr>
          <w:szCs w:val="26"/>
        </w:rPr>
      </w:pPr>
      <w:r w:rsidRPr="00896404">
        <w:rPr>
          <w:szCs w:val="26"/>
        </w:rPr>
        <w:t>Description of the facility and equipment in place</w:t>
      </w:r>
      <w:r w:rsidR="00954C8D" w:rsidRPr="00896404">
        <w:rPr>
          <w:szCs w:val="26"/>
        </w:rPr>
        <w:t xml:space="preserve"> including the size of the </w:t>
      </w:r>
      <w:r w:rsidR="001E5CC8" w:rsidRPr="00896404">
        <w:rPr>
          <w:szCs w:val="26"/>
        </w:rPr>
        <w:t xml:space="preserve">room </w:t>
      </w:r>
    </w:p>
    <w:p w14:paraId="68B3CF3F" w14:textId="266C76B2" w:rsidR="00B00425" w:rsidRPr="00AC1FBF" w:rsidRDefault="00B00425" w:rsidP="0056005D">
      <w:pPr>
        <w:pStyle w:val="ListParagraph"/>
        <w:numPr>
          <w:ilvl w:val="0"/>
          <w:numId w:val="8"/>
        </w:numPr>
        <w:spacing w:after="120"/>
        <w:ind w:left="924" w:right="237" w:hanging="357"/>
        <w:rPr>
          <w:szCs w:val="26"/>
        </w:rPr>
      </w:pPr>
      <w:r w:rsidRPr="00AC1FBF">
        <w:rPr>
          <w:szCs w:val="26"/>
        </w:rPr>
        <w:t xml:space="preserve">Specifications on </w:t>
      </w:r>
      <w:r w:rsidR="00EC574D" w:rsidRPr="00AC1FBF">
        <w:rPr>
          <w:szCs w:val="26"/>
        </w:rPr>
        <w:t xml:space="preserve">the </w:t>
      </w:r>
      <w:r w:rsidRPr="00AC1FBF">
        <w:rPr>
          <w:szCs w:val="26"/>
        </w:rPr>
        <w:t xml:space="preserve">equipment including </w:t>
      </w:r>
      <w:r w:rsidR="00F45C09" w:rsidRPr="00AC1FBF">
        <w:rPr>
          <w:szCs w:val="26"/>
        </w:rPr>
        <w:t xml:space="preserve">the </w:t>
      </w:r>
      <w:r w:rsidRPr="00AC1FBF">
        <w:rPr>
          <w:szCs w:val="26"/>
        </w:rPr>
        <w:t>load weight</w:t>
      </w:r>
      <w:r w:rsidR="001663F4" w:rsidRPr="00AC1FBF">
        <w:rPr>
          <w:szCs w:val="26"/>
        </w:rPr>
        <w:t xml:space="preserve"> capacity</w:t>
      </w:r>
      <w:r w:rsidRPr="00AC1FBF">
        <w:rPr>
          <w:szCs w:val="26"/>
        </w:rPr>
        <w:t xml:space="preserve"> and style of hoist</w:t>
      </w:r>
      <w:r w:rsidR="00A039AB" w:rsidRPr="00AC1FBF">
        <w:rPr>
          <w:szCs w:val="26"/>
        </w:rPr>
        <w:t xml:space="preserve"> and</w:t>
      </w:r>
      <w:r w:rsidRPr="00AC1FBF">
        <w:rPr>
          <w:szCs w:val="26"/>
        </w:rPr>
        <w:t xml:space="preserve"> changing </w:t>
      </w:r>
      <w:r w:rsidR="001E5CC8" w:rsidRPr="00AC1FBF">
        <w:rPr>
          <w:szCs w:val="26"/>
        </w:rPr>
        <w:t xml:space="preserve">bench and what type of slings are compatible with the </w:t>
      </w:r>
      <w:proofErr w:type="gramStart"/>
      <w:r w:rsidR="00586BAD" w:rsidRPr="00AC1FBF">
        <w:rPr>
          <w:szCs w:val="26"/>
        </w:rPr>
        <w:t>hoist</w:t>
      </w:r>
      <w:proofErr w:type="gramEnd"/>
    </w:p>
    <w:p w14:paraId="55229999" w14:textId="28D376E8" w:rsidR="00B00425" w:rsidRPr="00AC1FBF" w:rsidRDefault="00B00425" w:rsidP="0056005D">
      <w:pPr>
        <w:pStyle w:val="ListParagraph"/>
        <w:numPr>
          <w:ilvl w:val="0"/>
          <w:numId w:val="8"/>
        </w:numPr>
        <w:spacing w:after="120"/>
        <w:ind w:left="924" w:right="237" w:hanging="357"/>
        <w:rPr>
          <w:szCs w:val="26"/>
        </w:rPr>
      </w:pPr>
      <w:r w:rsidRPr="00AC1FBF">
        <w:rPr>
          <w:szCs w:val="26"/>
        </w:rPr>
        <w:t>Downloadable instruction</w:t>
      </w:r>
      <w:r w:rsidR="001E5CC8" w:rsidRPr="00AC1FBF">
        <w:rPr>
          <w:szCs w:val="26"/>
        </w:rPr>
        <w:t>s for using the</w:t>
      </w:r>
      <w:r w:rsidRPr="00AC1FBF">
        <w:rPr>
          <w:szCs w:val="26"/>
        </w:rPr>
        <w:t xml:space="preserve"> hoist, changing bench, washbasin etc.</w:t>
      </w:r>
    </w:p>
    <w:p w14:paraId="2B6B6A22" w14:textId="2A125359" w:rsidR="00B00425" w:rsidRPr="00AC1FBF" w:rsidRDefault="00B00425" w:rsidP="0056005D">
      <w:pPr>
        <w:pStyle w:val="ListParagraph"/>
        <w:numPr>
          <w:ilvl w:val="0"/>
          <w:numId w:val="8"/>
        </w:numPr>
        <w:spacing w:after="120"/>
        <w:ind w:left="924" w:right="237" w:hanging="357"/>
        <w:rPr>
          <w:szCs w:val="26"/>
        </w:rPr>
      </w:pPr>
      <w:r w:rsidRPr="00AC1FBF">
        <w:rPr>
          <w:szCs w:val="26"/>
        </w:rPr>
        <w:t xml:space="preserve">Reminder to </w:t>
      </w:r>
      <w:r w:rsidR="00072993">
        <w:rPr>
          <w:szCs w:val="26"/>
        </w:rPr>
        <w:t xml:space="preserve">users to </w:t>
      </w:r>
      <w:r w:rsidRPr="00AC1FBF">
        <w:rPr>
          <w:szCs w:val="26"/>
        </w:rPr>
        <w:t>bring own sling(s)</w:t>
      </w:r>
      <w:r w:rsidR="00B440E0" w:rsidRPr="00AC1FBF">
        <w:rPr>
          <w:szCs w:val="26"/>
        </w:rPr>
        <w:t>,</w:t>
      </w:r>
      <w:r w:rsidR="00A039AB" w:rsidRPr="00AC1FBF">
        <w:rPr>
          <w:szCs w:val="26"/>
        </w:rPr>
        <w:t xml:space="preserve"> and towels if there is a shower </w:t>
      </w:r>
      <w:proofErr w:type="gramStart"/>
      <w:r w:rsidR="00A039AB" w:rsidRPr="00AC1FBF">
        <w:rPr>
          <w:szCs w:val="26"/>
        </w:rPr>
        <w:t>facility</w:t>
      </w:r>
      <w:proofErr w:type="gramEnd"/>
    </w:p>
    <w:p w14:paraId="7534CAC6" w14:textId="1C143827" w:rsidR="001E5CC8" w:rsidRPr="00AC1FBF" w:rsidRDefault="001E5CC8" w:rsidP="0056005D">
      <w:pPr>
        <w:pStyle w:val="ListParagraph"/>
        <w:numPr>
          <w:ilvl w:val="0"/>
          <w:numId w:val="8"/>
        </w:numPr>
        <w:spacing w:after="120"/>
        <w:ind w:left="924" w:right="237" w:hanging="357"/>
        <w:rPr>
          <w:szCs w:val="26"/>
        </w:rPr>
      </w:pPr>
      <w:r w:rsidRPr="00AC1FBF">
        <w:rPr>
          <w:szCs w:val="26"/>
        </w:rPr>
        <w:t>Any unique functions of the facility, for example option to switch off the hand</w:t>
      </w:r>
      <w:r w:rsidR="00FB55F0">
        <w:rPr>
          <w:szCs w:val="26"/>
        </w:rPr>
        <w:t xml:space="preserve"> </w:t>
      </w:r>
      <w:r w:rsidRPr="00AC1FBF">
        <w:rPr>
          <w:szCs w:val="26"/>
        </w:rPr>
        <w:t xml:space="preserve">dryer and availability of extra attachments for the hoist and where to retrieve </w:t>
      </w:r>
      <w:proofErr w:type="gramStart"/>
      <w:r w:rsidRPr="00AC1FBF">
        <w:rPr>
          <w:szCs w:val="26"/>
        </w:rPr>
        <w:t>them</w:t>
      </w:r>
      <w:proofErr w:type="gramEnd"/>
    </w:p>
    <w:p w14:paraId="15458BAA" w14:textId="4EBAFA32" w:rsidR="00B00425" w:rsidRPr="00AC1FBF" w:rsidRDefault="00B00425" w:rsidP="0056005D">
      <w:pPr>
        <w:pStyle w:val="ListParagraph"/>
        <w:numPr>
          <w:ilvl w:val="0"/>
          <w:numId w:val="8"/>
        </w:numPr>
        <w:spacing w:after="120"/>
        <w:ind w:left="924" w:right="237" w:hanging="357"/>
        <w:rPr>
          <w:szCs w:val="26"/>
        </w:rPr>
      </w:pPr>
      <w:r w:rsidRPr="00AC1FBF">
        <w:rPr>
          <w:szCs w:val="26"/>
        </w:rPr>
        <w:t>A post-visit evaluation form</w:t>
      </w:r>
    </w:p>
    <w:p w14:paraId="52234118" w14:textId="77777777" w:rsidR="006001DB" w:rsidRDefault="000478AE" w:rsidP="0056005D">
      <w:pPr>
        <w:ind w:right="237"/>
        <w:rPr>
          <w:rFonts w:eastAsia="+mn-ea"/>
          <w:lang w:eastAsia="en-IE"/>
        </w:rPr>
      </w:pPr>
      <w:r w:rsidRPr="0056005D">
        <w:rPr>
          <w:rFonts w:eastAsia="+mn-ea"/>
          <w:lang w:eastAsia="en-IE"/>
        </w:rPr>
        <w:lastRenderedPageBreak/>
        <w:t xml:space="preserve">Include the Changing Places Toilet in the social story of the </w:t>
      </w:r>
      <w:proofErr w:type="gramStart"/>
      <w:r w:rsidRPr="0056005D">
        <w:rPr>
          <w:rFonts w:eastAsia="+mn-ea"/>
          <w:lang w:eastAsia="en-IE"/>
        </w:rPr>
        <w:t>building</w:t>
      </w:r>
      <w:r w:rsidR="00072993">
        <w:rPr>
          <w:rFonts w:eastAsia="+mn-ea"/>
          <w:lang w:eastAsia="en-IE"/>
        </w:rPr>
        <w:t>,</w:t>
      </w:r>
      <w:r w:rsidRPr="0056005D">
        <w:rPr>
          <w:rFonts w:eastAsia="+mn-ea"/>
          <w:lang w:eastAsia="en-IE"/>
        </w:rPr>
        <w:t xml:space="preserve"> if</w:t>
      </w:r>
      <w:proofErr w:type="gramEnd"/>
      <w:r w:rsidRPr="0056005D">
        <w:rPr>
          <w:rFonts w:eastAsia="+mn-ea"/>
          <w:lang w:eastAsia="en-IE"/>
        </w:rPr>
        <w:t xml:space="preserve"> there is one to download for visitors. </w:t>
      </w:r>
      <w:r w:rsidR="002479A1" w:rsidRPr="0056005D">
        <w:rPr>
          <w:rFonts w:eastAsia="+mn-ea"/>
          <w:lang w:eastAsia="en-IE"/>
        </w:rPr>
        <w:t xml:space="preserve">A </w:t>
      </w:r>
      <w:hyperlink r:id="rId66" w:history="1">
        <w:r w:rsidR="002479A1" w:rsidRPr="0056005D">
          <w:rPr>
            <w:rFonts w:eastAsia="+mn-ea"/>
            <w:lang w:eastAsia="en-IE"/>
          </w:rPr>
          <w:t>social story</w:t>
        </w:r>
      </w:hyperlink>
      <w:r w:rsidR="002479A1" w:rsidRPr="0056005D">
        <w:rPr>
          <w:rFonts w:eastAsia="+mn-ea"/>
          <w:lang w:eastAsia="en-IE"/>
        </w:rPr>
        <w:t xml:space="preserve"> is </w:t>
      </w:r>
      <w:r w:rsidR="00B70B97" w:rsidRPr="0056005D">
        <w:rPr>
          <w:rFonts w:eastAsia="+mn-ea"/>
          <w:lang w:eastAsia="en-IE"/>
        </w:rPr>
        <w:t>a social learning tool that supports the safe and meaningful exchange of information between parents, professionals, and people with autism of all ages</w:t>
      </w:r>
      <w:r w:rsidR="009B0A3C" w:rsidRPr="0056005D">
        <w:rPr>
          <w:rFonts w:eastAsia="+mn-ea"/>
          <w:lang w:eastAsia="en-IE"/>
        </w:rPr>
        <w:t>.</w:t>
      </w:r>
      <w:r w:rsidR="002C148A" w:rsidRPr="00AC1FBF">
        <w:rPr>
          <w:rFonts w:eastAsia="+mn-ea"/>
          <w:lang w:eastAsia="en-IE"/>
        </w:rPr>
        <w:t xml:space="preserve"> </w:t>
      </w:r>
    </w:p>
    <w:p w14:paraId="39508296" w14:textId="6E89D9BB" w:rsidR="00447E17" w:rsidRPr="00AC1FBF" w:rsidRDefault="00447E17" w:rsidP="0056005D">
      <w:pPr>
        <w:ind w:right="237"/>
      </w:pPr>
      <w:r w:rsidRPr="0056005D" w:rsidDel="00126411">
        <w:rPr>
          <w:rFonts w:eastAsia="+mn-ea"/>
          <w:lang w:eastAsia="en-IE"/>
        </w:rPr>
        <w:t>It is also recommended that members of the local community are made aware of the availability of Changing Places Toilets</w:t>
      </w:r>
      <w:r w:rsidR="006001DB">
        <w:rPr>
          <w:rFonts w:eastAsia="+mn-ea"/>
          <w:lang w:eastAsia="en-IE"/>
        </w:rPr>
        <w:t xml:space="preserve">, for example by making </w:t>
      </w:r>
      <w:r w:rsidR="006001DB" w:rsidRPr="0056005D">
        <w:rPr>
          <w:rFonts w:eastAsia="+mn-ea"/>
          <w:lang w:eastAsia="en-IE"/>
        </w:rPr>
        <w:t xml:space="preserve">printed maps and guides available at reception areas in local </w:t>
      </w:r>
      <w:r w:rsidR="006001DB" w:rsidRPr="00AC1FBF">
        <w:rPr>
          <w:rFonts w:eastAsia="+mn-ea"/>
          <w:lang w:eastAsia="en-IE"/>
        </w:rPr>
        <w:t>buildings</w:t>
      </w:r>
      <w:r w:rsidR="006001DB">
        <w:rPr>
          <w:rFonts w:eastAsia="+mn-ea"/>
          <w:lang w:eastAsia="en-IE"/>
        </w:rPr>
        <w:t xml:space="preserve"> such as</w:t>
      </w:r>
      <w:r w:rsidR="006001DB" w:rsidRPr="0056005D">
        <w:rPr>
          <w:rFonts w:eastAsia="+mn-ea"/>
          <w:lang w:eastAsia="en-IE"/>
        </w:rPr>
        <w:t xml:space="preserve"> public libraries</w:t>
      </w:r>
      <w:r w:rsidR="006001DB">
        <w:rPr>
          <w:rFonts w:eastAsia="+mn-ea"/>
          <w:lang w:eastAsia="en-IE"/>
        </w:rPr>
        <w:t xml:space="preserve"> and</w:t>
      </w:r>
      <w:r w:rsidR="006001DB" w:rsidRPr="0056005D">
        <w:rPr>
          <w:rFonts w:eastAsia="+mn-ea"/>
          <w:lang w:eastAsia="en-IE"/>
        </w:rPr>
        <w:t xml:space="preserve"> community facilities.</w:t>
      </w:r>
      <w:r w:rsidRPr="0056005D" w:rsidDel="00126411">
        <w:rPr>
          <w:rFonts w:eastAsia="+mn-ea"/>
          <w:lang w:eastAsia="en-IE"/>
        </w:rPr>
        <w:t xml:space="preserve"> This will create an awareness among the community about the facility and will promote the use of the Changing Places Toilet.</w:t>
      </w:r>
    </w:p>
    <w:p w14:paraId="582EEF78" w14:textId="72FD82F4" w:rsidR="001A26E6" w:rsidRPr="00FE5D43" w:rsidRDefault="001A26E6" w:rsidP="001170AC">
      <w:pPr>
        <w:pStyle w:val="Heading4"/>
      </w:pPr>
      <w:r w:rsidRPr="00FE5D43">
        <w:t xml:space="preserve">Pre-visit </w:t>
      </w:r>
      <w:r w:rsidR="00610A33">
        <w:t>I</w:t>
      </w:r>
      <w:r w:rsidRPr="00FE5D43">
        <w:t xml:space="preserve">nformation </w:t>
      </w:r>
      <w:r w:rsidR="00316AB2" w:rsidRPr="00FE5D43">
        <w:t xml:space="preserve">for </w:t>
      </w:r>
      <w:r w:rsidR="00610A33">
        <w:t>E</w:t>
      </w:r>
      <w:r w:rsidR="00316AB2" w:rsidRPr="00FE5D43">
        <w:t xml:space="preserve">xisting </w:t>
      </w:r>
      <w:r w:rsidR="00FC54F9">
        <w:t>‘</w:t>
      </w:r>
      <w:r w:rsidRPr="00FE5D43">
        <w:t>Step-Down Facilities</w:t>
      </w:r>
      <w:r w:rsidR="00FC54F9">
        <w:t>’</w:t>
      </w:r>
    </w:p>
    <w:p w14:paraId="1BA5A3A4" w14:textId="11AF6B6A" w:rsidR="001A26E6" w:rsidRPr="0056005D" w:rsidRDefault="001A26E6" w:rsidP="0056005D">
      <w:pPr>
        <w:spacing w:after="120"/>
        <w:ind w:right="237"/>
        <w:rPr>
          <w:szCs w:val="26"/>
        </w:rPr>
      </w:pPr>
      <w:r w:rsidRPr="0056005D">
        <w:rPr>
          <w:szCs w:val="26"/>
        </w:rPr>
        <w:t xml:space="preserve">In Ireland, there are a number of existing sanitary facilities that were installed prior </w:t>
      </w:r>
      <w:r w:rsidR="00AC27D9" w:rsidRPr="0056005D">
        <w:rPr>
          <w:szCs w:val="26"/>
        </w:rPr>
        <w:t xml:space="preserve">to </w:t>
      </w:r>
      <w:r w:rsidRPr="0056005D">
        <w:rPr>
          <w:szCs w:val="26"/>
        </w:rPr>
        <w:t xml:space="preserve">the publication of </w:t>
      </w:r>
      <w:r w:rsidR="00783F62">
        <w:rPr>
          <w:szCs w:val="26"/>
        </w:rPr>
        <w:t>the Building Regulations (Part M Amendment) Regulations</w:t>
      </w:r>
      <w:r w:rsidRPr="0056005D">
        <w:rPr>
          <w:szCs w:val="26"/>
        </w:rPr>
        <w:t xml:space="preserve"> </w:t>
      </w:r>
      <w:r w:rsidR="00316AB2" w:rsidRPr="0056005D">
        <w:rPr>
          <w:szCs w:val="26"/>
        </w:rPr>
        <w:t>2022 that</w:t>
      </w:r>
      <w:r w:rsidRPr="0056005D">
        <w:rPr>
          <w:szCs w:val="26"/>
        </w:rPr>
        <w:t xml:space="preserve"> meet some but not all of the requirements for a Changing Places Toilet. For example, the room might be smaller than the recommended size, it might be missing some essential equipment, or the equipment may not meet minimum requirements such as the load/weight capacity of a hoist or changing bench. </w:t>
      </w:r>
      <w:r w:rsidR="00BA0E38" w:rsidRPr="0056005D">
        <w:rPr>
          <w:szCs w:val="26"/>
        </w:rPr>
        <w:t>Some of t</w:t>
      </w:r>
      <w:r w:rsidRPr="0056005D">
        <w:rPr>
          <w:szCs w:val="26"/>
        </w:rPr>
        <w:t xml:space="preserve">hese facilities are referred to as </w:t>
      </w:r>
      <w:r w:rsidR="00FC54F9">
        <w:rPr>
          <w:szCs w:val="26"/>
        </w:rPr>
        <w:t>‘</w:t>
      </w:r>
      <w:r w:rsidRPr="0056005D">
        <w:rPr>
          <w:szCs w:val="26"/>
        </w:rPr>
        <w:t>step-down</w:t>
      </w:r>
      <w:r w:rsidR="00FC54F9">
        <w:rPr>
          <w:szCs w:val="26"/>
        </w:rPr>
        <w:t>’</w:t>
      </w:r>
      <w:r w:rsidRPr="0056005D">
        <w:rPr>
          <w:szCs w:val="26"/>
        </w:rPr>
        <w:t xml:space="preserve"> facilities.</w:t>
      </w:r>
    </w:p>
    <w:p w14:paraId="2C352C61" w14:textId="74ADE71B" w:rsidR="001A26E6" w:rsidRPr="00726EDC" w:rsidRDefault="001A26E6" w:rsidP="0056005D">
      <w:pPr>
        <w:spacing w:after="120"/>
        <w:ind w:right="237"/>
        <w:rPr>
          <w:szCs w:val="26"/>
        </w:rPr>
      </w:pPr>
      <w:r w:rsidRPr="00726EDC">
        <w:rPr>
          <w:szCs w:val="26"/>
        </w:rPr>
        <w:t xml:space="preserve">Where an existing facility does not meet </w:t>
      </w:r>
      <w:r w:rsidR="002900F8" w:rsidRPr="00726EDC">
        <w:rPr>
          <w:szCs w:val="26"/>
        </w:rPr>
        <w:t>all</w:t>
      </w:r>
      <w:r w:rsidRPr="00726EDC">
        <w:rPr>
          <w:szCs w:val="26"/>
        </w:rPr>
        <w:t xml:space="preserve"> the requirements </w:t>
      </w:r>
      <w:r w:rsidR="00316AB2" w:rsidRPr="00726EDC">
        <w:rPr>
          <w:szCs w:val="26"/>
        </w:rPr>
        <w:t>for</w:t>
      </w:r>
      <w:r w:rsidRPr="00726EDC">
        <w:rPr>
          <w:szCs w:val="26"/>
        </w:rPr>
        <w:t xml:space="preserve"> a Changing Places Toilet, pre-visit information should clearly indicate the size of the room, as well as specifications and equipment that are in place, so that users can assess in advance whether it will be accessible to them.</w:t>
      </w:r>
    </w:p>
    <w:p w14:paraId="359233E4" w14:textId="53962304" w:rsidR="00B00425" w:rsidRPr="00AC1FBF" w:rsidRDefault="00B00425" w:rsidP="001170AC">
      <w:pPr>
        <w:pStyle w:val="Heading2"/>
        <w:rPr>
          <w:rFonts w:eastAsia="+mn-ea"/>
        </w:rPr>
      </w:pPr>
      <w:bookmarkStart w:id="880" w:name="_Toc137641804"/>
      <w:bookmarkStart w:id="881" w:name="_Toc167891449"/>
      <w:r w:rsidRPr="00AC1FBF">
        <w:rPr>
          <w:rFonts w:eastAsia="+mn-ea"/>
        </w:rPr>
        <w:t xml:space="preserve">Information </w:t>
      </w:r>
      <w:bookmarkEnd w:id="880"/>
      <w:r w:rsidR="00BD048A" w:rsidRPr="00AC1FBF">
        <w:rPr>
          <w:rFonts w:eastAsia="+mn-ea"/>
        </w:rPr>
        <w:t>D</w:t>
      </w:r>
      <w:r w:rsidRPr="00AC1FBF">
        <w:rPr>
          <w:rFonts w:eastAsia="+mn-ea"/>
        </w:rPr>
        <w:t xml:space="preserve">uring </w:t>
      </w:r>
      <w:r w:rsidR="00D779E5" w:rsidRPr="00AC1FBF">
        <w:rPr>
          <w:rFonts w:eastAsia="+mn-ea"/>
        </w:rPr>
        <w:t>Visit</w:t>
      </w:r>
      <w:bookmarkEnd w:id="881"/>
    </w:p>
    <w:p w14:paraId="5B9B9294" w14:textId="6E1AB82B" w:rsidR="0059478B" w:rsidRPr="00AC1FBF" w:rsidRDefault="0059478B" w:rsidP="0056005D">
      <w:pPr>
        <w:ind w:right="237"/>
        <w:rPr>
          <w:rFonts w:eastAsia="+mn-ea"/>
          <w:szCs w:val="26"/>
          <w:lang w:eastAsia="en-IE"/>
        </w:rPr>
      </w:pPr>
      <w:r w:rsidRPr="00AC1FBF">
        <w:rPr>
          <w:rFonts w:eastAsia="+mn-ea"/>
          <w:szCs w:val="26"/>
          <w:lang w:eastAsia="en-IE"/>
        </w:rPr>
        <w:t>Information about the Changing Places Toilet at the venue, including good signage to make it easy to find, will enhance the overall visitor experience</w:t>
      </w:r>
      <w:r w:rsidR="003E4098">
        <w:rPr>
          <w:rFonts w:eastAsia="+mn-ea"/>
          <w:szCs w:val="26"/>
          <w:lang w:eastAsia="en-IE"/>
        </w:rPr>
        <w:t>.</w:t>
      </w:r>
      <w:r w:rsidRPr="00AC1FBF">
        <w:rPr>
          <w:rFonts w:eastAsia="+mn-ea"/>
          <w:szCs w:val="26"/>
          <w:lang w:eastAsia="en-IE"/>
        </w:rPr>
        <w:t xml:space="preserve"> Information should be made available as part of the overall accessible visitor handbook and at reception areas as well as key information points around the building or facility. </w:t>
      </w:r>
    </w:p>
    <w:p w14:paraId="7A530E28" w14:textId="14D8F7FB" w:rsidR="0059478B" w:rsidRPr="00AC1FBF" w:rsidRDefault="0059478B" w:rsidP="0056005D">
      <w:pPr>
        <w:ind w:right="237"/>
        <w:rPr>
          <w:rFonts w:eastAsia="+mn-ea"/>
          <w:szCs w:val="26"/>
          <w:lang w:eastAsia="en-IE"/>
        </w:rPr>
      </w:pPr>
      <w:r w:rsidRPr="00AC1FBF">
        <w:rPr>
          <w:rFonts w:eastAsia="+mn-ea"/>
          <w:szCs w:val="26"/>
          <w:lang w:eastAsia="en-IE"/>
        </w:rPr>
        <w:t>Information on Changing Places Toilet</w:t>
      </w:r>
      <w:r w:rsidR="00AC27D9" w:rsidRPr="00AC1FBF">
        <w:rPr>
          <w:rFonts w:eastAsia="+mn-ea"/>
          <w:szCs w:val="26"/>
          <w:lang w:eastAsia="en-IE"/>
        </w:rPr>
        <w:t>s</w:t>
      </w:r>
      <w:r w:rsidRPr="00AC1FBF">
        <w:rPr>
          <w:rFonts w:eastAsia="+mn-ea"/>
          <w:szCs w:val="26"/>
          <w:lang w:eastAsia="en-IE"/>
        </w:rPr>
        <w:t xml:space="preserve"> should be provided at events and festivals also. Where mobile Changing Places Toilets are provided at events, sufficient information for eventgoers should be provided</w:t>
      </w:r>
      <w:r w:rsidR="001E5CC8" w:rsidRPr="00AC1FBF">
        <w:rPr>
          <w:rFonts w:eastAsia="+mn-ea"/>
          <w:szCs w:val="26"/>
          <w:lang w:eastAsia="en-IE"/>
        </w:rPr>
        <w:t xml:space="preserve"> </w:t>
      </w:r>
      <w:r w:rsidR="001274DC" w:rsidRPr="00AC1FBF">
        <w:rPr>
          <w:rFonts w:eastAsia="+mn-ea"/>
          <w:szCs w:val="26"/>
          <w:lang w:eastAsia="en-IE"/>
        </w:rPr>
        <w:t xml:space="preserve">to </w:t>
      </w:r>
      <w:r w:rsidR="00372829" w:rsidRPr="00AC1FBF">
        <w:rPr>
          <w:rFonts w:eastAsia="+mn-ea"/>
          <w:szCs w:val="26"/>
          <w:lang w:eastAsia="en-IE"/>
        </w:rPr>
        <w:t xml:space="preserve">ensure an </w:t>
      </w:r>
      <w:r w:rsidR="00683AF0" w:rsidRPr="00AC1FBF">
        <w:rPr>
          <w:rFonts w:eastAsia="+mn-ea"/>
          <w:szCs w:val="26"/>
          <w:lang w:eastAsia="en-IE"/>
        </w:rPr>
        <w:t>inclusive visitor</w:t>
      </w:r>
      <w:r w:rsidRPr="00AC1FBF">
        <w:rPr>
          <w:rFonts w:eastAsia="+mn-ea"/>
          <w:szCs w:val="26"/>
          <w:lang w:eastAsia="en-IE"/>
        </w:rPr>
        <w:t xml:space="preserve"> experience. An information checklist is provided below:</w:t>
      </w:r>
    </w:p>
    <w:p w14:paraId="5F52FEEE" w14:textId="6EE5962A" w:rsidR="0059478B" w:rsidRPr="00E77D56" w:rsidRDefault="0059478B" w:rsidP="001170AC">
      <w:pPr>
        <w:pStyle w:val="Heading3"/>
        <w:rPr>
          <w:rFonts w:eastAsia="+mn-ea"/>
        </w:rPr>
      </w:pPr>
      <w:r w:rsidRPr="00E77D56">
        <w:rPr>
          <w:rFonts w:eastAsia="+mn-ea"/>
        </w:rPr>
        <w:t>Information at and inside the Changing Places Toilet</w:t>
      </w:r>
    </w:p>
    <w:p w14:paraId="0E0AC79B" w14:textId="761D3BAF" w:rsidR="0059478B" w:rsidRPr="00AC1FBF" w:rsidRDefault="0059478B" w:rsidP="0056005D">
      <w:pPr>
        <w:pStyle w:val="ListParagraph"/>
        <w:numPr>
          <w:ilvl w:val="0"/>
          <w:numId w:val="8"/>
        </w:numPr>
        <w:spacing w:after="120"/>
        <w:ind w:left="924" w:right="237" w:hanging="357"/>
        <w:rPr>
          <w:szCs w:val="26"/>
        </w:rPr>
      </w:pPr>
      <w:r w:rsidRPr="00AC1FBF">
        <w:rPr>
          <w:szCs w:val="26"/>
        </w:rPr>
        <w:t>Well-designed signage and wayfinding to locate the Changing Places Toilet</w:t>
      </w:r>
    </w:p>
    <w:p w14:paraId="0A2E0676" w14:textId="5A879B83" w:rsidR="00B07981" w:rsidRPr="00AC1FBF" w:rsidRDefault="0059478B" w:rsidP="0056005D">
      <w:pPr>
        <w:pStyle w:val="ListParagraph"/>
        <w:numPr>
          <w:ilvl w:val="0"/>
          <w:numId w:val="8"/>
        </w:numPr>
        <w:spacing w:after="120"/>
        <w:ind w:left="924" w:right="237" w:hanging="357"/>
        <w:rPr>
          <w:szCs w:val="26"/>
        </w:rPr>
      </w:pPr>
      <w:r w:rsidRPr="00AC1FBF">
        <w:rPr>
          <w:szCs w:val="26"/>
        </w:rPr>
        <w:t>Opening hours</w:t>
      </w:r>
      <w:r w:rsidR="003F4797" w:rsidRPr="00AC1FBF">
        <w:rPr>
          <w:szCs w:val="26"/>
        </w:rPr>
        <w:t>, security</w:t>
      </w:r>
      <w:r w:rsidR="008C4A81" w:rsidRPr="00AC1FBF">
        <w:rPr>
          <w:szCs w:val="26"/>
        </w:rPr>
        <w:t xml:space="preserve"> and</w:t>
      </w:r>
      <w:r w:rsidRPr="00AC1FBF">
        <w:rPr>
          <w:szCs w:val="26"/>
        </w:rPr>
        <w:t xml:space="preserve"> how to gain access to the Changing Places Toilet (unlocked, key</w:t>
      </w:r>
      <w:r w:rsidR="002C5677" w:rsidRPr="00AC1FBF">
        <w:rPr>
          <w:szCs w:val="26"/>
        </w:rPr>
        <w:t>,</w:t>
      </w:r>
      <w:r w:rsidRPr="00AC1FBF">
        <w:rPr>
          <w:szCs w:val="26"/>
        </w:rPr>
        <w:t xml:space="preserve"> or other).</w:t>
      </w:r>
      <w:r w:rsidR="00E84796" w:rsidRPr="00AC1FBF">
        <w:rPr>
          <w:szCs w:val="26"/>
        </w:rPr>
        <w:t xml:space="preserve"> </w:t>
      </w:r>
      <w:r w:rsidR="00757389" w:rsidRPr="00AC1FBF">
        <w:rPr>
          <w:szCs w:val="26"/>
        </w:rPr>
        <w:t>R</w:t>
      </w:r>
      <w:r w:rsidR="00E84796" w:rsidRPr="00AC1FBF">
        <w:rPr>
          <w:szCs w:val="26"/>
        </w:rPr>
        <w:t xml:space="preserve">efer to </w:t>
      </w:r>
      <w:r w:rsidR="00E84796" w:rsidRPr="00033028">
        <w:rPr>
          <w:b/>
          <w:bCs/>
          <w:szCs w:val="26"/>
        </w:rPr>
        <w:t xml:space="preserve">Section </w:t>
      </w:r>
      <w:r w:rsidR="00463198" w:rsidRPr="00033028">
        <w:rPr>
          <w:b/>
          <w:bCs/>
          <w:szCs w:val="26"/>
        </w:rPr>
        <w:fldChar w:fldCharType="begin"/>
      </w:r>
      <w:r w:rsidR="00463198" w:rsidRPr="00033028">
        <w:rPr>
          <w:b/>
          <w:bCs/>
          <w:szCs w:val="26"/>
        </w:rPr>
        <w:instrText xml:space="preserve"> REF _Ref150970143 \n \h  \* MERGEFORMAT </w:instrText>
      </w:r>
      <w:r w:rsidR="00463198" w:rsidRPr="00033028">
        <w:rPr>
          <w:b/>
          <w:bCs/>
          <w:szCs w:val="26"/>
        </w:rPr>
      </w:r>
      <w:r w:rsidR="00463198" w:rsidRPr="00033028">
        <w:rPr>
          <w:b/>
          <w:bCs/>
          <w:szCs w:val="26"/>
        </w:rPr>
        <w:fldChar w:fldCharType="separate"/>
      </w:r>
      <w:r w:rsidR="00A5440E" w:rsidRPr="00033028">
        <w:rPr>
          <w:b/>
          <w:bCs/>
          <w:szCs w:val="26"/>
        </w:rPr>
        <w:t>8.3</w:t>
      </w:r>
      <w:r w:rsidR="00463198" w:rsidRPr="00033028">
        <w:rPr>
          <w:b/>
          <w:bCs/>
          <w:szCs w:val="26"/>
        </w:rPr>
        <w:fldChar w:fldCharType="end"/>
      </w:r>
      <w:r w:rsidR="001529A7" w:rsidRPr="00AC1FBF">
        <w:rPr>
          <w:szCs w:val="26"/>
        </w:rPr>
        <w:t xml:space="preserve"> </w:t>
      </w:r>
      <w:r w:rsidR="00E84796" w:rsidRPr="00AC1FBF">
        <w:rPr>
          <w:szCs w:val="26"/>
        </w:rPr>
        <w:t>Access</w:t>
      </w:r>
      <w:r w:rsidR="00057259" w:rsidRPr="00AC1FBF">
        <w:rPr>
          <w:szCs w:val="26"/>
        </w:rPr>
        <w:t>ibility</w:t>
      </w:r>
      <w:r w:rsidR="00E84796" w:rsidRPr="00AC1FBF">
        <w:rPr>
          <w:szCs w:val="26"/>
        </w:rPr>
        <w:t xml:space="preserve"> and Security </w:t>
      </w:r>
      <w:r w:rsidR="001E5CC8" w:rsidRPr="00AC1FBF">
        <w:rPr>
          <w:szCs w:val="26"/>
        </w:rPr>
        <w:t xml:space="preserve">for further </w:t>
      </w:r>
      <w:proofErr w:type="gramStart"/>
      <w:r w:rsidR="002C7CC7" w:rsidRPr="00AC1FBF">
        <w:rPr>
          <w:szCs w:val="26"/>
        </w:rPr>
        <w:t>information</w:t>
      </w:r>
      <w:proofErr w:type="gramEnd"/>
      <w:r w:rsidR="0093547B" w:rsidRPr="00AC1FBF">
        <w:rPr>
          <w:szCs w:val="26"/>
        </w:rPr>
        <w:t xml:space="preserve"> </w:t>
      </w:r>
    </w:p>
    <w:p w14:paraId="1B85F669" w14:textId="1F65E302" w:rsidR="0059478B" w:rsidRPr="00AC1FBF" w:rsidRDefault="0059478B" w:rsidP="0056005D">
      <w:pPr>
        <w:pStyle w:val="ListParagraph"/>
        <w:numPr>
          <w:ilvl w:val="0"/>
          <w:numId w:val="8"/>
        </w:numPr>
        <w:spacing w:after="120"/>
        <w:ind w:left="924" w:right="237" w:hanging="357"/>
        <w:rPr>
          <w:szCs w:val="26"/>
        </w:rPr>
      </w:pPr>
      <w:r w:rsidRPr="00AC1FBF">
        <w:rPr>
          <w:szCs w:val="26"/>
        </w:rPr>
        <w:lastRenderedPageBreak/>
        <w:t xml:space="preserve">Instructions for all equipment </w:t>
      </w:r>
      <w:r w:rsidR="001E5CC8" w:rsidRPr="00AC1FBF">
        <w:rPr>
          <w:szCs w:val="26"/>
        </w:rPr>
        <w:t xml:space="preserve">that </w:t>
      </w:r>
      <w:r w:rsidRPr="00AC1FBF">
        <w:rPr>
          <w:szCs w:val="26"/>
        </w:rPr>
        <w:t>is operable by switches and controls</w:t>
      </w:r>
      <w:r w:rsidR="00B07981" w:rsidRPr="00AC1FBF">
        <w:rPr>
          <w:szCs w:val="26"/>
        </w:rPr>
        <w:t xml:space="preserve"> and </w:t>
      </w:r>
      <w:r w:rsidR="00441ACB" w:rsidRPr="00AC1FBF">
        <w:rPr>
          <w:szCs w:val="26"/>
        </w:rPr>
        <w:t>w</w:t>
      </w:r>
      <w:r w:rsidRPr="00AC1FBF">
        <w:rPr>
          <w:szCs w:val="26"/>
        </w:rPr>
        <w:t xml:space="preserve">hat </w:t>
      </w:r>
      <w:r w:rsidR="00441ACB" w:rsidRPr="00AC1FBF">
        <w:rPr>
          <w:szCs w:val="26"/>
        </w:rPr>
        <w:t xml:space="preserve">types of </w:t>
      </w:r>
      <w:r w:rsidRPr="00AC1FBF">
        <w:rPr>
          <w:szCs w:val="26"/>
        </w:rPr>
        <w:t>sling</w:t>
      </w:r>
      <w:r w:rsidR="002C5677" w:rsidRPr="00AC1FBF">
        <w:rPr>
          <w:szCs w:val="26"/>
        </w:rPr>
        <w:t>s</w:t>
      </w:r>
      <w:r w:rsidRPr="00AC1FBF">
        <w:rPr>
          <w:szCs w:val="26"/>
        </w:rPr>
        <w:t xml:space="preserve"> are compatible with the </w:t>
      </w:r>
      <w:proofErr w:type="gramStart"/>
      <w:r w:rsidRPr="00AC1FBF">
        <w:rPr>
          <w:szCs w:val="26"/>
        </w:rPr>
        <w:t>hoist</w:t>
      </w:r>
      <w:proofErr w:type="gramEnd"/>
    </w:p>
    <w:p w14:paraId="6E2B987D" w14:textId="22C28537" w:rsidR="0059478B" w:rsidRPr="00AC1FBF" w:rsidRDefault="00BE68B0" w:rsidP="0056005D">
      <w:pPr>
        <w:pStyle w:val="ListParagraph"/>
        <w:numPr>
          <w:ilvl w:val="0"/>
          <w:numId w:val="8"/>
        </w:numPr>
        <w:spacing w:after="120"/>
        <w:ind w:left="924" w:right="237" w:hanging="357"/>
        <w:rPr>
          <w:szCs w:val="26"/>
        </w:rPr>
      </w:pPr>
      <w:r w:rsidRPr="00AC1FBF">
        <w:rPr>
          <w:szCs w:val="26"/>
        </w:rPr>
        <w:t>C</w:t>
      </w:r>
      <w:r w:rsidR="0059478B" w:rsidRPr="00AC1FBF">
        <w:rPr>
          <w:szCs w:val="26"/>
        </w:rPr>
        <w:t xml:space="preserve">ontact details for </w:t>
      </w:r>
      <w:r w:rsidR="00E93E74" w:rsidRPr="00AC1FBF">
        <w:rPr>
          <w:szCs w:val="26"/>
        </w:rPr>
        <w:t>facility management</w:t>
      </w:r>
      <w:r w:rsidR="00F87143" w:rsidRPr="00AC1FBF">
        <w:rPr>
          <w:szCs w:val="26"/>
        </w:rPr>
        <w:t>,</w:t>
      </w:r>
      <w:r w:rsidR="00E93E74" w:rsidRPr="00AC1FBF" w:rsidDel="00F87143">
        <w:rPr>
          <w:szCs w:val="26"/>
        </w:rPr>
        <w:t xml:space="preserve"> </w:t>
      </w:r>
      <w:r w:rsidR="0059478B" w:rsidRPr="00AC1FBF">
        <w:rPr>
          <w:szCs w:val="26"/>
        </w:rPr>
        <w:t>operational emergencies and in the event of accidents</w:t>
      </w:r>
      <w:r w:rsidR="00F87143" w:rsidRPr="00AC1FBF">
        <w:rPr>
          <w:szCs w:val="26"/>
        </w:rPr>
        <w:t>,</w:t>
      </w:r>
      <w:r w:rsidR="00AE51A6" w:rsidRPr="00AC1FBF">
        <w:rPr>
          <w:szCs w:val="26"/>
        </w:rPr>
        <w:t xml:space="preserve"> including a</w:t>
      </w:r>
      <w:r w:rsidR="0059478B" w:rsidRPr="00AC1FBF">
        <w:rPr>
          <w:szCs w:val="26"/>
        </w:rPr>
        <w:t xml:space="preserve"> protocol of who to contact in the event of the room or equipment needing maintenance or </w:t>
      </w:r>
      <w:proofErr w:type="gramStart"/>
      <w:r w:rsidR="0059478B" w:rsidRPr="00AC1FBF">
        <w:rPr>
          <w:szCs w:val="26"/>
        </w:rPr>
        <w:t>repairs</w:t>
      </w:r>
      <w:proofErr w:type="gramEnd"/>
      <w:r w:rsidR="0059478B" w:rsidRPr="00AC1FBF">
        <w:rPr>
          <w:szCs w:val="26"/>
        </w:rPr>
        <w:t xml:space="preserve"> </w:t>
      </w:r>
    </w:p>
    <w:p w14:paraId="1985DEDC" w14:textId="1B7D5F62" w:rsidR="0059478B" w:rsidRPr="00AC1FBF" w:rsidRDefault="0059478B" w:rsidP="0056005D">
      <w:pPr>
        <w:pStyle w:val="ListParagraph"/>
        <w:numPr>
          <w:ilvl w:val="0"/>
          <w:numId w:val="8"/>
        </w:numPr>
        <w:spacing w:after="120"/>
        <w:ind w:left="924" w:right="237" w:hanging="357"/>
        <w:rPr>
          <w:szCs w:val="26"/>
        </w:rPr>
      </w:pPr>
      <w:r w:rsidRPr="00AC1FBF">
        <w:rPr>
          <w:szCs w:val="26"/>
        </w:rPr>
        <w:t xml:space="preserve">Cleaning schedule – showing the last time the facility was </w:t>
      </w:r>
      <w:proofErr w:type="gramStart"/>
      <w:r w:rsidRPr="00AC1FBF">
        <w:rPr>
          <w:szCs w:val="26"/>
        </w:rPr>
        <w:t>cleaned</w:t>
      </w:r>
      <w:proofErr w:type="gramEnd"/>
    </w:p>
    <w:p w14:paraId="0D8D6D8B" w14:textId="3C583BBF" w:rsidR="00B00425" w:rsidRPr="00AC1FBF" w:rsidRDefault="0044385E" w:rsidP="001170AC">
      <w:pPr>
        <w:pStyle w:val="Heading2"/>
        <w:rPr>
          <w:rFonts w:eastAsia="+mn-ea"/>
        </w:rPr>
      </w:pPr>
      <w:bookmarkStart w:id="882" w:name="_Toc161237946"/>
      <w:bookmarkStart w:id="883" w:name="_Toc161409575"/>
      <w:bookmarkStart w:id="884" w:name="_Toc161409685"/>
      <w:bookmarkStart w:id="885" w:name="_Toc161742690"/>
      <w:bookmarkStart w:id="886" w:name="_Toc161237947"/>
      <w:bookmarkStart w:id="887" w:name="_Toc161409576"/>
      <w:bookmarkStart w:id="888" w:name="_Toc161409686"/>
      <w:bookmarkStart w:id="889" w:name="_Toc161742691"/>
      <w:bookmarkStart w:id="890" w:name="_Toc161237948"/>
      <w:bookmarkStart w:id="891" w:name="_Toc161409577"/>
      <w:bookmarkStart w:id="892" w:name="_Toc161409687"/>
      <w:bookmarkStart w:id="893" w:name="_Toc161742692"/>
      <w:bookmarkStart w:id="894" w:name="_Toc137641806"/>
      <w:bookmarkStart w:id="895" w:name="_Ref144192606"/>
      <w:bookmarkStart w:id="896" w:name="_Ref144741216"/>
      <w:bookmarkStart w:id="897" w:name="_Ref150970143"/>
      <w:bookmarkStart w:id="898" w:name="_Toc167891450"/>
      <w:bookmarkEnd w:id="882"/>
      <w:bookmarkEnd w:id="883"/>
      <w:bookmarkEnd w:id="884"/>
      <w:bookmarkEnd w:id="885"/>
      <w:bookmarkEnd w:id="886"/>
      <w:bookmarkEnd w:id="887"/>
      <w:bookmarkEnd w:id="888"/>
      <w:bookmarkEnd w:id="889"/>
      <w:bookmarkEnd w:id="890"/>
      <w:bookmarkEnd w:id="891"/>
      <w:bookmarkEnd w:id="892"/>
      <w:bookmarkEnd w:id="893"/>
      <w:r w:rsidRPr="00AC1FBF">
        <w:rPr>
          <w:rFonts w:eastAsia="+mn-ea"/>
        </w:rPr>
        <w:t xml:space="preserve">Managing </w:t>
      </w:r>
      <w:r w:rsidR="00B00425" w:rsidRPr="00AC1FBF">
        <w:rPr>
          <w:rFonts w:eastAsia="+mn-ea"/>
        </w:rPr>
        <w:t>Accessibility</w:t>
      </w:r>
      <w:bookmarkEnd w:id="894"/>
      <w:bookmarkEnd w:id="895"/>
      <w:bookmarkEnd w:id="896"/>
      <w:r w:rsidRPr="00AC1FBF">
        <w:rPr>
          <w:rFonts w:eastAsia="+mn-ea"/>
        </w:rPr>
        <w:t xml:space="preserve"> and Security</w:t>
      </w:r>
      <w:bookmarkEnd w:id="897"/>
      <w:bookmarkEnd w:id="898"/>
    </w:p>
    <w:p w14:paraId="722EC864" w14:textId="0AAB0B37" w:rsidR="00A32854" w:rsidRPr="00AC1FBF" w:rsidRDefault="00C92CDA" w:rsidP="0056005D">
      <w:pPr>
        <w:ind w:right="237"/>
        <w:rPr>
          <w:rFonts w:eastAsia="+mn-ea"/>
          <w:szCs w:val="26"/>
          <w:lang w:eastAsia="en-IE"/>
        </w:rPr>
      </w:pPr>
      <w:r w:rsidRPr="00AC1FBF">
        <w:rPr>
          <w:szCs w:val="26"/>
        </w:rPr>
        <w:t xml:space="preserve">As outlined in </w:t>
      </w:r>
      <w:r w:rsidR="00F753D1" w:rsidRPr="00033028">
        <w:rPr>
          <w:b/>
          <w:bCs/>
          <w:szCs w:val="26"/>
        </w:rPr>
        <w:t>S</w:t>
      </w:r>
      <w:r w:rsidRPr="00033028">
        <w:rPr>
          <w:b/>
          <w:bCs/>
          <w:szCs w:val="26"/>
        </w:rPr>
        <w:t xml:space="preserve">ection </w:t>
      </w:r>
      <w:r w:rsidRPr="00033028">
        <w:rPr>
          <w:b/>
          <w:bCs/>
          <w:szCs w:val="26"/>
        </w:rPr>
        <w:fldChar w:fldCharType="begin"/>
      </w:r>
      <w:r w:rsidRPr="00033028">
        <w:rPr>
          <w:b/>
          <w:bCs/>
          <w:szCs w:val="26"/>
        </w:rPr>
        <w:instrText xml:space="preserve"> REF _Ref135652513 \r \h </w:instrText>
      </w:r>
      <w:r w:rsidR="0039038D" w:rsidRPr="00033028">
        <w:rPr>
          <w:b/>
          <w:bCs/>
          <w:szCs w:val="26"/>
        </w:rPr>
        <w:instrText xml:space="preserve"> \* MERGEFORMAT </w:instrText>
      </w:r>
      <w:r w:rsidRPr="00033028">
        <w:rPr>
          <w:b/>
          <w:bCs/>
          <w:szCs w:val="26"/>
        </w:rPr>
      </w:r>
      <w:r w:rsidRPr="00033028">
        <w:rPr>
          <w:b/>
          <w:bCs/>
          <w:szCs w:val="26"/>
        </w:rPr>
        <w:fldChar w:fldCharType="separate"/>
      </w:r>
      <w:r w:rsidR="00A5440E" w:rsidRPr="00033028">
        <w:rPr>
          <w:b/>
          <w:bCs/>
          <w:szCs w:val="26"/>
        </w:rPr>
        <w:t>6.3</w:t>
      </w:r>
      <w:r w:rsidRPr="00033028">
        <w:rPr>
          <w:b/>
          <w:bCs/>
          <w:szCs w:val="26"/>
        </w:rPr>
        <w:fldChar w:fldCharType="end"/>
      </w:r>
      <w:r w:rsidR="00191B48" w:rsidRPr="00AC1FBF">
        <w:rPr>
          <w:szCs w:val="26"/>
        </w:rPr>
        <w:t>, i</w:t>
      </w:r>
      <w:r w:rsidRPr="00AC1FBF">
        <w:rPr>
          <w:szCs w:val="26"/>
        </w:rPr>
        <w:t xml:space="preserve">t is </w:t>
      </w:r>
      <w:r w:rsidR="001E5CC8" w:rsidRPr="00AC1FBF">
        <w:rPr>
          <w:szCs w:val="26"/>
        </w:rPr>
        <w:t>important</w:t>
      </w:r>
      <w:r w:rsidRPr="00AC1FBF">
        <w:rPr>
          <w:szCs w:val="26"/>
        </w:rPr>
        <w:t xml:space="preserve"> that disabled people can easily gain access to a Changing Places Toilet without having to overcome complex security arrangements</w:t>
      </w:r>
      <w:r w:rsidR="00794C9C" w:rsidRPr="00AC1FBF">
        <w:rPr>
          <w:szCs w:val="26"/>
        </w:rPr>
        <w:t xml:space="preserve"> or depend on security staff to open the facility</w:t>
      </w:r>
      <w:r w:rsidRPr="00AC1FBF">
        <w:rPr>
          <w:szCs w:val="26"/>
        </w:rPr>
        <w:t>.</w:t>
      </w:r>
      <w:r w:rsidR="00BB1F19" w:rsidRPr="00AC1FBF">
        <w:rPr>
          <w:szCs w:val="26"/>
        </w:rPr>
        <w:t xml:space="preserve"> </w:t>
      </w:r>
      <w:r w:rsidR="005532FD" w:rsidRPr="00AC1FBF">
        <w:rPr>
          <w:rFonts w:eastAsia="+mn-ea"/>
          <w:szCs w:val="26"/>
          <w:lang w:eastAsia="en-IE"/>
        </w:rPr>
        <w:t xml:space="preserve">Ideally, a Changing Places Toilet should be left unlocked when not in use as this makes it easy for disabled people to access and use.  </w:t>
      </w:r>
    </w:p>
    <w:p w14:paraId="24238F2F" w14:textId="7BF07275" w:rsidR="00CB0514" w:rsidRPr="00AC1FBF" w:rsidRDefault="00CB0514" w:rsidP="0056005D">
      <w:pPr>
        <w:spacing w:after="120"/>
        <w:ind w:right="237"/>
        <w:rPr>
          <w:rFonts w:eastAsia="+mn-ea"/>
        </w:rPr>
      </w:pPr>
      <w:r w:rsidRPr="00AC1FBF">
        <w:t>For safety and security purposes, on-site security staff and the use of external closed-circuit TV can be a way of monitoring the use of the Changing Places Toilet. Attention to obligations pursuant to data protection law is necessary when installing CCTV</w:t>
      </w:r>
      <w:r w:rsidRPr="00AC1FBF">
        <w:rPr>
          <w:sz w:val="16"/>
          <w:szCs w:val="10"/>
        </w:rPr>
        <w:t>.</w:t>
      </w:r>
      <w:r w:rsidRPr="00AC1FBF">
        <w:t xml:space="preserve"> For further information refer to The Data Protection Commission. </w:t>
      </w:r>
    </w:p>
    <w:p w14:paraId="3CA54537" w14:textId="6AAA599F" w:rsidR="00C264B3" w:rsidRPr="00AC1FBF" w:rsidRDefault="00C264B3" w:rsidP="0056005D">
      <w:pPr>
        <w:ind w:right="237"/>
        <w:rPr>
          <w:rFonts w:eastAsia="+mn-ea" w:cstheme="minorBidi"/>
          <w:szCs w:val="26"/>
        </w:rPr>
      </w:pPr>
      <w:r w:rsidRPr="00AC1FBF">
        <w:rPr>
          <w:rFonts w:eastAsia="+mn-ea"/>
          <w:szCs w:val="26"/>
          <w:lang w:eastAsia="en-IE"/>
        </w:rPr>
        <w:t xml:space="preserve">Where </w:t>
      </w:r>
      <w:r w:rsidR="00EC64F2" w:rsidRPr="00AC1FBF">
        <w:rPr>
          <w:rFonts w:eastAsia="+mn-ea"/>
          <w:szCs w:val="26"/>
          <w:lang w:eastAsia="en-IE"/>
        </w:rPr>
        <w:t xml:space="preserve">a </w:t>
      </w:r>
      <w:r w:rsidRPr="00AC1FBF">
        <w:rPr>
          <w:rFonts w:eastAsia="+mn-ea"/>
          <w:szCs w:val="26"/>
          <w:lang w:eastAsia="en-IE"/>
        </w:rPr>
        <w:t xml:space="preserve">Changing Places Toilet </w:t>
      </w:r>
      <w:r w:rsidR="00EC64F2" w:rsidRPr="00AC1FBF">
        <w:rPr>
          <w:rFonts w:eastAsia="+mn-ea"/>
          <w:szCs w:val="26"/>
          <w:lang w:eastAsia="en-IE"/>
        </w:rPr>
        <w:t>is</w:t>
      </w:r>
      <w:r w:rsidRPr="00AC1FBF">
        <w:rPr>
          <w:rFonts w:eastAsia="+mn-ea"/>
          <w:szCs w:val="26"/>
          <w:lang w:eastAsia="en-IE"/>
        </w:rPr>
        <w:t xml:space="preserve"> locked </w:t>
      </w:r>
      <w:proofErr w:type="gramStart"/>
      <w:r w:rsidRPr="00AC1FBF">
        <w:rPr>
          <w:rFonts w:eastAsia="+mn-ea"/>
          <w:szCs w:val="26"/>
          <w:lang w:eastAsia="en-IE"/>
        </w:rPr>
        <w:t>for</w:t>
      </w:r>
      <w:proofErr w:type="gramEnd"/>
      <w:r w:rsidRPr="00AC1FBF">
        <w:rPr>
          <w:rFonts w:eastAsia="+mn-ea"/>
          <w:szCs w:val="26"/>
          <w:lang w:eastAsia="en-IE"/>
        </w:rPr>
        <w:t xml:space="preserve"> security reasons, the following </w:t>
      </w:r>
      <w:r w:rsidR="00065723" w:rsidRPr="00AC1FBF">
        <w:rPr>
          <w:rFonts w:eastAsia="+mn-ea"/>
          <w:szCs w:val="26"/>
          <w:lang w:eastAsia="en-IE"/>
        </w:rPr>
        <w:t xml:space="preserve">measures </w:t>
      </w:r>
      <w:r w:rsidRPr="00AC1FBF">
        <w:rPr>
          <w:rFonts w:eastAsia="+mn-ea"/>
          <w:szCs w:val="26"/>
          <w:lang w:eastAsia="en-IE"/>
        </w:rPr>
        <w:t xml:space="preserve">should be </w:t>
      </w:r>
      <w:r w:rsidR="00EC64F2" w:rsidRPr="00AC1FBF">
        <w:rPr>
          <w:rFonts w:eastAsia="+mn-ea"/>
          <w:szCs w:val="26"/>
          <w:lang w:eastAsia="en-IE"/>
        </w:rPr>
        <w:t>in place</w:t>
      </w:r>
      <w:r w:rsidRPr="00AC1FBF">
        <w:rPr>
          <w:rFonts w:eastAsia="+mn-ea"/>
          <w:szCs w:val="26"/>
          <w:lang w:eastAsia="en-IE"/>
        </w:rPr>
        <w:t xml:space="preserve">: </w:t>
      </w:r>
    </w:p>
    <w:p w14:paraId="508A7183" w14:textId="33C0E242" w:rsidR="004C57E2" w:rsidRPr="00AC1FBF" w:rsidRDefault="00C264B3" w:rsidP="0056005D">
      <w:pPr>
        <w:pStyle w:val="ListParagraph"/>
        <w:numPr>
          <w:ilvl w:val="0"/>
          <w:numId w:val="8"/>
        </w:numPr>
        <w:spacing w:after="120"/>
        <w:ind w:left="924" w:right="237" w:hanging="357"/>
        <w:rPr>
          <w:szCs w:val="26"/>
        </w:rPr>
      </w:pPr>
      <w:r w:rsidRPr="00AC1FBF">
        <w:rPr>
          <w:szCs w:val="26"/>
        </w:rPr>
        <w:t xml:space="preserve">A management strategy </w:t>
      </w:r>
      <w:r w:rsidR="00EC64F2" w:rsidRPr="00AC1FBF">
        <w:rPr>
          <w:szCs w:val="26"/>
        </w:rPr>
        <w:t xml:space="preserve">with </w:t>
      </w:r>
      <w:r w:rsidRPr="00AC1FBF">
        <w:rPr>
          <w:szCs w:val="26"/>
        </w:rPr>
        <w:t xml:space="preserve">arrangements to ensure </w:t>
      </w:r>
      <w:r w:rsidR="00EC64F2" w:rsidRPr="00AC1FBF">
        <w:rPr>
          <w:szCs w:val="26"/>
        </w:rPr>
        <w:t xml:space="preserve">that </w:t>
      </w:r>
      <w:r w:rsidR="0047033B" w:rsidRPr="00AC1FBF">
        <w:rPr>
          <w:szCs w:val="26"/>
        </w:rPr>
        <w:t xml:space="preserve">user </w:t>
      </w:r>
      <w:r w:rsidRPr="00AC1FBF">
        <w:rPr>
          <w:szCs w:val="26"/>
        </w:rPr>
        <w:t xml:space="preserve">access is available as and when </w:t>
      </w:r>
      <w:r w:rsidR="00EC64F2" w:rsidRPr="00AC1FBF">
        <w:rPr>
          <w:szCs w:val="26"/>
        </w:rPr>
        <w:t xml:space="preserve">it </w:t>
      </w:r>
      <w:r w:rsidRPr="00AC1FBF">
        <w:rPr>
          <w:szCs w:val="26"/>
        </w:rPr>
        <w:t>is needed. This</w:t>
      </w:r>
      <w:r w:rsidR="00FF22C4" w:rsidRPr="00AC1FBF">
        <w:rPr>
          <w:szCs w:val="26"/>
        </w:rPr>
        <w:t xml:space="preserve"> strategy</w:t>
      </w:r>
      <w:r w:rsidRPr="00AC1FBF">
        <w:rPr>
          <w:szCs w:val="26"/>
        </w:rPr>
        <w:t xml:space="preserve"> should </w:t>
      </w:r>
      <w:r w:rsidR="005C4C98" w:rsidRPr="00AC1FBF">
        <w:rPr>
          <w:szCs w:val="26"/>
        </w:rPr>
        <w:t>consider</w:t>
      </w:r>
      <w:r w:rsidRPr="00AC1FBF">
        <w:rPr>
          <w:szCs w:val="26"/>
        </w:rPr>
        <w:t xml:space="preserve"> that some users may require urgent access to </w:t>
      </w:r>
      <w:r w:rsidR="00EC64F2" w:rsidRPr="00AC1FBF">
        <w:rPr>
          <w:szCs w:val="26"/>
        </w:rPr>
        <w:t>a</w:t>
      </w:r>
      <w:r w:rsidRPr="00AC1FBF">
        <w:rPr>
          <w:szCs w:val="26"/>
        </w:rPr>
        <w:t xml:space="preserve"> Changing Places Toilet</w:t>
      </w:r>
      <w:r w:rsidR="004C57E2" w:rsidRPr="00AC1FBF">
        <w:rPr>
          <w:szCs w:val="26"/>
        </w:rPr>
        <w:t xml:space="preserve"> </w:t>
      </w:r>
    </w:p>
    <w:p w14:paraId="2B5D2F0A" w14:textId="09B4C589" w:rsidR="00C264B3" w:rsidRPr="00033028" w:rsidRDefault="004C57E2" w:rsidP="0056005D">
      <w:pPr>
        <w:pStyle w:val="ListParagraph"/>
        <w:numPr>
          <w:ilvl w:val="0"/>
          <w:numId w:val="8"/>
        </w:numPr>
        <w:spacing w:after="120"/>
        <w:ind w:left="924" w:right="237" w:hanging="357"/>
        <w:rPr>
          <w:szCs w:val="26"/>
        </w:rPr>
      </w:pPr>
      <w:r w:rsidRPr="00AC1FBF">
        <w:rPr>
          <w:szCs w:val="26"/>
        </w:rPr>
        <w:t xml:space="preserve">Staff training, see </w:t>
      </w:r>
      <w:r w:rsidRPr="00033028">
        <w:rPr>
          <w:b/>
          <w:bCs/>
          <w:szCs w:val="26"/>
        </w:rPr>
        <w:t>Section</w:t>
      </w:r>
      <w:r w:rsidR="00DD52FB" w:rsidRPr="00033028">
        <w:rPr>
          <w:b/>
          <w:bCs/>
          <w:szCs w:val="26"/>
        </w:rPr>
        <w:t xml:space="preserve"> </w:t>
      </w:r>
      <w:r w:rsidR="00DD52FB" w:rsidRPr="00033028">
        <w:rPr>
          <w:b/>
          <w:bCs/>
          <w:szCs w:val="26"/>
        </w:rPr>
        <w:fldChar w:fldCharType="begin"/>
      </w:r>
      <w:r w:rsidR="00DD52FB" w:rsidRPr="00033028">
        <w:rPr>
          <w:b/>
          <w:bCs/>
          <w:szCs w:val="26"/>
        </w:rPr>
        <w:instrText xml:space="preserve"> REF _Ref150970352 \n \h </w:instrText>
      </w:r>
      <w:r w:rsidR="00DD52FB" w:rsidRPr="00033028">
        <w:rPr>
          <w:b/>
          <w:bCs/>
          <w:szCs w:val="26"/>
        </w:rPr>
      </w:r>
      <w:r w:rsidR="00DD52FB" w:rsidRPr="00033028">
        <w:rPr>
          <w:b/>
          <w:bCs/>
          <w:szCs w:val="26"/>
        </w:rPr>
        <w:fldChar w:fldCharType="separate"/>
      </w:r>
      <w:r w:rsidR="00A5440E" w:rsidRPr="00033028">
        <w:rPr>
          <w:b/>
          <w:bCs/>
          <w:szCs w:val="26"/>
        </w:rPr>
        <w:t>8.4</w:t>
      </w:r>
      <w:r w:rsidR="00DD52FB" w:rsidRPr="00033028">
        <w:rPr>
          <w:b/>
          <w:bCs/>
          <w:szCs w:val="26"/>
        </w:rPr>
        <w:fldChar w:fldCharType="end"/>
      </w:r>
      <w:r w:rsidR="00C264B3" w:rsidRPr="00033028">
        <w:rPr>
          <w:szCs w:val="26"/>
        </w:rPr>
        <w:t xml:space="preserve"> </w:t>
      </w:r>
    </w:p>
    <w:p w14:paraId="30E2673A" w14:textId="770ADE26" w:rsidR="00C264B3" w:rsidRPr="00AC1FBF" w:rsidRDefault="00C264B3" w:rsidP="0056005D">
      <w:pPr>
        <w:pStyle w:val="ListParagraph"/>
        <w:numPr>
          <w:ilvl w:val="0"/>
          <w:numId w:val="8"/>
        </w:numPr>
        <w:spacing w:after="120"/>
        <w:ind w:left="924" w:right="237" w:hanging="357"/>
        <w:rPr>
          <w:szCs w:val="26"/>
        </w:rPr>
      </w:pPr>
      <w:r w:rsidRPr="00AC1FBF">
        <w:rPr>
          <w:szCs w:val="26"/>
        </w:rPr>
        <w:t xml:space="preserve">Accurate pre-visit information on any security arrangements in place should be promoted and provided. If a door lock is required to prevent un-authorised access, information should be provided in advance about the type of lock and key in use (for example </w:t>
      </w:r>
      <w:r w:rsidR="00EC64F2" w:rsidRPr="00AC1FBF">
        <w:rPr>
          <w:szCs w:val="26"/>
        </w:rPr>
        <w:t xml:space="preserve">a </w:t>
      </w:r>
      <w:r w:rsidRPr="00AC1FBF">
        <w:rPr>
          <w:szCs w:val="26"/>
        </w:rPr>
        <w:t xml:space="preserve">Radar </w:t>
      </w:r>
      <w:r w:rsidR="003F5D38" w:rsidRPr="00AC1FBF">
        <w:rPr>
          <w:szCs w:val="26"/>
        </w:rPr>
        <w:t xml:space="preserve">or Abloy universal </w:t>
      </w:r>
      <w:r w:rsidR="00EC64F2" w:rsidRPr="00AC1FBF">
        <w:rPr>
          <w:szCs w:val="26"/>
        </w:rPr>
        <w:t>k</w:t>
      </w:r>
      <w:r w:rsidRPr="00AC1FBF">
        <w:rPr>
          <w:szCs w:val="26"/>
        </w:rPr>
        <w:t xml:space="preserve">ey) and where to go upon arrival to obtain the key to the Changing Places Toilet </w:t>
      </w:r>
    </w:p>
    <w:p w14:paraId="6C4B4F62" w14:textId="76F95FA6" w:rsidR="0001752A" w:rsidRPr="00AC1FBF" w:rsidRDefault="00AC4591" w:rsidP="0056005D">
      <w:pPr>
        <w:pStyle w:val="ListParagraph"/>
        <w:numPr>
          <w:ilvl w:val="0"/>
          <w:numId w:val="8"/>
        </w:numPr>
        <w:spacing w:after="120"/>
        <w:ind w:left="924" w:right="237" w:hanging="357"/>
        <w:rPr>
          <w:szCs w:val="26"/>
        </w:rPr>
      </w:pPr>
      <w:r w:rsidRPr="00AC1FBF">
        <w:rPr>
          <w:szCs w:val="26"/>
        </w:rPr>
        <w:t xml:space="preserve">Gathering feedback from end-users, making any necessary improvements regularly and ensuring access is well </w:t>
      </w:r>
      <w:proofErr w:type="gramStart"/>
      <w:r w:rsidRPr="00AC1FBF">
        <w:rPr>
          <w:szCs w:val="26"/>
        </w:rPr>
        <w:t>maintained</w:t>
      </w:r>
      <w:proofErr w:type="gramEnd"/>
    </w:p>
    <w:p w14:paraId="19AA854D" w14:textId="50001A9A" w:rsidR="00A74464" w:rsidRPr="00AC1FBF" w:rsidRDefault="00081603" w:rsidP="0056005D">
      <w:pPr>
        <w:pStyle w:val="ListParagraph"/>
        <w:numPr>
          <w:ilvl w:val="0"/>
          <w:numId w:val="8"/>
        </w:numPr>
        <w:spacing w:after="120"/>
        <w:ind w:left="924" w:right="237" w:hanging="357"/>
        <w:rPr>
          <w:rFonts w:eastAsia="+mn-ea"/>
        </w:rPr>
      </w:pPr>
      <w:r w:rsidRPr="00AC1FBF">
        <w:rPr>
          <w:szCs w:val="26"/>
        </w:rPr>
        <w:t>Security arrangement</w:t>
      </w:r>
      <w:r w:rsidR="006506FC" w:rsidRPr="00AC1FBF">
        <w:rPr>
          <w:szCs w:val="26"/>
        </w:rPr>
        <w:t xml:space="preserve">s </w:t>
      </w:r>
      <w:r w:rsidR="0047033B" w:rsidRPr="00AC1FBF">
        <w:rPr>
          <w:szCs w:val="26"/>
        </w:rPr>
        <w:t xml:space="preserve">for users </w:t>
      </w:r>
      <w:r w:rsidR="00325C12" w:rsidRPr="00AC1FBF">
        <w:rPr>
          <w:szCs w:val="26"/>
        </w:rPr>
        <w:t xml:space="preserve">to </w:t>
      </w:r>
      <w:r w:rsidR="00EC64F2" w:rsidRPr="00AC1FBF">
        <w:rPr>
          <w:szCs w:val="26"/>
        </w:rPr>
        <w:t xml:space="preserve">easily </w:t>
      </w:r>
      <w:r w:rsidR="00AC4591" w:rsidRPr="00AC1FBF">
        <w:rPr>
          <w:szCs w:val="26"/>
        </w:rPr>
        <w:t xml:space="preserve">gain access to the Changing Places Toilet </w:t>
      </w:r>
      <w:r w:rsidR="00325C12" w:rsidRPr="00AC1FBF">
        <w:rPr>
          <w:szCs w:val="26"/>
        </w:rPr>
        <w:t>includ</w:t>
      </w:r>
      <w:r w:rsidR="00CE598A" w:rsidRPr="00AC1FBF">
        <w:rPr>
          <w:szCs w:val="26"/>
        </w:rPr>
        <w:t>ing</w:t>
      </w:r>
      <w:r w:rsidR="00151652" w:rsidRPr="00AC1FBF">
        <w:rPr>
          <w:szCs w:val="26"/>
        </w:rPr>
        <w:t xml:space="preserve"> for example</w:t>
      </w:r>
      <w:r w:rsidR="00E02072" w:rsidRPr="00AC1FBF">
        <w:rPr>
          <w:szCs w:val="26"/>
        </w:rPr>
        <w:t xml:space="preserve"> the</w:t>
      </w:r>
      <w:r w:rsidR="00325C12" w:rsidRPr="00AC1FBF">
        <w:rPr>
          <w:szCs w:val="26"/>
        </w:rPr>
        <w:t>:</w:t>
      </w:r>
    </w:p>
    <w:p w14:paraId="786A3ECA" w14:textId="7923313C" w:rsidR="0022315B" w:rsidRPr="00AC1FBF" w:rsidRDefault="00837B0F" w:rsidP="0056005D">
      <w:pPr>
        <w:numPr>
          <w:ilvl w:val="1"/>
          <w:numId w:val="8"/>
        </w:numPr>
        <w:spacing w:after="120"/>
        <w:ind w:left="1276" w:right="237"/>
      </w:pPr>
      <w:r>
        <w:t>p</w:t>
      </w:r>
      <w:r w:rsidR="0022315B" w:rsidRPr="00AC1FBF">
        <w:t>rovi</w:t>
      </w:r>
      <w:r w:rsidR="00E02072" w:rsidRPr="00AC1FBF">
        <w:t xml:space="preserve">sion </w:t>
      </w:r>
      <w:r w:rsidR="0022315B" w:rsidRPr="00AC1FBF">
        <w:t xml:space="preserve">of a </w:t>
      </w:r>
      <w:r w:rsidR="001170AC">
        <w:t>u</w:t>
      </w:r>
      <w:r w:rsidR="0022315B" w:rsidRPr="00AC1FBF">
        <w:t xml:space="preserve">niversal </w:t>
      </w:r>
      <w:r w:rsidR="003F5D38" w:rsidRPr="00AC1FBF">
        <w:t>key</w:t>
      </w:r>
      <w:r w:rsidR="0022315B" w:rsidRPr="00AC1FBF">
        <w:t xml:space="preserve"> system: Where a universal </w:t>
      </w:r>
      <w:r w:rsidR="003F5D38" w:rsidRPr="00AC1FBF">
        <w:t>key</w:t>
      </w:r>
      <w:r w:rsidR="0022315B" w:rsidRPr="00AC1FBF">
        <w:t xml:space="preserve"> system</w:t>
      </w:r>
      <w:r w:rsidR="003F5D38" w:rsidRPr="00AC1FBF">
        <w:t xml:space="preserve">, for example a </w:t>
      </w:r>
      <w:r w:rsidR="00653FCA" w:rsidRPr="00AC1FBF">
        <w:t>‘</w:t>
      </w:r>
      <w:r w:rsidR="003F5D38" w:rsidRPr="00AC1FBF">
        <w:t>Radar</w:t>
      </w:r>
      <w:r w:rsidR="00653FCA" w:rsidRPr="00AC1FBF">
        <w:t>’</w:t>
      </w:r>
      <w:r w:rsidR="003F5D38" w:rsidRPr="00AC1FBF">
        <w:t xml:space="preserve"> or </w:t>
      </w:r>
      <w:r w:rsidR="00653FCA" w:rsidRPr="00AC1FBF">
        <w:t>‘</w:t>
      </w:r>
      <w:r w:rsidR="003F5D38" w:rsidRPr="00AC1FBF">
        <w:t>Abloy</w:t>
      </w:r>
      <w:r w:rsidR="00653FCA" w:rsidRPr="00AC1FBF">
        <w:t>’</w:t>
      </w:r>
      <w:r w:rsidR="003F5D38" w:rsidRPr="00AC1FBF">
        <w:t xml:space="preserve"> universal key,</w:t>
      </w:r>
      <w:r w:rsidR="0022315B" w:rsidRPr="00AC1FBF">
        <w:t xml:space="preserve"> is in place for Changing Places Toilets, guidance on where to obtain a key should be displayed at information points and at customer services desks to facilitate visitors/customers who do not possess a universal key.</w:t>
      </w:r>
    </w:p>
    <w:p w14:paraId="77081673" w14:textId="5B36800F" w:rsidR="001C2778" w:rsidRPr="00AC1FBF" w:rsidRDefault="00837B0F" w:rsidP="0056005D">
      <w:pPr>
        <w:numPr>
          <w:ilvl w:val="1"/>
          <w:numId w:val="8"/>
        </w:numPr>
        <w:spacing w:after="120"/>
        <w:ind w:left="1276" w:right="237"/>
      </w:pPr>
      <w:r>
        <w:lastRenderedPageBreak/>
        <w:t>p</w:t>
      </w:r>
      <w:r w:rsidR="001C2778" w:rsidRPr="00AC1FBF">
        <w:t>rovi</w:t>
      </w:r>
      <w:r w:rsidR="00E02072" w:rsidRPr="00AC1FBF">
        <w:t xml:space="preserve">sion of </w:t>
      </w:r>
      <w:r w:rsidR="001C2778" w:rsidRPr="00AC1FBF">
        <w:t>complementary keys</w:t>
      </w:r>
      <w:r w:rsidR="00EC64F2" w:rsidRPr="00AC1FBF">
        <w:t>,</w:t>
      </w:r>
      <w:r w:rsidR="001C2778" w:rsidRPr="00AC1FBF">
        <w:t xml:space="preserve"> where there are regular users of the centre or facility wherever the Changing Places Toilet is located. </w:t>
      </w:r>
    </w:p>
    <w:p w14:paraId="6C6272D2" w14:textId="0C03EA79" w:rsidR="00C31366" w:rsidRPr="00AC1FBF" w:rsidRDefault="00837B0F" w:rsidP="0056005D">
      <w:pPr>
        <w:numPr>
          <w:ilvl w:val="1"/>
          <w:numId w:val="8"/>
        </w:numPr>
        <w:spacing w:after="120"/>
        <w:ind w:left="1276" w:right="237"/>
      </w:pPr>
      <w:r>
        <w:t>i</w:t>
      </w:r>
      <w:r w:rsidR="00E02072" w:rsidRPr="00AC1FBF">
        <w:t xml:space="preserve">dentification of </w:t>
      </w:r>
      <w:r w:rsidR="007C76E6" w:rsidRPr="00AC1FBF">
        <w:t>complimentary system</w:t>
      </w:r>
      <w:r w:rsidR="00E02072" w:rsidRPr="00AC1FBF">
        <w:t>s</w:t>
      </w:r>
      <w:r w:rsidR="007C76E6" w:rsidRPr="00AC1FBF">
        <w:t xml:space="preserve"> to </w:t>
      </w:r>
      <w:r w:rsidR="003D2601" w:rsidRPr="00AC1FBF">
        <w:t xml:space="preserve">a </w:t>
      </w:r>
      <w:r w:rsidR="007C76E6" w:rsidRPr="00AC1FBF">
        <w:t>door lock</w:t>
      </w:r>
      <w:r w:rsidR="00E02072" w:rsidRPr="00AC1FBF">
        <w:t xml:space="preserve">. For </w:t>
      </w:r>
      <w:r w:rsidR="002C77A8" w:rsidRPr="00AC1FBF">
        <w:t>example,</w:t>
      </w:r>
      <w:r w:rsidR="00C31A5A" w:rsidRPr="00AC1FBF">
        <w:t xml:space="preserve"> alternative ways </w:t>
      </w:r>
      <w:r w:rsidR="00E01AA4" w:rsidRPr="00AC1FBF">
        <w:t>o</w:t>
      </w:r>
      <w:r w:rsidR="00C31A5A" w:rsidRPr="00AC1FBF">
        <w:t xml:space="preserve">f gaining access to the Changing Places Toilet </w:t>
      </w:r>
      <w:r w:rsidR="000B57C9" w:rsidRPr="00AC1FBF">
        <w:t>(fob</w:t>
      </w:r>
      <w:r w:rsidR="007C76E6" w:rsidRPr="00AC1FBF">
        <w:t xml:space="preserve"> access; </w:t>
      </w:r>
      <w:r w:rsidR="00057259" w:rsidRPr="00AC1FBF">
        <w:t>keypad</w:t>
      </w:r>
      <w:r w:rsidR="00A241A9" w:rsidRPr="00AC1FBF">
        <w:t xml:space="preserve"> code; </w:t>
      </w:r>
      <w:r w:rsidR="001674F3" w:rsidRPr="00AC1FBF">
        <w:t>access via mobile phone</w:t>
      </w:r>
      <w:r w:rsidR="00E01AA4" w:rsidRPr="00AC1FBF">
        <w:t>, utilising new technologies</w:t>
      </w:r>
      <w:r w:rsidR="00C65E56" w:rsidRPr="00AC1FBF">
        <w:t xml:space="preserve">). </w:t>
      </w:r>
    </w:p>
    <w:p w14:paraId="7C0B8540" w14:textId="74F6CA23" w:rsidR="00675BC0" w:rsidRPr="00AC1FBF" w:rsidRDefault="00837B0F" w:rsidP="0056005D">
      <w:pPr>
        <w:numPr>
          <w:ilvl w:val="1"/>
          <w:numId w:val="8"/>
        </w:numPr>
        <w:spacing w:after="120"/>
        <w:ind w:left="1276" w:right="237"/>
      </w:pPr>
      <w:r>
        <w:t>p</w:t>
      </w:r>
      <w:r w:rsidR="00675BC0" w:rsidRPr="00AC1FBF">
        <w:t xml:space="preserve">rovision of an accessible intercom at the entrance to the Changing Places Toilet as a way for people to contact building management to gain access to the Changing Places Toilet. The design of the intercom should be accessible to all users.  </w:t>
      </w:r>
    </w:p>
    <w:p w14:paraId="4F2A5B63" w14:textId="1762770D" w:rsidR="00A32854" w:rsidRPr="00E77D56" w:rsidRDefault="00A32854" w:rsidP="001170AC">
      <w:pPr>
        <w:pStyle w:val="Heading2"/>
        <w:rPr>
          <w:rFonts w:eastAsia="+mn-ea"/>
        </w:rPr>
      </w:pPr>
      <w:bookmarkStart w:id="899" w:name="_Toc144194008"/>
      <w:bookmarkStart w:id="900" w:name="_Toc144194137"/>
      <w:bookmarkStart w:id="901" w:name="_Toc144197240"/>
      <w:bookmarkStart w:id="902" w:name="_Toc137641814"/>
      <w:bookmarkStart w:id="903" w:name="_Ref150970177"/>
      <w:bookmarkStart w:id="904" w:name="_Ref150970352"/>
      <w:bookmarkStart w:id="905" w:name="_Toc167891451"/>
      <w:bookmarkEnd w:id="899"/>
      <w:bookmarkEnd w:id="900"/>
      <w:bookmarkEnd w:id="901"/>
      <w:r w:rsidRPr="00E77D56">
        <w:rPr>
          <w:rFonts w:eastAsia="+mn-ea"/>
        </w:rPr>
        <w:t>Staff Training</w:t>
      </w:r>
      <w:bookmarkEnd w:id="902"/>
      <w:bookmarkEnd w:id="903"/>
      <w:bookmarkEnd w:id="904"/>
      <w:bookmarkEnd w:id="905"/>
    </w:p>
    <w:p w14:paraId="2700CB3E" w14:textId="08FBC5C1" w:rsidR="00A32854" w:rsidRPr="00AC1FBF" w:rsidRDefault="00A32854" w:rsidP="0056005D">
      <w:pPr>
        <w:ind w:right="237"/>
      </w:pPr>
      <w:r w:rsidRPr="00AC1FBF">
        <w:rPr>
          <w:rFonts w:eastAsia="+mn-ea"/>
          <w:lang w:eastAsia="en-IE"/>
        </w:rPr>
        <w:t>When installing a new Changing Places Toilet, training should take place for staff to inform them of the benefits and management procedures for the facility (</w:t>
      </w:r>
      <w:r w:rsidR="00836B1B" w:rsidRPr="00AC1FBF">
        <w:rPr>
          <w:rFonts w:eastAsia="+mn-ea"/>
          <w:lang w:eastAsia="en-IE"/>
        </w:rPr>
        <w:t>for example</w:t>
      </w:r>
      <w:r w:rsidRPr="00AC1FBF">
        <w:rPr>
          <w:rFonts w:eastAsia="+mn-ea"/>
          <w:lang w:eastAsia="en-IE"/>
        </w:rPr>
        <w:t>,</w:t>
      </w:r>
      <w:r w:rsidR="00836B1B" w:rsidRPr="00AC1FBF">
        <w:rPr>
          <w:rFonts w:eastAsia="+mn-ea"/>
          <w:lang w:eastAsia="en-IE"/>
        </w:rPr>
        <w:t xml:space="preserve"> the diversity of potential users of a Changing Places Toilet, </w:t>
      </w:r>
      <w:r w:rsidRPr="00AC1FBF">
        <w:t>operation of equipment, suitable cleaning products, troubleshooting, sling compatibility with the hoist</w:t>
      </w:r>
      <w:r w:rsidR="00836B1B" w:rsidRPr="00AC1FBF">
        <w:t xml:space="preserve">). </w:t>
      </w:r>
      <w:r w:rsidR="000A2A85" w:rsidRPr="00AC1FBF">
        <w:t xml:space="preserve">Staff training should include awareness that </w:t>
      </w:r>
      <w:r w:rsidR="000A2A85" w:rsidRPr="0056005D">
        <w:t xml:space="preserve">that </w:t>
      </w:r>
      <w:r w:rsidR="000A2A85" w:rsidRPr="00AC1FBF">
        <w:t>some users</w:t>
      </w:r>
      <w:r w:rsidR="000A2A85" w:rsidRPr="0056005D">
        <w:t xml:space="preserve"> may </w:t>
      </w:r>
      <w:r w:rsidR="000A2A85" w:rsidRPr="00AC1FBF">
        <w:t xml:space="preserve">not </w:t>
      </w:r>
      <w:r w:rsidR="000A2A85" w:rsidRPr="0056005D">
        <w:t xml:space="preserve">be wheelchair users </w:t>
      </w:r>
      <w:r w:rsidR="006C5AFC" w:rsidRPr="00AC1FBF">
        <w:t xml:space="preserve">and some users may </w:t>
      </w:r>
      <w:r w:rsidR="000A2A85" w:rsidRPr="0056005D">
        <w:t xml:space="preserve">have </w:t>
      </w:r>
      <w:r w:rsidR="006C5AFC" w:rsidRPr="00AC1FBF">
        <w:t>non-</w:t>
      </w:r>
      <w:r w:rsidR="000A2A85" w:rsidRPr="0056005D">
        <w:t>visible disabilities</w:t>
      </w:r>
      <w:r w:rsidR="007045B0" w:rsidRPr="00AC1FBF">
        <w:rPr>
          <w:rStyle w:val="FootnoteReference"/>
        </w:rPr>
        <w:footnoteReference w:id="8"/>
      </w:r>
      <w:r w:rsidR="000A2A85" w:rsidRPr="0056005D">
        <w:t>.</w:t>
      </w:r>
    </w:p>
    <w:p w14:paraId="6481E10A" w14:textId="36A56862" w:rsidR="00A32854" w:rsidRPr="00AC1FBF" w:rsidRDefault="00A32854" w:rsidP="0056005D">
      <w:pPr>
        <w:ind w:right="237"/>
        <w:rPr>
          <w:rFonts w:eastAsia="+mn-ea"/>
          <w:lang w:eastAsia="en-IE"/>
        </w:rPr>
      </w:pPr>
      <w:r w:rsidRPr="00AC1FBF">
        <w:rPr>
          <w:rFonts w:eastAsia="+mn-ea"/>
          <w:lang w:eastAsia="en-IE"/>
        </w:rPr>
        <w:t xml:space="preserve">Information on the Changing Places Toilet should also be provided as part of regular on-going Disability Awareness Training to ensure that all staff </w:t>
      </w:r>
      <w:r w:rsidRPr="00AC1FBF">
        <w:t xml:space="preserve">are aware of the accessibility issues faced by disabled people, and know the </w:t>
      </w:r>
      <w:r w:rsidR="00AC27D9" w:rsidRPr="00AC1FBF">
        <w:t>relevant</w:t>
      </w:r>
      <w:r w:rsidRPr="00AC1FBF">
        <w:t xml:space="preserve"> management procedure of the building, for example, staff are aware of where the key is stored for the accessible or </w:t>
      </w:r>
      <w:r w:rsidR="008A4503" w:rsidRPr="00AC1FBF">
        <w:t>C</w:t>
      </w:r>
      <w:r w:rsidRPr="00AC1FBF">
        <w:t xml:space="preserve">hanging </w:t>
      </w:r>
      <w:r w:rsidR="008A4503" w:rsidRPr="00AC1FBF">
        <w:t>P</w:t>
      </w:r>
      <w:r w:rsidRPr="00AC1FBF">
        <w:t xml:space="preserve">laces </w:t>
      </w:r>
      <w:r w:rsidR="008A4503" w:rsidRPr="00AC1FBF">
        <w:t>T</w:t>
      </w:r>
      <w:r w:rsidRPr="00AC1FBF">
        <w:t>oilet</w:t>
      </w:r>
      <w:r w:rsidR="00AC27D9" w:rsidRPr="00AC1FBF">
        <w:t>,</w:t>
      </w:r>
      <w:r w:rsidRPr="00AC1FBF">
        <w:t xml:space="preserve"> if applicable. </w:t>
      </w:r>
    </w:p>
    <w:p w14:paraId="13ED643F" w14:textId="5369F520" w:rsidR="00213F01" w:rsidRPr="00AC1FBF" w:rsidRDefault="00E60B7D" w:rsidP="0056005D">
      <w:pPr>
        <w:ind w:right="237"/>
        <w:rPr>
          <w:rFonts w:eastAsia="+mn-ea"/>
          <w:szCs w:val="26"/>
          <w:lang w:eastAsia="en-IE"/>
        </w:rPr>
      </w:pPr>
      <w:r w:rsidRPr="00AC1FBF">
        <w:rPr>
          <w:rFonts w:eastAsia="+mn-ea"/>
          <w:lang w:eastAsia="en-IE"/>
        </w:rPr>
        <w:t>M</w:t>
      </w:r>
      <w:r w:rsidR="00A32854" w:rsidRPr="00AC1FBF">
        <w:rPr>
          <w:rFonts w:eastAsia="+mn-ea"/>
          <w:lang w:eastAsia="en-IE"/>
        </w:rPr>
        <w:t xml:space="preserve">anual handling training is a requirement for people transferring disabled users/people with disabilities.  Staff should be trained to understand that they should not assist in transferring of users or helping users within the Changing Places Toilet (unless the staff member is a </w:t>
      </w:r>
      <w:r w:rsidR="00396DB7" w:rsidRPr="00AC1FBF">
        <w:rPr>
          <w:rFonts w:eastAsia="+mn-ea"/>
          <w:lang w:eastAsia="en-IE"/>
        </w:rPr>
        <w:t>C</w:t>
      </w:r>
      <w:r w:rsidR="00A32854" w:rsidRPr="00AC1FBF">
        <w:rPr>
          <w:rFonts w:eastAsia="+mn-ea"/>
          <w:lang w:eastAsia="en-IE"/>
        </w:rPr>
        <w:t xml:space="preserve">arer or </w:t>
      </w:r>
      <w:r w:rsidR="00396DB7" w:rsidRPr="00AC1FBF">
        <w:rPr>
          <w:rFonts w:eastAsia="+mn-ea"/>
          <w:lang w:eastAsia="en-IE"/>
        </w:rPr>
        <w:t>Personal A</w:t>
      </w:r>
      <w:r w:rsidR="00A32854" w:rsidRPr="00AC1FBF">
        <w:rPr>
          <w:rFonts w:eastAsia="+mn-ea"/>
          <w:lang w:eastAsia="en-IE"/>
        </w:rPr>
        <w:t xml:space="preserve">ssistant to the user). This is to prevent accidents, and the risk of injury. </w:t>
      </w:r>
      <w:r w:rsidR="00A32854" w:rsidRPr="00AC1FBF">
        <w:rPr>
          <w:rFonts w:eastAsia="+mn-ea"/>
          <w:szCs w:val="26"/>
          <w:lang w:eastAsia="en-IE"/>
        </w:rPr>
        <w:t xml:space="preserve">Staff should be trained to record any maintenance or operations issues in a comprehensive log and how to escalate issues to management. </w:t>
      </w:r>
    </w:p>
    <w:p w14:paraId="4F8F11E8" w14:textId="08C53809" w:rsidR="00B00425" w:rsidRPr="00AC1FBF" w:rsidRDefault="008B1371" w:rsidP="001170AC">
      <w:pPr>
        <w:pStyle w:val="Heading2"/>
        <w:rPr>
          <w:rFonts w:eastAsia="+mn-ea"/>
        </w:rPr>
      </w:pPr>
      <w:bookmarkStart w:id="906" w:name="_Toc137641807"/>
      <w:bookmarkStart w:id="907" w:name="_Toc167891452"/>
      <w:r w:rsidRPr="00AC1FBF">
        <w:rPr>
          <w:rFonts w:eastAsia="+mn-ea"/>
        </w:rPr>
        <w:t xml:space="preserve">Routine </w:t>
      </w:r>
      <w:r w:rsidR="00F927E1" w:rsidRPr="00AC1FBF">
        <w:rPr>
          <w:rFonts w:eastAsia="+mn-ea"/>
        </w:rPr>
        <w:t>M</w:t>
      </w:r>
      <w:r w:rsidR="005C2D7A" w:rsidRPr="00AC1FBF">
        <w:rPr>
          <w:rFonts w:eastAsia="+mn-ea"/>
        </w:rPr>
        <w:t xml:space="preserve">onitoring and </w:t>
      </w:r>
      <w:r w:rsidR="00F927E1" w:rsidRPr="00AC1FBF">
        <w:rPr>
          <w:rFonts w:eastAsia="+mn-ea"/>
        </w:rPr>
        <w:t>M</w:t>
      </w:r>
      <w:r w:rsidR="005532FD" w:rsidRPr="00AC1FBF">
        <w:rPr>
          <w:rFonts w:eastAsia="+mn-ea"/>
        </w:rPr>
        <w:t>aintenance</w:t>
      </w:r>
      <w:bookmarkEnd w:id="906"/>
      <w:bookmarkEnd w:id="907"/>
    </w:p>
    <w:p w14:paraId="3EAECEB8" w14:textId="5DD24AE7" w:rsidR="00B00425" w:rsidRPr="00874531" w:rsidRDefault="00B00425" w:rsidP="0056005D">
      <w:pPr>
        <w:ind w:right="237"/>
        <w:rPr>
          <w:rFonts w:eastAsia="+mn-ea"/>
          <w:lang w:eastAsia="en-IE"/>
        </w:rPr>
      </w:pPr>
      <w:r w:rsidRPr="00874531">
        <w:rPr>
          <w:rFonts w:eastAsia="+mn-ea"/>
          <w:lang w:eastAsia="en-IE"/>
        </w:rPr>
        <w:t xml:space="preserve">Maintaining </w:t>
      </w:r>
      <w:r w:rsidR="005532FD" w:rsidRPr="00874531">
        <w:rPr>
          <w:rFonts w:eastAsia="+mn-ea"/>
          <w:lang w:eastAsia="en-IE"/>
        </w:rPr>
        <w:t>a</w:t>
      </w:r>
      <w:r w:rsidRPr="00874531">
        <w:rPr>
          <w:rFonts w:eastAsia="+mn-ea"/>
          <w:lang w:eastAsia="en-IE"/>
        </w:rPr>
        <w:t xml:space="preserve"> Changing Places Toilet is an important requirement to ensure th</w:t>
      </w:r>
      <w:r w:rsidR="00E60B7D" w:rsidRPr="00874531">
        <w:rPr>
          <w:rFonts w:eastAsia="+mn-ea"/>
          <w:lang w:eastAsia="en-IE"/>
        </w:rPr>
        <w:t xml:space="preserve">at it </w:t>
      </w:r>
      <w:r w:rsidRPr="00874531">
        <w:rPr>
          <w:rFonts w:eastAsia="+mn-ea"/>
          <w:lang w:eastAsia="en-IE"/>
        </w:rPr>
        <w:t xml:space="preserve">is always fully accessible and usable. On-going routine monitoring and </w:t>
      </w:r>
      <w:r w:rsidRPr="00874531">
        <w:rPr>
          <w:rFonts w:eastAsia="+mn-ea"/>
          <w:lang w:eastAsia="en-IE"/>
        </w:rPr>
        <w:lastRenderedPageBreak/>
        <w:t>maintenance will be required</w:t>
      </w:r>
      <w:r w:rsidR="00F75508" w:rsidRPr="00874531">
        <w:rPr>
          <w:rFonts w:eastAsia="+mn-ea"/>
          <w:lang w:eastAsia="en-IE"/>
        </w:rPr>
        <w:t>.</w:t>
      </w:r>
      <w:r w:rsidRPr="00874531">
        <w:rPr>
          <w:rFonts w:eastAsia="+mn-ea"/>
          <w:lang w:eastAsia="en-IE"/>
        </w:rPr>
        <w:t xml:space="preserve"> Testing of equipment needs to take place regularly</w:t>
      </w:r>
      <w:r w:rsidR="00C06696" w:rsidRPr="00874531">
        <w:rPr>
          <w:rFonts w:eastAsia="+mn-ea"/>
          <w:lang w:eastAsia="en-IE"/>
        </w:rPr>
        <w:t>. P</w:t>
      </w:r>
      <w:r w:rsidRPr="00874531">
        <w:rPr>
          <w:rFonts w:eastAsia="+mn-ea"/>
          <w:lang w:eastAsia="en-IE"/>
        </w:rPr>
        <w:t>rocesses and procedures should be put in place to ensure the Changing Places Toilet is clean at all times</w:t>
      </w:r>
      <w:r w:rsidR="00FF6BB7" w:rsidRPr="00874531">
        <w:rPr>
          <w:rFonts w:eastAsia="+mn-ea"/>
          <w:lang w:eastAsia="en-IE"/>
        </w:rPr>
        <w:t xml:space="preserve"> and floor is dried after use of shower</w:t>
      </w:r>
      <w:r w:rsidRPr="00874531">
        <w:rPr>
          <w:rFonts w:eastAsia="+mn-ea"/>
          <w:lang w:eastAsia="en-IE"/>
        </w:rPr>
        <w:t xml:space="preserve">. </w:t>
      </w:r>
    </w:p>
    <w:p w14:paraId="533D2FBA" w14:textId="72063071" w:rsidR="00B00425" w:rsidRPr="00AC1FBF" w:rsidRDefault="00B00425" w:rsidP="001170AC">
      <w:pPr>
        <w:pStyle w:val="Heading3"/>
        <w:rPr>
          <w:rFonts w:eastAsia="+mn-ea"/>
        </w:rPr>
      </w:pPr>
      <w:bookmarkStart w:id="908" w:name="_Toc137641808"/>
      <w:bookmarkStart w:id="909" w:name="_Hlk145490093"/>
      <w:r w:rsidRPr="00AC1FBF">
        <w:rPr>
          <w:rFonts w:eastAsia="+mn-ea"/>
        </w:rPr>
        <w:t xml:space="preserve">Maintaining </w:t>
      </w:r>
      <w:bookmarkEnd w:id="908"/>
      <w:r w:rsidR="00492A47" w:rsidRPr="00AC1FBF">
        <w:rPr>
          <w:rFonts w:eastAsia="+mn-ea"/>
        </w:rPr>
        <w:t>E</w:t>
      </w:r>
      <w:r w:rsidRPr="00AC1FBF">
        <w:rPr>
          <w:rFonts w:eastAsia="+mn-ea"/>
        </w:rPr>
        <w:t>quipment</w:t>
      </w:r>
    </w:p>
    <w:p w14:paraId="4DCDBC9E" w14:textId="60F06DC4" w:rsidR="006C751D" w:rsidRPr="0056005D" w:rsidRDefault="00B00425" w:rsidP="0056005D">
      <w:pPr>
        <w:ind w:right="237"/>
        <w:rPr>
          <w:rFonts w:eastAsia="+mn-ea"/>
          <w:lang w:eastAsia="en-IE"/>
        </w:rPr>
      </w:pPr>
      <w:r w:rsidRPr="00874531">
        <w:rPr>
          <w:rFonts w:eastAsia="+mn-ea"/>
          <w:lang w:eastAsia="en-IE"/>
        </w:rPr>
        <w:t>Testing</w:t>
      </w:r>
      <w:r w:rsidR="0068172E" w:rsidRPr="00874531">
        <w:rPr>
          <w:rFonts w:eastAsia="+mn-ea"/>
          <w:lang w:eastAsia="en-IE"/>
        </w:rPr>
        <w:t xml:space="preserve">, </w:t>
      </w:r>
      <w:r w:rsidR="00506A78" w:rsidRPr="00874531">
        <w:rPr>
          <w:rFonts w:eastAsia="+mn-ea"/>
          <w:lang w:eastAsia="en-IE"/>
        </w:rPr>
        <w:t>servicing,</w:t>
      </w:r>
      <w:r w:rsidRPr="00874531">
        <w:rPr>
          <w:rFonts w:eastAsia="+mn-ea"/>
          <w:lang w:eastAsia="en-IE"/>
        </w:rPr>
        <w:t xml:space="preserve"> and maintenance of equipment (</w:t>
      </w:r>
      <w:r w:rsidR="00937B71" w:rsidRPr="00874531">
        <w:rPr>
          <w:rFonts w:eastAsia="+mn-ea"/>
          <w:lang w:eastAsia="en-IE"/>
        </w:rPr>
        <w:t xml:space="preserve">for example, </w:t>
      </w:r>
      <w:r w:rsidRPr="00874531">
        <w:rPr>
          <w:rFonts w:eastAsia="+mn-ea"/>
          <w:lang w:eastAsia="en-IE"/>
        </w:rPr>
        <w:t xml:space="preserve">servicing of </w:t>
      </w:r>
      <w:r w:rsidR="00C06696" w:rsidRPr="00874531">
        <w:rPr>
          <w:rFonts w:eastAsia="+mn-ea"/>
          <w:lang w:eastAsia="en-IE"/>
        </w:rPr>
        <w:t xml:space="preserve">the </w:t>
      </w:r>
      <w:r w:rsidRPr="00874531">
        <w:rPr>
          <w:rFonts w:eastAsia="+mn-ea"/>
          <w:lang w:eastAsia="en-IE"/>
        </w:rPr>
        <w:t xml:space="preserve">hoist) </w:t>
      </w:r>
      <w:r w:rsidR="0068172E" w:rsidRPr="00874531">
        <w:rPr>
          <w:rFonts w:eastAsia="+mn-ea"/>
          <w:lang w:eastAsia="en-IE"/>
        </w:rPr>
        <w:t>should</w:t>
      </w:r>
      <w:r w:rsidRPr="00874531">
        <w:rPr>
          <w:rFonts w:eastAsia="+mn-ea"/>
          <w:lang w:eastAsia="en-IE"/>
        </w:rPr>
        <w:t xml:space="preserve"> take place</w:t>
      </w:r>
      <w:r w:rsidR="00922999" w:rsidRPr="00874531">
        <w:rPr>
          <w:rFonts w:eastAsia="+mn-ea"/>
          <w:lang w:eastAsia="en-IE"/>
        </w:rPr>
        <w:t xml:space="preserve"> </w:t>
      </w:r>
      <w:r w:rsidRPr="00874531">
        <w:rPr>
          <w:rFonts w:eastAsia="+mn-ea"/>
          <w:lang w:eastAsia="en-IE"/>
        </w:rPr>
        <w:t>on an on-going basis in line with manufacturers’ recommendations</w:t>
      </w:r>
      <w:r w:rsidR="00E60B7D" w:rsidRPr="00874531">
        <w:rPr>
          <w:rFonts w:eastAsia="+mn-ea"/>
          <w:lang w:eastAsia="en-IE"/>
        </w:rPr>
        <w:t>,</w:t>
      </w:r>
      <w:r w:rsidRPr="00874531">
        <w:rPr>
          <w:rFonts w:eastAsia="+mn-ea"/>
          <w:lang w:eastAsia="en-IE"/>
        </w:rPr>
        <w:t xml:space="preserve"> relevant European and international </w:t>
      </w:r>
      <w:r w:rsidR="00506A78" w:rsidRPr="00874531">
        <w:rPr>
          <w:rFonts w:eastAsia="+mn-ea"/>
          <w:lang w:eastAsia="en-IE"/>
        </w:rPr>
        <w:t>standards,</w:t>
      </w:r>
      <w:r w:rsidR="00922999" w:rsidRPr="00874531">
        <w:rPr>
          <w:rFonts w:eastAsia="+mn-ea"/>
          <w:lang w:eastAsia="en-IE"/>
        </w:rPr>
        <w:t xml:space="preserve"> and</w:t>
      </w:r>
      <w:r w:rsidR="00B4179A" w:rsidRPr="00874531">
        <w:rPr>
          <w:rFonts w:eastAsia="+mn-ea"/>
          <w:lang w:eastAsia="en-IE"/>
        </w:rPr>
        <w:t xml:space="preserve"> the requirements </w:t>
      </w:r>
      <w:bookmarkStart w:id="910" w:name="_Hlk145083484"/>
      <w:r w:rsidR="006C751D" w:rsidRPr="0056005D">
        <w:rPr>
          <w:rFonts w:eastAsia="+mn-ea"/>
          <w:lang w:eastAsia="en-IE"/>
        </w:rPr>
        <w:t xml:space="preserve">of the </w:t>
      </w:r>
      <w:hyperlink r:id="rId67" w:history="1">
        <w:r w:rsidR="006C751D" w:rsidRPr="0056005D">
          <w:rPr>
            <w:rStyle w:val="Hyperlink"/>
            <w:rFonts w:ascii="Gill Sans MT" w:eastAsia="+mn-ea" w:hAnsi="Gill Sans MT"/>
            <w:lang w:eastAsia="en-IE"/>
          </w:rPr>
          <w:t>Safety, Health and Welfare at Work (General Application) Regulations 2007</w:t>
        </w:r>
      </w:hyperlink>
      <w:r w:rsidR="006C751D" w:rsidRPr="0056005D">
        <w:rPr>
          <w:rFonts w:eastAsia="+mn-ea"/>
          <w:lang w:eastAsia="en-IE"/>
        </w:rPr>
        <w:t>.</w:t>
      </w:r>
    </w:p>
    <w:p w14:paraId="1B2374F1" w14:textId="7B9657BB" w:rsidR="00B00425" w:rsidRPr="00874531" w:rsidRDefault="0068172E" w:rsidP="0056005D">
      <w:pPr>
        <w:ind w:right="237"/>
        <w:rPr>
          <w:rFonts w:eastAsia="+mn-ea"/>
          <w:lang w:eastAsia="en-IE"/>
        </w:rPr>
      </w:pPr>
      <w:bookmarkStart w:id="911" w:name="_Hlk145489886"/>
      <w:bookmarkEnd w:id="910"/>
      <w:r w:rsidRPr="00874531">
        <w:rPr>
          <w:rFonts w:eastAsia="+mn-ea"/>
          <w:lang w:eastAsia="en-IE"/>
        </w:rPr>
        <w:t>P</w:t>
      </w:r>
      <w:r w:rsidR="00EA048D" w:rsidRPr="00874531">
        <w:rPr>
          <w:rFonts w:eastAsia="+mn-ea"/>
          <w:lang w:eastAsia="en-IE"/>
        </w:rPr>
        <w:t xml:space="preserve">rocesses </w:t>
      </w:r>
      <w:r w:rsidRPr="00874531">
        <w:rPr>
          <w:rFonts w:eastAsia="+mn-ea"/>
          <w:lang w:eastAsia="en-IE"/>
        </w:rPr>
        <w:t>should be</w:t>
      </w:r>
      <w:r w:rsidR="00DF3711" w:rsidRPr="00874531">
        <w:rPr>
          <w:rFonts w:eastAsia="+mn-ea"/>
          <w:lang w:eastAsia="en-IE"/>
        </w:rPr>
        <w:t xml:space="preserve"> in place to maintain the integrity of equipment by a system of ongoing monitoring</w:t>
      </w:r>
      <w:r w:rsidR="006B28F2" w:rsidRPr="00874531">
        <w:rPr>
          <w:rFonts w:eastAsia="+mn-ea"/>
          <w:lang w:eastAsia="en-IE"/>
        </w:rPr>
        <w:t xml:space="preserve">. This </w:t>
      </w:r>
      <w:r w:rsidR="003E35AA" w:rsidRPr="00874531">
        <w:rPr>
          <w:rFonts w:eastAsia="+mn-ea"/>
          <w:lang w:eastAsia="en-IE"/>
        </w:rPr>
        <w:t xml:space="preserve">is to ensure detection of </w:t>
      </w:r>
      <w:r w:rsidR="00DF3711" w:rsidRPr="00874531">
        <w:rPr>
          <w:rFonts w:eastAsia="+mn-ea"/>
          <w:lang w:eastAsia="en-IE"/>
        </w:rPr>
        <w:t xml:space="preserve">deterioration </w:t>
      </w:r>
      <w:r w:rsidR="003E35AA" w:rsidRPr="00874531">
        <w:rPr>
          <w:rFonts w:eastAsia="+mn-ea"/>
          <w:lang w:eastAsia="en-IE"/>
        </w:rPr>
        <w:t xml:space="preserve">of equipment </w:t>
      </w:r>
      <w:r w:rsidR="00DF3711" w:rsidRPr="00874531">
        <w:rPr>
          <w:rFonts w:eastAsia="+mn-ea"/>
          <w:lang w:eastAsia="en-IE"/>
        </w:rPr>
        <w:t>in sufficient time to allow remedial measures to be taken</w:t>
      </w:r>
      <w:r w:rsidR="000A642E" w:rsidRPr="00874531">
        <w:rPr>
          <w:rFonts w:eastAsia="+mn-ea"/>
          <w:lang w:eastAsia="en-IE"/>
        </w:rPr>
        <w:t xml:space="preserve">. </w:t>
      </w:r>
      <w:bookmarkStart w:id="912" w:name="_Hlk145579180"/>
      <w:r w:rsidR="002F487B" w:rsidRPr="00874531">
        <w:rPr>
          <w:rFonts w:eastAsia="+mn-ea"/>
          <w:lang w:eastAsia="en-IE"/>
        </w:rPr>
        <w:t xml:space="preserve">The facility management team should have a policy and procedure for regular servicing of equipment, for example a contracted service agreement with a product supplier company which includes information on the frequency of servicing. </w:t>
      </w:r>
      <w:bookmarkEnd w:id="912"/>
      <w:r w:rsidR="00B00425" w:rsidRPr="00874531">
        <w:rPr>
          <w:rFonts w:eastAsia="+mn-ea"/>
          <w:lang w:eastAsia="en-IE"/>
        </w:rPr>
        <w:t>Up</w:t>
      </w:r>
      <w:r w:rsidR="00B634D3" w:rsidRPr="00874531">
        <w:rPr>
          <w:rFonts w:eastAsia="+mn-ea"/>
          <w:lang w:eastAsia="en-IE"/>
        </w:rPr>
        <w:t>-</w:t>
      </w:r>
      <w:r w:rsidR="00B00425" w:rsidRPr="00874531">
        <w:rPr>
          <w:rFonts w:eastAsia="+mn-ea"/>
          <w:lang w:eastAsia="en-IE"/>
        </w:rPr>
        <w:t>to</w:t>
      </w:r>
      <w:r w:rsidR="00B634D3" w:rsidRPr="00874531">
        <w:rPr>
          <w:rFonts w:eastAsia="+mn-ea"/>
          <w:lang w:eastAsia="en-IE"/>
        </w:rPr>
        <w:t>-</w:t>
      </w:r>
      <w:r w:rsidR="00B00425" w:rsidRPr="00874531">
        <w:rPr>
          <w:rFonts w:eastAsia="+mn-ea"/>
          <w:lang w:eastAsia="en-IE"/>
        </w:rPr>
        <w:t>date equipment service</w:t>
      </w:r>
      <w:r w:rsidR="00B634D3" w:rsidRPr="00874531">
        <w:rPr>
          <w:rFonts w:eastAsia="+mn-ea"/>
          <w:lang w:eastAsia="en-IE"/>
        </w:rPr>
        <w:t xml:space="preserve"> and inspection</w:t>
      </w:r>
      <w:r w:rsidR="00B00425" w:rsidRPr="00874531">
        <w:rPr>
          <w:rFonts w:eastAsia="+mn-ea"/>
          <w:lang w:eastAsia="en-IE"/>
        </w:rPr>
        <w:t xml:space="preserve"> records should be </w:t>
      </w:r>
      <w:r w:rsidR="00B634D3" w:rsidRPr="00874531">
        <w:rPr>
          <w:rFonts w:eastAsia="+mn-ea"/>
          <w:lang w:eastAsia="en-IE"/>
        </w:rPr>
        <w:t>maintained</w:t>
      </w:r>
      <w:r w:rsidR="00B00425" w:rsidRPr="00874531">
        <w:rPr>
          <w:rFonts w:eastAsia="+mn-ea"/>
          <w:lang w:eastAsia="en-IE"/>
        </w:rPr>
        <w:t xml:space="preserve">. </w:t>
      </w:r>
      <w:bookmarkEnd w:id="911"/>
      <w:r w:rsidR="00B00425" w:rsidRPr="00874531">
        <w:rPr>
          <w:rFonts w:eastAsia="+mn-ea"/>
          <w:lang w:eastAsia="en-IE"/>
        </w:rPr>
        <w:t>The timing of routine tests and servicing should be carefully planned to minimise disruption to building occupants and to ensure that access</w:t>
      </w:r>
      <w:r w:rsidR="00304427" w:rsidRPr="00874531">
        <w:rPr>
          <w:rFonts w:eastAsia="+mn-ea"/>
          <w:lang w:eastAsia="en-IE"/>
        </w:rPr>
        <w:t xml:space="preserve"> to the Changing Places Toilet facility</w:t>
      </w:r>
      <w:r w:rsidR="00B00425" w:rsidRPr="00874531">
        <w:rPr>
          <w:rFonts w:eastAsia="+mn-ea"/>
          <w:lang w:eastAsia="en-IE"/>
        </w:rPr>
        <w:t xml:space="preserve"> is not unnecessarily prevented.</w:t>
      </w:r>
      <w:r w:rsidR="005C2D7A" w:rsidRPr="00874531">
        <w:rPr>
          <w:rFonts w:eastAsia="+mn-ea"/>
          <w:lang w:eastAsia="en-IE"/>
        </w:rPr>
        <w:t xml:space="preserve"> </w:t>
      </w:r>
    </w:p>
    <w:p w14:paraId="43975037" w14:textId="77777777" w:rsidR="00B00425" w:rsidRPr="0056005D" w:rsidRDefault="00B00425" w:rsidP="0056005D">
      <w:pPr>
        <w:ind w:right="237"/>
        <w:rPr>
          <w:rFonts w:eastAsia="+mn-ea"/>
          <w:lang w:eastAsia="en-IE"/>
        </w:rPr>
      </w:pPr>
      <w:r w:rsidRPr="0056005D">
        <w:rPr>
          <w:rFonts w:eastAsia="+mn-ea"/>
          <w:lang w:eastAsia="en-IE"/>
        </w:rPr>
        <w:t xml:space="preserve">Procedures should be in place to facilitate the prompt repair or replacement of equipment within the Changing Places Toilet. </w:t>
      </w:r>
    </w:p>
    <w:p w14:paraId="1EED15B0" w14:textId="09CC9576" w:rsidR="00B00425" w:rsidRPr="00AC1FBF" w:rsidRDefault="00B00425" w:rsidP="0056005D">
      <w:pPr>
        <w:ind w:right="237"/>
        <w:rPr>
          <w:rFonts w:eastAsia="+mn-ea"/>
          <w:lang w:eastAsia="en-IE"/>
        </w:rPr>
      </w:pPr>
      <w:r w:rsidRPr="0056005D">
        <w:rPr>
          <w:rFonts w:eastAsia="+mn-ea"/>
          <w:lang w:eastAsia="en-IE"/>
        </w:rPr>
        <w:t xml:space="preserve">It would be beneficial to seek </w:t>
      </w:r>
      <w:r w:rsidR="00E60B7D" w:rsidRPr="0056005D">
        <w:rPr>
          <w:rFonts w:eastAsia="+mn-ea"/>
          <w:lang w:eastAsia="en-IE"/>
        </w:rPr>
        <w:t xml:space="preserve">feedback </w:t>
      </w:r>
      <w:r w:rsidRPr="0056005D">
        <w:rPr>
          <w:rFonts w:eastAsia="+mn-ea"/>
          <w:lang w:eastAsia="en-IE"/>
        </w:rPr>
        <w:t>from users when new equipment is required within the Changing Places Toilet.</w:t>
      </w:r>
      <w:r w:rsidR="0025120E" w:rsidRPr="0056005D">
        <w:rPr>
          <w:rFonts w:eastAsia="+mn-ea"/>
          <w:lang w:eastAsia="en-IE"/>
        </w:rPr>
        <w:t xml:space="preserve"> </w:t>
      </w:r>
      <w:bookmarkEnd w:id="909"/>
    </w:p>
    <w:p w14:paraId="0865D443" w14:textId="77777777" w:rsidR="00B00425" w:rsidRPr="00AC1FBF" w:rsidRDefault="00B00425" w:rsidP="001170AC">
      <w:pPr>
        <w:pStyle w:val="Heading3"/>
        <w:rPr>
          <w:rFonts w:eastAsia="+mn-ea"/>
        </w:rPr>
      </w:pPr>
      <w:bookmarkStart w:id="913" w:name="_Toc137641809"/>
      <w:r w:rsidRPr="00AC1FBF">
        <w:rPr>
          <w:rFonts w:eastAsia="+mn-ea"/>
        </w:rPr>
        <w:t>Cleaning</w:t>
      </w:r>
      <w:bookmarkEnd w:id="913"/>
    </w:p>
    <w:p w14:paraId="458CC137" w14:textId="088E843F" w:rsidR="00B00425" w:rsidRPr="00AC1FBF" w:rsidRDefault="00441ACB" w:rsidP="0056005D">
      <w:pPr>
        <w:ind w:right="237"/>
        <w:rPr>
          <w:rFonts w:eastAsia="+mn-ea"/>
          <w:szCs w:val="26"/>
          <w:lang w:eastAsia="en-IE"/>
        </w:rPr>
      </w:pPr>
      <w:r w:rsidRPr="00AC1FBF">
        <w:rPr>
          <w:rFonts w:eastAsia="+mn-ea"/>
          <w:szCs w:val="26"/>
          <w:lang w:eastAsia="en-IE"/>
        </w:rPr>
        <w:t xml:space="preserve">As with all sanitary facilities, </w:t>
      </w:r>
      <w:r w:rsidR="00B00425" w:rsidRPr="00AC1FBF">
        <w:rPr>
          <w:rFonts w:eastAsia="+mn-ea"/>
          <w:szCs w:val="26"/>
          <w:lang w:eastAsia="en-IE"/>
        </w:rPr>
        <w:t xml:space="preserve">Changing Places Toilets should be cleaned regularly to ensure a safe and pleasant environment for everyone to use. All cleaning personnel and contractors </w:t>
      </w:r>
      <w:r w:rsidR="00C749BB" w:rsidRPr="00AC1FBF">
        <w:rPr>
          <w:rFonts w:eastAsia="+mn-ea"/>
          <w:szCs w:val="26"/>
          <w:lang w:eastAsia="en-IE"/>
        </w:rPr>
        <w:t>should be</w:t>
      </w:r>
      <w:r w:rsidR="00B00425" w:rsidRPr="00AC1FBF">
        <w:rPr>
          <w:rFonts w:eastAsia="+mn-ea"/>
          <w:szCs w:val="26"/>
          <w:lang w:eastAsia="en-IE"/>
        </w:rPr>
        <w:t xml:space="preserve"> aware of the key requirements to maintain within the Changing Places Toilet. Routine inspections should be carried out by the facility management team to ensure the facilities are clean.  </w:t>
      </w:r>
      <w:r w:rsidR="00C06696" w:rsidRPr="00AC1FBF">
        <w:rPr>
          <w:rFonts w:eastAsia="+mn-ea"/>
          <w:szCs w:val="26"/>
          <w:lang w:eastAsia="en-IE"/>
        </w:rPr>
        <w:t>I</w:t>
      </w:r>
      <w:r w:rsidR="00B00425" w:rsidRPr="00AC1FBF">
        <w:rPr>
          <w:rFonts w:eastAsia="+mn-ea"/>
          <w:szCs w:val="26"/>
          <w:lang w:eastAsia="en-IE"/>
        </w:rPr>
        <w:t xml:space="preserve">nformation about cleaning methods and materials for the Changing Places Toilet </w:t>
      </w:r>
      <w:r w:rsidR="008742E3" w:rsidRPr="00AC1FBF">
        <w:rPr>
          <w:rFonts w:eastAsia="+mn-ea"/>
          <w:szCs w:val="26"/>
          <w:lang w:eastAsia="en-IE"/>
        </w:rPr>
        <w:t xml:space="preserve">should </w:t>
      </w:r>
      <w:r w:rsidR="00D02C76" w:rsidRPr="00AC1FBF">
        <w:rPr>
          <w:rFonts w:eastAsia="+mn-ea"/>
          <w:szCs w:val="26"/>
          <w:lang w:eastAsia="en-IE"/>
        </w:rPr>
        <w:t>be retained</w:t>
      </w:r>
      <w:r w:rsidR="00B00425" w:rsidRPr="00AC1FBF">
        <w:rPr>
          <w:rFonts w:eastAsia="+mn-ea"/>
          <w:szCs w:val="26"/>
          <w:lang w:eastAsia="en-IE"/>
        </w:rPr>
        <w:t xml:space="preserve"> in the building manual.</w:t>
      </w:r>
    </w:p>
    <w:p w14:paraId="43DD41A2" w14:textId="70B026E8" w:rsidR="00B00425" w:rsidRPr="00AC1FBF" w:rsidRDefault="00506A78" w:rsidP="0056005D">
      <w:pPr>
        <w:ind w:right="237"/>
        <w:rPr>
          <w:rFonts w:eastAsia="+mn-ea"/>
          <w:szCs w:val="26"/>
          <w:lang w:eastAsia="en-IE"/>
        </w:rPr>
      </w:pPr>
      <w:r w:rsidRPr="00AC1FBF">
        <w:rPr>
          <w:rFonts w:eastAsia="+mn-ea"/>
          <w:szCs w:val="26"/>
          <w:lang w:eastAsia="en-IE"/>
        </w:rPr>
        <w:t>To</w:t>
      </w:r>
      <w:r w:rsidR="00B00425" w:rsidRPr="00AC1FBF">
        <w:rPr>
          <w:rFonts w:eastAsia="+mn-ea"/>
          <w:szCs w:val="26"/>
          <w:lang w:eastAsia="en-IE"/>
        </w:rPr>
        <w:t xml:space="preserve"> ensure </w:t>
      </w:r>
      <w:r w:rsidR="00441ACB" w:rsidRPr="00AC1FBF">
        <w:rPr>
          <w:rFonts w:eastAsia="+mn-ea"/>
          <w:szCs w:val="26"/>
          <w:lang w:eastAsia="en-IE"/>
        </w:rPr>
        <w:t xml:space="preserve">that </w:t>
      </w:r>
      <w:r w:rsidR="00B00425" w:rsidRPr="00AC1FBF">
        <w:rPr>
          <w:rFonts w:eastAsia="+mn-ea"/>
          <w:szCs w:val="26"/>
          <w:lang w:eastAsia="en-IE"/>
        </w:rPr>
        <w:t xml:space="preserve">the Changing Places Toilet </w:t>
      </w:r>
      <w:r w:rsidR="00441ACB" w:rsidRPr="00AC1FBF">
        <w:rPr>
          <w:rFonts w:eastAsia="+mn-ea"/>
          <w:szCs w:val="26"/>
          <w:lang w:eastAsia="en-IE"/>
        </w:rPr>
        <w:t>is</w:t>
      </w:r>
      <w:r w:rsidR="00B00425" w:rsidRPr="00AC1FBF">
        <w:rPr>
          <w:rFonts w:eastAsia="+mn-ea"/>
          <w:szCs w:val="26"/>
          <w:lang w:eastAsia="en-IE"/>
        </w:rPr>
        <w:t xml:space="preserve"> kept clean, staff/contractors should be trained on the following standard operating procedures:</w:t>
      </w:r>
    </w:p>
    <w:p w14:paraId="1A2BB7D9" w14:textId="3AB588DE" w:rsidR="00B00425" w:rsidRPr="00AC1FBF" w:rsidRDefault="00B00425" w:rsidP="0056005D">
      <w:pPr>
        <w:pStyle w:val="ListParagraph"/>
        <w:numPr>
          <w:ilvl w:val="0"/>
          <w:numId w:val="8"/>
        </w:numPr>
        <w:spacing w:after="120"/>
        <w:ind w:left="924" w:right="237" w:hanging="357"/>
        <w:rPr>
          <w:szCs w:val="26"/>
        </w:rPr>
      </w:pPr>
      <w:r w:rsidRPr="00AC1FBF">
        <w:rPr>
          <w:szCs w:val="26"/>
        </w:rPr>
        <w:t xml:space="preserve">How the Changing Places Toilet and equipment should be </w:t>
      </w:r>
      <w:r w:rsidR="00C87DFB" w:rsidRPr="00AC1FBF">
        <w:rPr>
          <w:szCs w:val="26"/>
        </w:rPr>
        <w:t>cleaned,</w:t>
      </w:r>
      <w:r w:rsidR="00D943BA" w:rsidRPr="00AC1FBF">
        <w:rPr>
          <w:szCs w:val="26"/>
        </w:rPr>
        <w:t xml:space="preserve"> and d</w:t>
      </w:r>
      <w:r w:rsidRPr="00AC1FBF">
        <w:rPr>
          <w:szCs w:val="26"/>
        </w:rPr>
        <w:t xml:space="preserve">emonstrations should be provided to relevant </w:t>
      </w:r>
      <w:proofErr w:type="gramStart"/>
      <w:r w:rsidRPr="00AC1FBF">
        <w:rPr>
          <w:szCs w:val="26"/>
        </w:rPr>
        <w:t>staff</w:t>
      </w:r>
      <w:proofErr w:type="gramEnd"/>
      <w:r w:rsidRPr="00AC1FBF">
        <w:rPr>
          <w:szCs w:val="26"/>
        </w:rPr>
        <w:t xml:space="preserve">  </w:t>
      </w:r>
    </w:p>
    <w:p w14:paraId="1A38CB10" w14:textId="4C571AA4" w:rsidR="00B00425" w:rsidRPr="00AC1FBF" w:rsidRDefault="00B00425" w:rsidP="0056005D">
      <w:pPr>
        <w:pStyle w:val="ListParagraph"/>
        <w:numPr>
          <w:ilvl w:val="0"/>
          <w:numId w:val="8"/>
        </w:numPr>
        <w:spacing w:after="120"/>
        <w:ind w:left="924" w:right="237" w:hanging="357"/>
        <w:rPr>
          <w:szCs w:val="26"/>
        </w:rPr>
      </w:pPr>
      <w:r w:rsidRPr="00AC1FBF">
        <w:rPr>
          <w:szCs w:val="26"/>
        </w:rPr>
        <w:t>What cleaning agents should be used within the Changing Places Toilet (</w:t>
      </w:r>
      <w:r w:rsidR="00455BAB">
        <w:rPr>
          <w:szCs w:val="26"/>
        </w:rPr>
        <w:t>for example</w:t>
      </w:r>
      <w:r w:rsidRPr="00AC1FBF">
        <w:rPr>
          <w:szCs w:val="26"/>
        </w:rPr>
        <w:t>, the cleaning agent used for cleaning the Changing Bench might be different to that of the cleaning agent for the floor)</w:t>
      </w:r>
    </w:p>
    <w:p w14:paraId="0FD2E661" w14:textId="664D5D39" w:rsidR="00B00425" w:rsidRPr="00AC1FBF" w:rsidRDefault="00B00425" w:rsidP="0056005D">
      <w:pPr>
        <w:pStyle w:val="ListParagraph"/>
        <w:numPr>
          <w:ilvl w:val="0"/>
          <w:numId w:val="8"/>
        </w:numPr>
        <w:spacing w:after="120"/>
        <w:ind w:left="924" w:right="237" w:hanging="357"/>
        <w:rPr>
          <w:szCs w:val="26"/>
        </w:rPr>
      </w:pPr>
      <w:r w:rsidRPr="00AC1FBF">
        <w:rPr>
          <w:szCs w:val="26"/>
        </w:rPr>
        <w:lastRenderedPageBreak/>
        <w:t xml:space="preserve">The frequency of when the facility and the equipment is </w:t>
      </w:r>
      <w:proofErr w:type="gramStart"/>
      <w:r w:rsidRPr="00AC1FBF">
        <w:rPr>
          <w:szCs w:val="26"/>
        </w:rPr>
        <w:t>cleaned</w:t>
      </w:r>
      <w:proofErr w:type="gramEnd"/>
      <w:r w:rsidRPr="00AC1FBF">
        <w:rPr>
          <w:szCs w:val="26"/>
        </w:rPr>
        <w:t xml:space="preserve"> </w:t>
      </w:r>
    </w:p>
    <w:p w14:paraId="28DCC83E" w14:textId="40FE3AE2" w:rsidR="00B00425" w:rsidRPr="00AC1FBF" w:rsidRDefault="00B00425" w:rsidP="0056005D">
      <w:pPr>
        <w:pStyle w:val="ListParagraph"/>
        <w:numPr>
          <w:ilvl w:val="0"/>
          <w:numId w:val="8"/>
        </w:numPr>
        <w:spacing w:after="120"/>
        <w:ind w:left="924" w:right="237" w:hanging="357"/>
        <w:rPr>
          <w:szCs w:val="26"/>
        </w:rPr>
      </w:pPr>
      <w:r w:rsidRPr="00AC1FBF">
        <w:rPr>
          <w:szCs w:val="26"/>
        </w:rPr>
        <w:t>How to record who cleaned, what was cleaned and when (date and time) it was cleaned</w:t>
      </w:r>
    </w:p>
    <w:p w14:paraId="38FAC46C" w14:textId="7425CE82" w:rsidR="00B00425" w:rsidRPr="00AC1FBF" w:rsidRDefault="00B00425" w:rsidP="0056005D">
      <w:pPr>
        <w:pStyle w:val="ListParagraph"/>
        <w:numPr>
          <w:ilvl w:val="0"/>
          <w:numId w:val="8"/>
        </w:numPr>
        <w:spacing w:after="120"/>
        <w:ind w:left="924" w:right="237" w:hanging="357"/>
        <w:rPr>
          <w:szCs w:val="26"/>
        </w:rPr>
      </w:pPr>
      <w:r w:rsidRPr="00AC1FBF">
        <w:rPr>
          <w:szCs w:val="26"/>
        </w:rPr>
        <w:t>How to report issues in cleaning or maintenance</w:t>
      </w:r>
    </w:p>
    <w:p w14:paraId="074E2B2B" w14:textId="69704C55" w:rsidR="00B00425" w:rsidRPr="00AC1FBF" w:rsidRDefault="00B00425" w:rsidP="0056005D">
      <w:pPr>
        <w:pStyle w:val="ListParagraph"/>
        <w:numPr>
          <w:ilvl w:val="0"/>
          <w:numId w:val="8"/>
        </w:numPr>
        <w:spacing w:after="120"/>
        <w:ind w:left="924" w:right="237" w:hanging="357"/>
        <w:rPr>
          <w:szCs w:val="26"/>
        </w:rPr>
      </w:pPr>
      <w:r w:rsidRPr="00AC1FBF">
        <w:rPr>
          <w:szCs w:val="26"/>
        </w:rPr>
        <w:t>What PPE to wear when cleaning the Changing Places Toilet and how to dispose of cleaning waste and PPE</w:t>
      </w:r>
    </w:p>
    <w:p w14:paraId="12557767" w14:textId="142D4381" w:rsidR="00C77A1A" w:rsidRPr="00AC1FBF" w:rsidRDefault="00C77A1A" w:rsidP="0056005D">
      <w:pPr>
        <w:pStyle w:val="ListParagraph"/>
        <w:numPr>
          <w:ilvl w:val="0"/>
          <w:numId w:val="8"/>
        </w:numPr>
        <w:spacing w:after="120"/>
        <w:ind w:left="924" w:right="237" w:hanging="357"/>
        <w:rPr>
          <w:rFonts w:eastAsia="+mn-ea"/>
          <w:szCs w:val="26"/>
          <w:lang w:eastAsia="en-IE"/>
        </w:rPr>
      </w:pPr>
      <w:r w:rsidRPr="00AC1FBF">
        <w:rPr>
          <w:szCs w:val="26"/>
        </w:rPr>
        <w:t>How to dispose of different types of refuse waste within the Changing Places Toilet (for example, disposal of PPE and incontinence pads)</w:t>
      </w:r>
      <w:r w:rsidRPr="00AC1FBF">
        <w:t xml:space="preserve"> </w:t>
      </w:r>
    </w:p>
    <w:p w14:paraId="51C9ABEC" w14:textId="70FADC0B" w:rsidR="00B00425" w:rsidRPr="00AC1FBF" w:rsidRDefault="00B00425" w:rsidP="001170AC">
      <w:pPr>
        <w:pStyle w:val="Heading3"/>
        <w:rPr>
          <w:rFonts w:eastAsia="+mn-ea"/>
        </w:rPr>
      </w:pPr>
      <w:bookmarkStart w:id="914" w:name="_Toc137641810"/>
      <w:r w:rsidRPr="00AC1FBF">
        <w:rPr>
          <w:rFonts w:eastAsia="+mn-ea"/>
        </w:rPr>
        <w:t>Routine Maintenance</w:t>
      </w:r>
      <w:r w:rsidR="00492A47" w:rsidRPr="00AC1FBF">
        <w:rPr>
          <w:rFonts w:eastAsia="+mn-ea"/>
        </w:rPr>
        <w:t xml:space="preserve"> </w:t>
      </w:r>
      <w:bookmarkEnd w:id="914"/>
      <w:r w:rsidR="006D4F3F" w:rsidRPr="00AC1FBF">
        <w:rPr>
          <w:rFonts w:eastAsia="+mn-ea"/>
        </w:rPr>
        <w:t>and</w:t>
      </w:r>
      <w:r w:rsidR="00AA7C44" w:rsidRPr="00AC1FBF">
        <w:rPr>
          <w:rFonts w:eastAsia="+mn-ea"/>
        </w:rPr>
        <w:t xml:space="preserve"> C</w:t>
      </w:r>
      <w:r w:rsidRPr="00AC1FBF">
        <w:rPr>
          <w:rFonts w:eastAsia="+mn-ea"/>
        </w:rPr>
        <w:t xml:space="preserve">hecks </w:t>
      </w:r>
    </w:p>
    <w:p w14:paraId="40D56483" w14:textId="49151B07" w:rsidR="00B00425" w:rsidRPr="00AC1FBF" w:rsidRDefault="00B00425" w:rsidP="0056005D">
      <w:pPr>
        <w:spacing w:after="120"/>
        <w:ind w:right="237"/>
      </w:pPr>
      <w:r w:rsidRPr="00AC1FBF">
        <w:t xml:space="preserve">Changing Places Toilets require regular effective maintenance to ensure they function correctly and meet the needs </w:t>
      </w:r>
      <w:r w:rsidRPr="00F80F55">
        <w:t>of the end</w:t>
      </w:r>
      <w:r w:rsidR="00F80F55" w:rsidRPr="00F80F55">
        <w:t>-</w:t>
      </w:r>
      <w:r w:rsidRPr="00F80F55">
        <w:t>user</w:t>
      </w:r>
      <w:r w:rsidRPr="00AC1FBF">
        <w:t>.</w:t>
      </w:r>
      <w:r w:rsidR="00C749BB" w:rsidRPr="00AC1FBF">
        <w:t xml:space="preserve"> </w:t>
      </w:r>
      <w:r w:rsidRPr="00AC1FBF">
        <w:t xml:space="preserve">Routine maintenance checks should take place </w:t>
      </w:r>
      <w:r w:rsidR="00255D8F" w:rsidRPr="00AC1FBF">
        <w:t>when cleaning is being undertaken</w:t>
      </w:r>
      <w:r w:rsidR="006C1FE7" w:rsidRPr="00AC1FBF">
        <w:t xml:space="preserve"> </w:t>
      </w:r>
      <w:r w:rsidR="005F0EAA" w:rsidRPr="00AC1FBF">
        <w:t>and</w:t>
      </w:r>
      <w:r w:rsidRPr="00AC1FBF">
        <w:t xml:space="preserve"> </w:t>
      </w:r>
      <w:r w:rsidR="00C749BB" w:rsidRPr="00AC1FBF">
        <w:t xml:space="preserve">check </w:t>
      </w:r>
      <w:r w:rsidRPr="00AC1FBF">
        <w:t>the following:</w:t>
      </w:r>
    </w:p>
    <w:p w14:paraId="77C36BD2" w14:textId="2783718C" w:rsidR="00445A9C" w:rsidRPr="00AC1FBF" w:rsidRDefault="00445A9C" w:rsidP="0056005D">
      <w:pPr>
        <w:pStyle w:val="ListParagraph"/>
        <w:numPr>
          <w:ilvl w:val="0"/>
          <w:numId w:val="8"/>
        </w:numPr>
        <w:spacing w:after="120"/>
        <w:ind w:left="924" w:right="237" w:hanging="357"/>
        <w:rPr>
          <w:szCs w:val="26"/>
        </w:rPr>
      </w:pPr>
      <w:r w:rsidRPr="00AC1FBF">
        <w:rPr>
          <w:szCs w:val="26"/>
        </w:rPr>
        <w:t>The door is easy to open</w:t>
      </w:r>
      <w:r w:rsidR="00B47197" w:rsidRPr="00AC1FBF">
        <w:rPr>
          <w:szCs w:val="26"/>
        </w:rPr>
        <w:t>,</w:t>
      </w:r>
      <w:r w:rsidRPr="00AC1FBF">
        <w:rPr>
          <w:szCs w:val="26"/>
        </w:rPr>
        <w:t xml:space="preserve"> and locks and handles are </w:t>
      </w:r>
      <w:proofErr w:type="gramStart"/>
      <w:r w:rsidRPr="00AC1FBF">
        <w:rPr>
          <w:szCs w:val="26"/>
        </w:rPr>
        <w:t>operational</w:t>
      </w:r>
      <w:proofErr w:type="gramEnd"/>
      <w:r w:rsidRPr="00AC1FBF">
        <w:rPr>
          <w:szCs w:val="26"/>
        </w:rPr>
        <w:t xml:space="preserve"> </w:t>
      </w:r>
    </w:p>
    <w:p w14:paraId="557DBF05" w14:textId="78A7DED9" w:rsidR="00B00425" w:rsidRPr="00AC1FBF" w:rsidRDefault="00B00425" w:rsidP="0056005D">
      <w:pPr>
        <w:pStyle w:val="ListParagraph"/>
        <w:numPr>
          <w:ilvl w:val="0"/>
          <w:numId w:val="8"/>
        </w:numPr>
        <w:spacing w:after="120"/>
        <w:ind w:left="924" w:right="237" w:hanging="357"/>
        <w:rPr>
          <w:szCs w:val="26"/>
        </w:rPr>
      </w:pPr>
      <w:r w:rsidRPr="00AC1FBF">
        <w:rPr>
          <w:szCs w:val="26"/>
        </w:rPr>
        <w:t xml:space="preserve">The </w:t>
      </w:r>
      <w:r w:rsidR="00923D57" w:rsidRPr="00AC1FBF">
        <w:rPr>
          <w:szCs w:val="26"/>
        </w:rPr>
        <w:t xml:space="preserve">continuous charging </w:t>
      </w:r>
      <w:r w:rsidRPr="00AC1FBF">
        <w:rPr>
          <w:szCs w:val="26"/>
        </w:rPr>
        <w:t xml:space="preserve">hoist </w:t>
      </w:r>
      <w:r w:rsidR="00923D57" w:rsidRPr="00AC1FBF">
        <w:rPr>
          <w:szCs w:val="26"/>
        </w:rPr>
        <w:t xml:space="preserve">is </w:t>
      </w:r>
      <w:proofErr w:type="gramStart"/>
      <w:r w:rsidR="00923D57" w:rsidRPr="00AC1FBF">
        <w:rPr>
          <w:szCs w:val="26"/>
        </w:rPr>
        <w:t>working</w:t>
      </w:r>
      <w:proofErr w:type="gramEnd"/>
    </w:p>
    <w:p w14:paraId="5415FCF4" w14:textId="5B1D269D" w:rsidR="00B00425" w:rsidRPr="00AC1FBF" w:rsidRDefault="00B00425" w:rsidP="0056005D">
      <w:pPr>
        <w:pStyle w:val="ListParagraph"/>
        <w:numPr>
          <w:ilvl w:val="0"/>
          <w:numId w:val="8"/>
        </w:numPr>
        <w:spacing w:after="120"/>
        <w:ind w:left="924" w:right="237" w:hanging="357"/>
        <w:rPr>
          <w:szCs w:val="26"/>
        </w:rPr>
      </w:pPr>
      <w:r w:rsidRPr="00AC1FBF">
        <w:rPr>
          <w:szCs w:val="26"/>
        </w:rPr>
        <w:t xml:space="preserve">The changing bench is </w:t>
      </w:r>
      <w:r w:rsidR="00EC1326" w:rsidRPr="00AC1FBF">
        <w:rPr>
          <w:szCs w:val="26"/>
        </w:rPr>
        <w:t xml:space="preserve">fully </w:t>
      </w:r>
      <w:proofErr w:type="gramStart"/>
      <w:r w:rsidR="00EC1326" w:rsidRPr="00AC1FBF">
        <w:rPr>
          <w:szCs w:val="26"/>
        </w:rPr>
        <w:t>operational</w:t>
      </w:r>
      <w:proofErr w:type="gramEnd"/>
    </w:p>
    <w:p w14:paraId="6BED98DD" w14:textId="085F3193" w:rsidR="00B21B74" w:rsidRPr="00AC1FBF" w:rsidRDefault="00B00425" w:rsidP="0056005D">
      <w:pPr>
        <w:pStyle w:val="ListParagraph"/>
        <w:numPr>
          <w:ilvl w:val="0"/>
          <w:numId w:val="8"/>
        </w:numPr>
        <w:spacing w:after="120"/>
        <w:ind w:left="924" w:right="237" w:hanging="357"/>
        <w:rPr>
          <w:szCs w:val="26"/>
        </w:rPr>
      </w:pPr>
      <w:r w:rsidRPr="00AC1FBF">
        <w:rPr>
          <w:szCs w:val="26"/>
        </w:rPr>
        <w:t>The washbasin is fully operational</w:t>
      </w:r>
      <w:r w:rsidR="00B47197" w:rsidRPr="00AC1FBF">
        <w:rPr>
          <w:szCs w:val="26"/>
        </w:rPr>
        <w:t>,</w:t>
      </w:r>
      <w:r w:rsidRPr="00AC1FBF">
        <w:rPr>
          <w:szCs w:val="26"/>
        </w:rPr>
        <w:t xml:space="preserve"> and taps are </w:t>
      </w:r>
      <w:r w:rsidR="00B21B74" w:rsidRPr="00AC1FBF">
        <w:rPr>
          <w:szCs w:val="26"/>
        </w:rPr>
        <w:t xml:space="preserve">in </w:t>
      </w:r>
      <w:r w:rsidR="00441ACB" w:rsidRPr="00AC1FBF">
        <w:rPr>
          <w:szCs w:val="26"/>
        </w:rPr>
        <w:t xml:space="preserve">working </w:t>
      </w:r>
      <w:proofErr w:type="gramStart"/>
      <w:r w:rsidR="000732B1" w:rsidRPr="00AC1FBF">
        <w:rPr>
          <w:szCs w:val="26"/>
        </w:rPr>
        <w:t>order</w:t>
      </w:r>
      <w:proofErr w:type="gramEnd"/>
      <w:r w:rsidR="00B21B74" w:rsidRPr="00AC1FBF">
        <w:rPr>
          <w:szCs w:val="26"/>
        </w:rPr>
        <w:t xml:space="preserve"> </w:t>
      </w:r>
    </w:p>
    <w:p w14:paraId="19119C58" w14:textId="46FD9464" w:rsidR="00B00425" w:rsidRPr="00AC1FBF" w:rsidRDefault="00B00425" w:rsidP="0056005D">
      <w:pPr>
        <w:pStyle w:val="ListParagraph"/>
        <w:numPr>
          <w:ilvl w:val="0"/>
          <w:numId w:val="8"/>
        </w:numPr>
        <w:spacing w:after="120"/>
        <w:ind w:left="924" w:right="237" w:hanging="357"/>
        <w:rPr>
          <w:szCs w:val="26"/>
        </w:rPr>
      </w:pPr>
      <w:r w:rsidRPr="00AC1FBF">
        <w:rPr>
          <w:szCs w:val="26"/>
        </w:rPr>
        <w:t xml:space="preserve"> </w:t>
      </w:r>
      <w:r w:rsidR="00AC27D9" w:rsidRPr="00AC1FBF">
        <w:rPr>
          <w:szCs w:val="26"/>
        </w:rPr>
        <w:t>T</w:t>
      </w:r>
      <w:r w:rsidRPr="00AC1FBF">
        <w:rPr>
          <w:szCs w:val="26"/>
        </w:rPr>
        <w:t xml:space="preserve">he </w:t>
      </w:r>
      <w:r w:rsidR="009F4199" w:rsidRPr="00AC1FBF">
        <w:rPr>
          <w:szCs w:val="26"/>
        </w:rPr>
        <w:t>WC pan</w:t>
      </w:r>
      <w:r w:rsidRPr="00AC1FBF">
        <w:rPr>
          <w:szCs w:val="26"/>
        </w:rPr>
        <w:t xml:space="preserve"> ha</w:t>
      </w:r>
      <w:r w:rsidR="00441ACB" w:rsidRPr="00AC1FBF">
        <w:rPr>
          <w:szCs w:val="26"/>
        </w:rPr>
        <w:t>s</w:t>
      </w:r>
      <w:r w:rsidRPr="00AC1FBF">
        <w:rPr>
          <w:szCs w:val="26"/>
        </w:rPr>
        <w:t xml:space="preserve"> been flushed and </w:t>
      </w:r>
      <w:r w:rsidR="00441ACB" w:rsidRPr="00AC1FBF">
        <w:rPr>
          <w:szCs w:val="26"/>
        </w:rPr>
        <w:t>is</w:t>
      </w:r>
      <w:r w:rsidRPr="00AC1FBF">
        <w:rPr>
          <w:szCs w:val="26"/>
        </w:rPr>
        <w:t xml:space="preserve"> </w:t>
      </w:r>
      <w:proofErr w:type="gramStart"/>
      <w:r w:rsidRPr="00AC1FBF">
        <w:rPr>
          <w:szCs w:val="26"/>
        </w:rPr>
        <w:t>clean</w:t>
      </w:r>
      <w:proofErr w:type="gramEnd"/>
    </w:p>
    <w:p w14:paraId="3BE14959" w14:textId="09329ED1" w:rsidR="005E4C47" w:rsidRPr="00AC1FBF" w:rsidRDefault="005E4C47" w:rsidP="0056005D">
      <w:pPr>
        <w:pStyle w:val="ListParagraph"/>
        <w:numPr>
          <w:ilvl w:val="0"/>
          <w:numId w:val="8"/>
        </w:numPr>
        <w:spacing w:after="120"/>
        <w:ind w:left="924" w:right="237" w:hanging="357"/>
        <w:rPr>
          <w:szCs w:val="26"/>
        </w:rPr>
      </w:pPr>
      <w:r w:rsidRPr="00AC1FBF">
        <w:rPr>
          <w:szCs w:val="26"/>
        </w:rPr>
        <w:t xml:space="preserve">The floor is dried after shower </w:t>
      </w:r>
      <w:proofErr w:type="gramStart"/>
      <w:r w:rsidRPr="00AC1FBF">
        <w:rPr>
          <w:szCs w:val="26"/>
        </w:rPr>
        <w:t>use</w:t>
      </w:r>
      <w:proofErr w:type="gramEnd"/>
      <w:r w:rsidRPr="00AC1FBF">
        <w:rPr>
          <w:szCs w:val="26"/>
        </w:rPr>
        <w:t xml:space="preserve"> </w:t>
      </w:r>
    </w:p>
    <w:p w14:paraId="53A7ABB1" w14:textId="76036D46" w:rsidR="00B00425" w:rsidRPr="00AC1FBF" w:rsidRDefault="00B00425" w:rsidP="0056005D">
      <w:pPr>
        <w:pStyle w:val="ListParagraph"/>
        <w:numPr>
          <w:ilvl w:val="0"/>
          <w:numId w:val="8"/>
        </w:numPr>
        <w:spacing w:after="120"/>
        <w:ind w:left="924" w:right="237" w:hanging="357"/>
        <w:rPr>
          <w:szCs w:val="26"/>
        </w:rPr>
      </w:pPr>
      <w:r w:rsidRPr="00AC1FBF">
        <w:rPr>
          <w:szCs w:val="26"/>
        </w:rPr>
        <w:t>The grabrails are firmly secured and the drop</w:t>
      </w:r>
      <w:r w:rsidR="006C1FE7" w:rsidRPr="00AC1FBF">
        <w:rPr>
          <w:szCs w:val="26"/>
        </w:rPr>
        <w:t>-</w:t>
      </w:r>
      <w:r w:rsidRPr="00AC1FBF">
        <w:rPr>
          <w:szCs w:val="26"/>
        </w:rPr>
        <w:t xml:space="preserve">down rails are fully </w:t>
      </w:r>
      <w:proofErr w:type="gramStart"/>
      <w:r w:rsidRPr="00AC1FBF">
        <w:rPr>
          <w:szCs w:val="26"/>
        </w:rPr>
        <w:t>operational</w:t>
      </w:r>
      <w:proofErr w:type="gramEnd"/>
      <w:r w:rsidRPr="00AC1FBF">
        <w:rPr>
          <w:szCs w:val="26"/>
        </w:rPr>
        <w:t xml:space="preserve">  </w:t>
      </w:r>
    </w:p>
    <w:p w14:paraId="62728954" w14:textId="7C83FCDA" w:rsidR="00B00425" w:rsidRPr="00AC1FBF" w:rsidRDefault="00B00425" w:rsidP="0056005D">
      <w:pPr>
        <w:pStyle w:val="ListParagraph"/>
        <w:numPr>
          <w:ilvl w:val="0"/>
          <w:numId w:val="8"/>
        </w:numPr>
        <w:spacing w:after="120"/>
        <w:ind w:left="924" w:right="237" w:hanging="357"/>
        <w:rPr>
          <w:szCs w:val="26"/>
        </w:rPr>
      </w:pPr>
      <w:r w:rsidRPr="00AC1FBF">
        <w:rPr>
          <w:szCs w:val="26"/>
        </w:rPr>
        <w:t>Sufficient stock of toilet paper, paper towels, paper rolls and PPE (if supplied)</w:t>
      </w:r>
    </w:p>
    <w:p w14:paraId="5F0B4829" w14:textId="6E884315" w:rsidR="00B00425" w:rsidRPr="00AC1FBF" w:rsidRDefault="00B00425" w:rsidP="0056005D">
      <w:pPr>
        <w:pStyle w:val="ListParagraph"/>
        <w:numPr>
          <w:ilvl w:val="0"/>
          <w:numId w:val="8"/>
        </w:numPr>
        <w:spacing w:after="120"/>
        <w:ind w:left="924" w:right="237" w:hanging="357"/>
        <w:rPr>
          <w:szCs w:val="26"/>
        </w:rPr>
      </w:pPr>
      <w:r w:rsidRPr="00AC1FBF">
        <w:rPr>
          <w:szCs w:val="26"/>
        </w:rPr>
        <w:t xml:space="preserve">The storage and function of any extra equipment such as spreader bars (for the ceiling hoist) </w:t>
      </w:r>
      <w:r w:rsidR="00C749BB" w:rsidRPr="00AC1FBF">
        <w:rPr>
          <w:szCs w:val="26"/>
        </w:rPr>
        <w:t>that is</w:t>
      </w:r>
      <w:r w:rsidRPr="00AC1FBF">
        <w:rPr>
          <w:szCs w:val="26"/>
        </w:rPr>
        <w:t xml:space="preserve"> in </w:t>
      </w:r>
      <w:proofErr w:type="gramStart"/>
      <w:r w:rsidRPr="00AC1FBF">
        <w:rPr>
          <w:szCs w:val="26"/>
        </w:rPr>
        <w:t>place</w:t>
      </w:r>
      <w:proofErr w:type="gramEnd"/>
      <w:r w:rsidRPr="00AC1FBF">
        <w:rPr>
          <w:szCs w:val="26"/>
        </w:rPr>
        <w:t xml:space="preserve"> </w:t>
      </w:r>
    </w:p>
    <w:p w14:paraId="6CE80145" w14:textId="1775ED17" w:rsidR="00B00425" w:rsidRPr="00AC1FBF" w:rsidRDefault="00B00425" w:rsidP="0056005D">
      <w:pPr>
        <w:pStyle w:val="ListParagraph"/>
        <w:numPr>
          <w:ilvl w:val="0"/>
          <w:numId w:val="8"/>
        </w:numPr>
        <w:spacing w:after="120"/>
        <w:ind w:left="924" w:right="237" w:hanging="357"/>
        <w:rPr>
          <w:szCs w:val="26"/>
        </w:rPr>
      </w:pPr>
      <w:r w:rsidRPr="00AC1FBF">
        <w:rPr>
          <w:szCs w:val="26"/>
        </w:rPr>
        <w:t>Lighting is fully operational</w:t>
      </w:r>
      <w:r w:rsidR="00C641F0" w:rsidRPr="00AC1FBF">
        <w:rPr>
          <w:szCs w:val="26"/>
        </w:rPr>
        <w:t xml:space="preserve"> and not flickering etc</w:t>
      </w:r>
      <w:r w:rsidRPr="00AC1FBF">
        <w:rPr>
          <w:szCs w:val="26"/>
        </w:rPr>
        <w:t xml:space="preserve">. </w:t>
      </w:r>
    </w:p>
    <w:p w14:paraId="1B85A4B0" w14:textId="35B3C0DA" w:rsidR="00B00425" w:rsidRPr="00AC1FBF" w:rsidRDefault="00B10726" w:rsidP="0056005D">
      <w:pPr>
        <w:pStyle w:val="ListParagraph"/>
        <w:numPr>
          <w:ilvl w:val="0"/>
          <w:numId w:val="8"/>
        </w:numPr>
        <w:spacing w:after="120"/>
        <w:ind w:left="924" w:right="237" w:hanging="357"/>
        <w:rPr>
          <w:szCs w:val="26"/>
        </w:rPr>
      </w:pPr>
      <w:r w:rsidRPr="00AC1FBF">
        <w:rPr>
          <w:szCs w:val="26"/>
        </w:rPr>
        <w:t>C</w:t>
      </w:r>
      <w:r w:rsidR="00B00425" w:rsidRPr="00AC1FBF">
        <w:rPr>
          <w:szCs w:val="26"/>
        </w:rPr>
        <w:t xml:space="preserve">leaning </w:t>
      </w:r>
      <w:r w:rsidR="00DC3562" w:rsidRPr="00AC1FBF">
        <w:rPr>
          <w:szCs w:val="26"/>
        </w:rPr>
        <w:t xml:space="preserve">supplies </w:t>
      </w:r>
      <w:r w:rsidR="00B47446" w:rsidRPr="00AC1FBF">
        <w:rPr>
          <w:szCs w:val="26"/>
        </w:rPr>
        <w:t xml:space="preserve">or </w:t>
      </w:r>
      <w:r w:rsidR="00B00425" w:rsidRPr="00AC1FBF">
        <w:rPr>
          <w:szCs w:val="26"/>
        </w:rPr>
        <w:t xml:space="preserve">equipment is </w:t>
      </w:r>
      <w:r w:rsidRPr="00AC1FBF">
        <w:rPr>
          <w:szCs w:val="26"/>
        </w:rPr>
        <w:t xml:space="preserve">not </w:t>
      </w:r>
      <w:r w:rsidR="00B00425" w:rsidRPr="00AC1FBF">
        <w:rPr>
          <w:szCs w:val="26"/>
        </w:rPr>
        <w:t>stored</w:t>
      </w:r>
      <w:r w:rsidR="00B867C3" w:rsidRPr="00AC1FBF">
        <w:rPr>
          <w:szCs w:val="26"/>
        </w:rPr>
        <w:t xml:space="preserve"> or obstructing circulation space</w:t>
      </w:r>
      <w:r w:rsidR="00B00425" w:rsidRPr="00AC1FBF">
        <w:rPr>
          <w:szCs w:val="26"/>
        </w:rPr>
        <w:t xml:space="preserve"> </w:t>
      </w:r>
      <w:r w:rsidRPr="00AC1FBF">
        <w:rPr>
          <w:szCs w:val="26"/>
        </w:rPr>
        <w:t>in the Changing Places Toilet</w:t>
      </w:r>
    </w:p>
    <w:p w14:paraId="710BA7B6" w14:textId="4BFA2A0F" w:rsidR="00B00425" w:rsidRPr="00AC1FBF" w:rsidRDefault="00B00425" w:rsidP="0056005D">
      <w:pPr>
        <w:pStyle w:val="ListParagraph"/>
        <w:numPr>
          <w:ilvl w:val="0"/>
          <w:numId w:val="8"/>
        </w:numPr>
        <w:spacing w:after="120"/>
        <w:ind w:left="924" w:right="237" w:hanging="357"/>
        <w:rPr>
          <w:szCs w:val="26"/>
        </w:rPr>
      </w:pPr>
      <w:r w:rsidRPr="00AC1FBF">
        <w:rPr>
          <w:szCs w:val="26"/>
        </w:rPr>
        <w:t xml:space="preserve">Signage </w:t>
      </w:r>
      <w:r w:rsidR="00C749BB" w:rsidRPr="00AC1FBF">
        <w:rPr>
          <w:szCs w:val="26"/>
        </w:rPr>
        <w:t>and instructions</w:t>
      </w:r>
      <w:r w:rsidRPr="00AC1FBF">
        <w:rPr>
          <w:szCs w:val="26"/>
        </w:rPr>
        <w:t xml:space="preserve">– </w:t>
      </w:r>
      <w:r w:rsidR="00C749BB" w:rsidRPr="00AC1FBF">
        <w:rPr>
          <w:szCs w:val="26"/>
        </w:rPr>
        <w:t>e</w:t>
      </w:r>
      <w:r w:rsidRPr="00AC1FBF">
        <w:rPr>
          <w:szCs w:val="26"/>
        </w:rPr>
        <w:t xml:space="preserve">nsure all information provided is up-to date, accessible and clearly </w:t>
      </w:r>
      <w:proofErr w:type="gramStart"/>
      <w:r w:rsidRPr="00AC1FBF">
        <w:rPr>
          <w:szCs w:val="26"/>
        </w:rPr>
        <w:t>legible</w:t>
      </w:r>
      <w:proofErr w:type="gramEnd"/>
      <w:r w:rsidRPr="00AC1FBF">
        <w:rPr>
          <w:szCs w:val="26"/>
        </w:rPr>
        <w:t xml:space="preserve"> </w:t>
      </w:r>
    </w:p>
    <w:p w14:paraId="65C3E8D0" w14:textId="572C6A7F" w:rsidR="00B00425" w:rsidRPr="00AC1FBF" w:rsidRDefault="00B00425" w:rsidP="0056005D">
      <w:pPr>
        <w:pStyle w:val="ListParagraph"/>
        <w:numPr>
          <w:ilvl w:val="0"/>
          <w:numId w:val="8"/>
        </w:numPr>
        <w:spacing w:after="120"/>
        <w:ind w:left="924" w:right="237" w:hanging="357"/>
        <w:rPr>
          <w:szCs w:val="26"/>
        </w:rPr>
      </w:pPr>
      <w:r w:rsidRPr="00AC1FBF">
        <w:rPr>
          <w:szCs w:val="26"/>
        </w:rPr>
        <w:t xml:space="preserve">Assistance alarms are correctly positioned and fully </w:t>
      </w:r>
      <w:proofErr w:type="gramStart"/>
      <w:r w:rsidRPr="00AC1FBF">
        <w:rPr>
          <w:szCs w:val="26"/>
        </w:rPr>
        <w:t>operational</w:t>
      </w:r>
      <w:proofErr w:type="gramEnd"/>
      <w:r w:rsidRPr="00AC1FBF">
        <w:rPr>
          <w:szCs w:val="26"/>
        </w:rPr>
        <w:t xml:space="preserve"> </w:t>
      </w:r>
    </w:p>
    <w:p w14:paraId="27C7513A" w14:textId="5DFE7D4D" w:rsidR="00B00425" w:rsidRPr="00AC1FBF" w:rsidRDefault="00B00425" w:rsidP="0056005D">
      <w:pPr>
        <w:pStyle w:val="ListParagraph"/>
        <w:numPr>
          <w:ilvl w:val="0"/>
          <w:numId w:val="8"/>
        </w:numPr>
        <w:spacing w:after="120"/>
        <w:ind w:left="924" w:right="237" w:hanging="357"/>
        <w:rPr>
          <w:szCs w:val="26"/>
        </w:rPr>
      </w:pPr>
      <w:r w:rsidRPr="00AC1FBF">
        <w:rPr>
          <w:szCs w:val="26"/>
        </w:rPr>
        <w:t xml:space="preserve">Heating is fully </w:t>
      </w:r>
      <w:proofErr w:type="gramStart"/>
      <w:r w:rsidRPr="00AC1FBF">
        <w:rPr>
          <w:szCs w:val="26"/>
        </w:rPr>
        <w:t>operational</w:t>
      </w:r>
      <w:proofErr w:type="gramEnd"/>
      <w:r w:rsidR="00D259DA" w:rsidRPr="00AC1FBF">
        <w:rPr>
          <w:szCs w:val="26"/>
        </w:rPr>
        <w:t xml:space="preserve"> </w:t>
      </w:r>
    </w:p>
    <w:p w14:paraId="2483D37F" w14:textId="0719D3C9" w:rsidR="00B00425" w:rsidRPr="00AC1FBF" w:rsidRDefault="00B00425" w:rsidP="0056005D">
      <w:pPr>
        <w:pStyle w:val="ListParagraph"/>
        <w:numPr>
          <w:ilvl w:val="0"/>
          <w:numId w:val="8"/>
        </w:numPr>
        <w:spacing w:after="120"/>
        <w:ind w:left="924" w:right="237" w:hanging="357"/>
        <w:rPr>
          <w:szCs w:val="26"/>
        </w:rPr>
      </w:pPr>
      <w:r w:rsidRPr="00AC1FBF">
        <w:rPr>
          <w:szCs w:val="26"/>
        </w:rPr>
        <w:t xml:space="preserve">Good </w:t>
      </w:r>
      <w:r w:rsidR="0021142A" w:rsidRPr="00AC1FBF">
        <w:rPr>
          <w:szCs w:val="26"/>
        </w:rPr>
        <w:t>v</w:t>
      </w:r>
      <w:r w:rsidRPr="00AC1FBF">
        <w:rPr>
          <w:szCs w:val="26"/>
        </w:rPr>
        <w:t xml:space="preserve">entilation is maintained </w:t>
      </w:r>
      <w:proofErr w:type="gramStart"/>
      <w:r w:rsidRPr="00AC1FBF">
        <w:rPr>
          <w:szCs w:val="26"/>
        </w:rPr>
        <w:t>throughout</w:t>
      </w:r>
      <w:proofErr w:type="gramEnd"/>
      <w:r w:rsidRPr="00AC1FBF">
        <w:rPr>
          <w:szCs w:val="26"/>
        </w:rPr>
        <w:t xml:space="preserve"> </w:t>
      </w:r>
    </w:p>
    <w:p w14:paraId="26CF2CA6" w14:textId="04DE6D36" w:rsidR="00F753D1" w:rsidRPr="00AC1FBF" w:rsidRDefault="00B00425" w:rsidP="0056005D">
      <w:pPr>
        <w:pStyle w:val="ListParagraph"/>
        <w:numPr>
          <w:ilvl w:val="0"/>
          <w:numId w:val="8"/>
        </w:numPr>
        <w:spacing w:after="120"/>
        <w:ind w:left="924" w:right="237" w:hanging="357"/>
        <w:rPr>
          <w:szCs w:val="26"/>
        </w:rPr>
      </w:pPr>
      <w:r w:rsidRPr="00AC1FBF">
        <w:rPr>
          <w:szCs w:val="26"/>
        </w:rPr>
        <w:lastRenderedPageBreak/>
        <w:t xml:space="preserve">Fire alarms are tested regularly in line with legislative requirements and good </w:t>
      </w:r>
      <w:proofErr w:type="gramStart"/>
      <w:r w:rsidRPr="00AC1FBF">
        <w:rPr>
          <w:szCs w:val="26"/>
        </w:rPr>
        <w:t>practice</w:t>
      </w:r>
      <w:proofErr w:type="gramEnd"/>
      <w:r w:rsidRPr="00AC1FBF">
        <w:rPr>
          <w:szCs w:val="26"/>
        </w:rPr>
        <w:t xml:space="preserve"> </w:t>
      </w:r>
    </w:p>
    <w:p w14:paraId="3D1A7576" w14:textId="77777777" w:rsidR="00B00425" w:rsidRPr="00AC1FBF" w:rsidRDefault="00B00425" w:rsidP="001170AC">
      <w:pPr>
        <w:pStyle w:val="Heading2"/>
        <w:rPr>
          <w:rFonts w:eastAsia="+mn-ea"/>
        </w:rPr>
      </w:pPr>
      <w:bookmarkStart w:id="915" w:name="_Toc137641811"/>
      <w:bookmarkStart w:id="916" w:name="_Toc167891453"/>
      <w:r w:rsidRPr="00AC1FBF">
        <w:rPr>
          <w:rFonts w:eastAsia="+mn-ea"/>
        </w:rPr>
        <w:t>Health and Safety</w:t>
      </w:r>
      <w:bookmarkEnd w:id="915"/>
      <w:bookmarkEnd w:id="916"/>
      <w:r w:rsidRPr="00AC1FBF">
        <w:rPr>
          <w:rFonts w:eastAsia="+mn-ea"/>
        </w:rPr>
        <w:t xml:space="preserve"> </w:t>
      </w:r>
    </w:p>
    <w:p w14:paraId="3B18F913" w14:textId="77777777" w:rsidR="00B00425" w:rsidRPr="00AC1FBF" w:rsidRDefault="00B00425" w:rsidP="001170AC">
      <w:pPr>
        <w:pStyle w:val="Heading3"/>
        <w:rPr>
          <w:rFonts w:eastAsia="+mn-ea"/>
        </w:rPr>
      </w:pPr>
      <w:bookmarkStart w:id="917" w:name="_Toc137641812"/>
      <w:r w:rsidRPr="00AC1FBF">
        <w:rPr>
          <w:rFonts w:eastAsia="+mn-ea"/>
        </w:rPr>
        <w:t>Evacuation Planning</w:t>
      </w:r>
      <w:bookmarkEnd w:id="917"/>
      <w:r w:rsidRPr="00AC1FBF">
        <w:rPr>
          <w:rFonts w:eastAsia="+mn-ea"/>
        </w:rPr>
        <w:t xml:space="preserve"> </w:t>
      </w:r>
    </w:p>
    <w:p w14:paraId="48181323" w14:textId="1C7C2BC8" w:rsidR="00B00425" w:rsidRPr="00AC1FBF" w:rsidRDefault="00B00425" w:rsidP="0056005D">
      <w:pPr>
        <w:ind w:right="237"/>
        <w:rPr>
          <w:rFonts w:eastAsia="+mn-ea"/>
          <w:lang w:eastAsia="en-IE"/>
        </w:rPr>
      </w:pPr>
      <w:r w:rsidRPr="00AC1FBF">
        <w:rPr>
          <w:rFonts w:eastAsia="+mn-ea"/>
          <w:lang w:eastAsia="en-IE"/>
        </w:rPr>
        <w:t>Changing Places Toilets can be located within a building or as a stand-alone facility located in a public space. Whether located in a building or as a stand-alone facility</w:t>
      </w:r>
      <w:r w:rsidR="003660EF" w:rsidRPr="00AC1FBF">
        <w:rPr>
          <w:rFonts w:eastAsia="+mn-ea"/>
          <w:lang w:eastAsia="en-IE"/>
        </w:rPr>
        <w:t>,</w:t>
      </w:r>
      <w:r w:rsidRPr="00AC1FBF">
        <w:rPr>
          <w:rFonts w:eastAsia="+mn-ea"/>
          <w:lang w:eastAsia="en-IE"/>
        </w:rPr>
        <w:t xml:space="preserve"> careful planning is required to </w:t>
      </w:r>
      <w:r w:rsidR="00EC1326" w:rsidRPr="00AC1FBF">
        <w:rPr>
          <w:rFonts w:eastAsia="+mn-ea"/>
          <w:lang w:eastAsia="en-IE"/>
        </w:rPr>
        <w:t>e</w:t>
      </w:r>
      <w:r w:rsidRPr="00AC1FBF">
        <w:rPr>
          <w:rFonts w:eastAsia="+mn-ea"/>
          <w:lang w:eastAsia="en-IE"/>
        </w:rPr>
        <w:t xml:space="preserve">nsure safe evacuation for everyone. This may require policies and procedures to be developed. </w:t>
      </w:r>
    </w:p>
    <w:p w14:paraId="5EA2F942" w14:textId="3CB4A13E" w:rsidR="00B00425" w:rsidRPr="00AC1FBF" w:rsidRDefault="00B00425" w:rsidP="0056005D">
      <w:pPr>
        <w:ind w:right="237"/>
        <w:rPr>
          <w:rFonts w:eastAsia="+mn-ea"/>
          <w:lang w:eastAsia="en-IE"/>
        </w:rPr>
      </w:pPr>
      <w:r w:rsidRPr="00AC1FBF">
        <w:rPr>
          <w:rFonts w:eastAsia="+mn-ea"/>
          <w:lang w:eastAsia="en-IE"/>
        </w:rPr>
        <w:t xml:space="preserve">When identifying the location of the Changing Places Toilet in a new or existing building consider procedures and routes for emergency evacuation at the design stage. </w:t>
      </w:r>
    </w:p>
    <w:p w14:paraId="54B09660" w14:textId="246E6F6A" w:rsidR="00C460FB" w:rsidRPr="00AC1FBF" w:rsidRDefault="00C460FB" w:rsidP="0056005D">
      <w:pPr>
        <w:ind w:right="237"/>
        <w:rPr>
          <w:rFonts w:eastAsia="+mn-ea"/>
          <w:lang w:eastAsia="en-IE"/>
        </w:rPr>
      </w:pPr>
      <w:r w:rsidRPr="00AC1FBF">
        <w:rPr>
          <w:rFonts w:eastAsia="+mn-ea"/>
          <w:lang w:eastAsia="en-IE"/>
        </w:rPr>
        <w:t xml:space="preserve">For further guidance on evacuation planning, refer to </w:t>
      </w:r>
      <w:r w:rsidR="00BD03A6" w:rsidRPr="00AC1FBF">
        <w:rPr>
          <w:rFonts w:eastAsia="+mn-ea"/>
          <w:lang w:eastAsia="en-IE"/>
        </w:rPr>
        <w:t>‘</w:t>
      </w:r>
      <w:r w:rsidR="00F875C0" w:rsidRPr="00AC1FBF">
        <w:rPr>
          <w:rFonts w:eastAsia="+mn-ea"/>
          <w:lang w:eastAsia="en-IE"/>
        </w:rPr>
        <w:t>Section 8.5</w:t>
      </w:r>
      <w:r w:rsidR="00463198" w:rsidRPr="00AC1FBF">
        <w:rPr>
          <w:rFonts w:eastAsia="+mn-ea"/>
          <w:lang w:eastAsia="en-IE"/>
        </w:rPr>
        <w:t xml:space="preserve"> of</w:t>
      </w:r>
      <w:r w:rsidR="00F875C0" w:rsidRPr="00AC1FBF">
        <w:rPr>
          <w:rFonts w:eastAsia="+mn-ea"/>
          <w:lang w:eastAsia="en-IE"/>
        </w:rPr>
        <w:t xml:space="preserve"> </w:t>
      </w:r>
      <w:hyperlink r:id="rId68" w:history="1">
        <w:r w:rsidRPr="00AC1FBF">
          <w:rPr>
            <w:rStyle w:val="Hyperlink"/>
            <w:rFonts w:ascii="Gill Sans MT" w:eastAsia="+mn-ea" w:hAnsi="Gill Sans MT"/>
            <w:lang w:eastAsia="en-IE"/>
          </w:rPr>
          <w:t>Building for Everyone: A Universal Design Approach, Booklet 8, Building Management</w:t>
        </w:r>
      </w:hyperlink>
      <w:r w:rsidR="00BD03A6" w:rsidRPr="00AC1FBF">
        <w:rPr>
          <w:rStyle w:val="Hyperlink"/>
          <w:rFonts w:ascii="Gill Sans MT" w:eastAsia="+mn-ea" w:hAnsi="Gill Sans MT"/>
          <w:lang w:eastAsia="en-IE"/>
        </w:rPr>
        <w:t>’</w:t>
      </w:r>
      <w:r w:rsidRPr="00AC1FBF">
        <w:rPr>
          <w:rFonts w:eastAsia="+mn-ea"/>
          <w:lang w:eastAsia="en-IE"/>
        </w:rPr>
        <w:t xml:space="preserve">, and the NDA </w:t>
      </w:r>
      <w:r w:rsidR="00095A14" w:rsidRPr="00AC1FBF">
        <w:rPr>
          <w:rFonts w:eastAsia="+mn-ea"/>
          <w:lang w:eastAsia="en-IE"/>
        </w:rPr>
        <w:t xml:space="preserve">Planning and Management </w:t>
      </w:r>
      <w:r w:rsidR="00F875C0" w:rsidRPr="00AC1FBF">
        <w:rPr>
          <w:rFonts w:eastAsia="+mn-ea"/>
          <w:lang w:eastAsia="en-IE"/>
        </w:rPr>
        <w:t>Guide ‘</w:t>
      </w:r>
      <w:hyperlink r:id="rId69" w:history="1">
        <w:r w:rsidRPr="00AC1FBF">
          <w:rPr>
            <w:rStyle w:val="Hyperlink"/>
            <w:rFonts w:ascii="Gill Sans MT" w:eastAsia="+mn-ea" w:hAnsi="Gill Sans MT"/>
            <w:lang w:eastAsia="en-IE"/>
          </w:rPr>
          <w:t>Safe Evacuation for All</w:t>
        </w:r>
        <w:r w:rsidR="00F875C0" w:rsidRPr="00AC1FBF">
          <w:rPr>
            <w:rStyle w:val="Hyperlink"/>
            <w:rFonts w:ascii="Gill Sans MT" w:eastAsia="+mn-ea" w:hAnsi="Gill Sans MT"/>
            <w:lang w:eastAsia="en-IE"/>
          </w:rPr>
          <w:t>’</w:t>
        </w:r>
        <w:r w:rsidRPr="00AC1FBF">
          <w:rPr>
            <w:rStyle w:val="Hyperlink"/>
            <w:rFonts w:ascii="Gill Sans MT" w:eastAsia="+mn-ea" w:hAnsi="Gill Sans MT"/>
            <w:lang w:eastAsia="en-IE"/>
          </w:rPr>
          <w:t>.</w:t>
        </w:r>
      </w:hyperlink>
      <w:r w:rsidRPr="00AC1FBF">
        <w:rPr>
          <w:rFonts w:eastAsia="+mn-ea"/>
          <w:lang w:eastAsia="en-IE"/>
        </w:rPr>
        <w:t xml:space="preserve"> </w:t>
      </w:r>
    </w:p>
    <w:p w14:paraId="3C02D857" w14:textId="0D96B41D" w:rsidR="00B00425" w:rsidRPr="00E77D56" w:rsidRDefault="00B00425" w:rsidP="001170AC">
      <w:pPr>
        <w:pStyle w:val="Heading3"/>
        <w:rPr>
          <w:rFonts w:eastAsia="+mn-ea"/>
        </w:rPr>
      </w:pPr>
      <w:bookmarkStart w:id="918" w:name="_Toc137641813"/>
      <w:r w:rsidRPr="00E77D56">
        <w:rPr>
          <w:rFonts w:eastAsia="+mn-ea"/>
        </w:rPr>
        <w:t xml:space="preserve">Risk </w:t>
      </w:r>
      <w:bookmarkEnd w:id="918"/>
      <w:r w:rsidR="006D4F3F" w:rsidRPr="00E77D56">
        <w:rPr>
          <w:rFonts w:eastAsia="+mn-ea"/>
        </w:rPr>
        <w:t>A</w:t>
      </w:r>
      <w:r w:rsidRPr="00E77D56">
        <w:rPr>
          <w:rFonts w:eastAsia="+mn-ea"/>
        </w:rPr>
        <w:t xml:space="preserve">ssessments </w:t>
      </w:r>
    </w:p>
    <w:p w14:paraId="1FE419EE" w14:textId="3C6B6A45" w:rsidR="00FE62DE" w:rsidRPr="00AC1FBF" w:rsidRDefault="00FE62DE" w:rsidP="0056005D">
      <w:pPr>
        <w:ind w:right="237"/>
        <w:rPr>
          <w:rFonts w:eastAsia="+mn-ea"/>
          <w:lang w:eastAsia="en-IE"/>
        </w:rPr>
      </w:pPr>
      <w:r w:rsidRPr="00AC1FBF">
        <w:rPr>
          <w:rFonts w:eastAsia="+mn-ea"/>
          <w:lang w:eastAsia="en-IE"/>
        </w:rPr>
        <w:t xml:space="preserve">The aim of a </w:t>
      </w:r>
      <w:r w:rsidR="00700974" w:rsidRPr="00AC1FBF">
        <w:rPr>
          <w:rFonts w:eastAsia="+mn-ea"/>
          <w:lang w:eastAsia="en-IE"/>
        </w:rPr>
        <w:t>r</w:t>
      </w:r>
      <w:r w:rsidRPr="00AC1FBF">
        <w:rPr>
          <w:rFonts w:eastAsia="+mn-ea"/>
          <w:lang w:eastAsia="en-IE"/>
        </w:rPr>
        <w:t xml:space="preserve">isk </w:t>
      </w:r>
      <w:r w:rsidR="00700974" w:rsidRPr="00AC1FBF">
        <w:rPr>
          <w:rFonts w:eastAsia="+mn-ea"/>
          <w:lang w:eastAsia="en-IE"/>
        </w:rPr>
        <w:t>a</w:t>
      </w:r>
      <w:r w:rsidRPr="00AC1FBF">
        <w:rPr>
          <w:rFonts w:eastAsia="+mn-ea"/>
          <w:lang w:eastAsia="en-IE"/>
        </w:rPr>
        <w:t xml:space="preserve">ssessment is to reduce the risk of injury and illness associated with </w:t>
      </w:r>
      <w:r w:rsidR="00EE3E5B" w:rsidRPr="00AC1FBF">
        <w:rPr>
          <w:rFonts w:eastAsia="+mn-ea"/>
          <w:lang w:eastAsia="en-IE"/>
        </w:rPr>
        <w:t xml:space="preserve">the use of the Changing Places Toilet </w:t>
      </w:r>
      <w:r w:rsidRPr="00AC1FBF">
        <w:rPr>
          <w:rFonts w:eastAsia="+mn-ea"/>
          <w:lang w:eastAsia="en-IE"/>
        </w:rPr>
        <w:t xml:space="preserve">and to ensure </w:t>
      </w:r>
      <w:r w:rsidR="005A77E8" w:rsidRPr="00AC1FBF">
        <w:rPr>
          <w:rFonts w:eastAsia="+mn-ea"/>
          <w:lang w:eastAsia="en-IE"/>
        </w:rPr>
        <w:t xml:space="preserve">the health and safety of users. </w:t>
      </w:r>
    </w:p>
    <w:p w14:paraId="6B1ADB01" w14:textId="0CA48DE4" w:rsidR="001B0315" w:rsidRPr="00AC1FBF" w:rsidRDefault="001B0315" w:rsidP="0056005D">
      <w:pPr>
        <w:ind w:right="237"/>
        <w:rPr>
          <w:rFonts w:eastAsia="+mn-ea"/>
          <w:lang w:eastAsia="en-IE"/>
        </w:rPr>
      </w:pPr>
      <w:r w:rsidRPr="00AC1FBF">
        <w:rPr>
          <w:rFonts w:eastAsia="+mn-ea"/>
          <w:lang w:eastAsia="en-IE"/>
        </w:rPr>
        <w:t>A risk is the likelihood that somebody will be harmed by a hazard and how serious the harm might be. When considering risk, consider the number of people at risk from the hazard.</w:t>
      </w:r>
      <w:r w:rsidR="00A33AAA" w:rsidRPr="00AC1FBF">
        <w:t xml:space="preserve"> </w:t>
      </w:r>
    </w:p>
    <w:p w14:paraId="543268A2" w14:textId="6EC5F80E" w:rsidR="00B00425" w:rsidRPr="00AC1FBF" w:rsidRDefault="00B00425" w:rsidP="0056005D">
      <w:pPr>
        <w:ind w:right="237"/>
        <w:rPr>
          <w:rFonts w:eastAsia="+mn-ea"/>
          <w:lang w:eastAsia="en-IE"/>
        </w:rPr>
      </w:pPr>
      <w:r w:rsidRPr="00AC1FBF">
        <w:rPr>
          <w:rFonts w:eastAsia="+mn-ea"/>
          <w:lang w:eastAsia="en-IE"/>
        </w:rPr>
        <w:t xml:space="preserve">Risk assessments should be completed during the design stage and before opening a public Changing Places Toilet. The assessments should be based on the access and use requirement of the building where the Changing Places Toilet is provided and managing risk. For example, public parks may have a greater incidence of risk activity </w:t>
      </w:r>
      <w:r w:rsidR="00C749BB" w:rsidRPr="00AC1FBF">
        <w:rPr>
          <w:rFonts w:eastAsia="+mn-ea"/>
          <w:lang w:eastAsia="en-IE"/>
        </w:rPr>
        <w:t xml:space="preserve">compared to </w:t>
      </w:r>
      <w:r w:rsidRPr="00AC1FBF">
        <w:rPr>
          <w:rFonts w:eastAsia="+mn-ea"/>
          <w:lang w:eastAsia="en-IE"/>
        </w:rPr>
        <w:t>a school or museum w</w:t>
      </w:r>
      <w:r w:rsidR="00C749BB" w:rsidRPr="00AC1FBF">
        <w:rPr>
          <w:rFonts w:eastAsia="+mn-ea"/>
          <w:lang w:eastAsia="en-IE"/>
        </w:rPr>
        <w:t>ith</w:t>
      </w:r>
      <w:r w:rsidRPr="00AC1FBF">
        <w:rPr>
          <w:rFonts w:eastAsia="+mn-ea"/>
          <w:lang w:eastAsia="en-IE"/>
        </w:rPr>
        <w:t xml:space="preserve"> a much lower risk.</w:t>
      </w:r>
    </w:p>
    <w:p w14:paraId="0F4C7060" w14:textId="77777777" w:rsidR="003411FB" w:rsidRPr="00AC1FBF" w:rsidRDefault="00B00425" w:rsidP="0056005D">
      <w:pPr>
        <w:ind w:right="237"/>
        <w:rPr>
          <w:rFonts w:eastAsia="+mn-ea"/>
          <w:lang w:eastAsia="en-IE"/>
        </w:rPr>
        <w:sectPr w:rsidR="003411FB" w:rsidRPr="00AC1FBF" w:rsidSect="00D40217">
          <w:footerReference w:type="default" r:id="rId70"/>
          <w:pgSz w:w="11906" w:h="16838"/>
          <w:pgMar w:top="1440" w:right="1440" w:bottom="1440" w:left="1440" w:header="708" w:footer="708" w:gutter="0"/>
          <w:cols w:space="708"/>
          <w:docGrid w:linePitch="360"/>
        </w:sectPr>
      </w:pPr>
      <w:r w:rsidRPr="00AC1FBF">
        <w:rPr>
          <w:rFonts w:eastAsia="+mn-ea"/>
          <w:lang w:eastAsia="en-IE"/>
        </w:rPr>
        <w:t xml:space="preserve">Areas to consider as part of the risk assessment could include </w:t>
      </w:r>
      <w:r w:rsidR="003660EF" w:rsidRPr="00AC1FBF">
        <w:rPr>
          <w:rFonts w:eastAsia="+mn-ea"/>
          <w:lang w:eastAsia="en-IE"/>
        </w:rPr>
        <w:t>v</w:t>
      </w:r>
      <w:r w:rsidRPr="00AC1FBF">
        <w:rPr>
          <w:rFonts w:eastAsia="+mn-ea"/>
          <w:lang w:eastAsia="en-IE"/>
        </w:rPr>
        <w:t>andalism</w:t>
      </w:r>
      <w:r w:rsidR="003660EF" w:rsidRPr="00AC1FBF">
        <w:rPr>
          <w:rFonts w:eastAsia="+mn-ea"/>
          <w:lang w:eastAsia="en-IE"/>
        </w:rPr>
        <w:t>,</w:t>
      </w:r>
      <w:r w:rsidRPr="00AC1FBF">
        <w:rPr>
          <w:rFonts w:eastAsia="+mn-ea"/>
          <w:lang w:eastAsia="en-IE"/>
        </w:rPr>
        <w:t xml:space="preserve"> </w:t>
      </w:r>
      <w:r w:rsidR="00315751" w:rsidRPr="00AC1FBF">
        <w:rPr>
          <w:rFonts w:eastAsia="+mn-ea"/>
          <w:lang w:eastAsia="en-IE"/>
        </w:rPr>
        <w:t>staff responsibilities</w:t>
      </w:r>
      <w:r w:rsidR="003660EF" w:rsidRPr="00AC1FBF">
        <w:rPr>
          <w:rFonts w:eastAsia="+mn-ea"/>
          <w:lang w:eastAsia="en-IE"/>
        </w:rPr>
        <w:t>,</w:t>
      </w:r>
      <w:r w:rsidR="00315751" w:rsidRPr="00AC1FBF">
        <w:rPr>
          <w:rFonts w:eastAsia="+mn-ea"/>
          <w:lang w:eastAsia="en-IE"/>
        </w:rPr>
        <w:t xml:space="preserve"> </w:t>
      </w:r>
      <w:r w:rsidR="003660EF" w:rsidRPr="00AC1FBF">
        <w:rPr>
          <w:rFonts w:eastAsia="+mn-ea"/>
          <w:lang w:eastAsia="en-IE"/>
        </w:rPr>
        <w:t>a</w:t>
      </w:r>
      <w:r w:rsidRPr="00AC1FBF">
        <w:rPr>
          <w:rFonts w:eastAsia="+mn-ea"/>
          <w:lang w:eastAsia="en-IE"/>
        </w:rPr>
        <w:t>nti-social behaviour and loitering</w:t>
      </w:r>
      <w:r w:rsidR="003660EF" w:rsidRPr="00AC1FBF">
        <w:rPr>
          <w:rFonts w:eastAsia="+mn-ea"/>
          <w:lang w:eastAsia="en-IE"/>
        </w:rPr>
        <w:t>,</w:t>
      </w:r>
      <w:r w:rsidRPr="00AC1FBF">
        <w:rPr>
          <w:rFonts w:eastAsia="+mn-ea"/>
          <w:lang w:eastAsia="en-IE"/>
        </w:rPr>
        <w:t xml:space="preserve"> </w:t>
      </w:r>
      <w:r w:rsidR="003660EF" w:rsidRPr="00AC1FBF">
        <w:rPr>
          <w:rFonts w:eastAsia="+mn-ea"/>
          <w:lang w:eastAsia="en-IE"/>
        </w:rPr>
        <w:t>u</w:t>
      </w:r>
      <w:r w:rsidRPr="00AC1FBF">
        <w:rPr>
          <w:rFonts w:eastAsia="+mn-ea"/>
          <w:lang w:eastAsia="en-IE"/>
        </w:rPr>
        <w:t>nauthori</w:t>
      </w:r>
      <w:r w:rsidR="00C749BB" w:rsidRPr="00AC1FBF">
        <w:rPr>
          <w:rFonts w:eastAsia="+mn-ea"/>
          <w:lang w:eastAsia="en-IE"/>
        </w:rPr>
        <w:t>s</w:t>
      </w:r>
      <w:r w:rsidRPr="00AC1FBF">
        <w:rPr>
          <w:rFonts w:eastAsia="+mn-ea"/>
          <w:lang w:eastAsia="en-IE"/>
        </w:rPr>
        <w:t>ed entry and forced break-ins</w:t>
      </w:r>
      <w:r w:rsidR="003660EF" w:rsidRPr="00AC1FBF">
        <w:rPr>
          <w:rFonts w:eastAsia="+mn-ea"/>
          <w:lang w:eastAsia="en-IE"/>
        </w:rPr>
        <w:t>, t</w:t>
      </w:r>
      <w:r w:rsidRPr="00AC1FBF">
        <w:rPr>
          <w:rFonts w:eastAsia="+mn-ea"/>
          <w:lang w:eastAsia="en-IE"/>
        </w:rPr>
        <w:t>heft</w:t>
      </w:r>
      <w:r w:rsidR="00B47197" w:rsidRPr="00AC1FBF">
        <w:rPr>
          <w:rFonts w:eastAsia="+mn-ea"/>
          <w:lang w:eastAsia="en-IE"/>
        </w:rPr>
        <w:t>,</w:t>
      </w:r>
      <w:r w:rsidRPr="00AC1FBF">
        <w:rPr>
          <w:rFonts w:eastAsia="+mn-ea"/>
          <w:lang w:eastAsia="en-IE"/>
        </w:rPr>
        <w:t xml:space="preserve"> </w:t>
      </w:r>
      <w:r w:rsidR="003660EF" w:rsidRPr="00AC1FBF">
        <w:rPr>
          <w:rFonts w:eastAsia="+mn-ea"/>
          <w:lang w:eastAsia="en-IE"/>
        </w:rPr>
        <w:t>m</w:t>
      </w:r>
      <w:r w:rsidRPr="00AC1FBF">
        <w:rPr>
          <w:rFonts w:eastAsia="+mn-ea"/>
          <w:lang w:eastAsia="en-IE"/>
        </w:rPr>
        <w:t xml:space="preserve">isuse of the facility and </w:t>
      </w:r>
      <w:r w:rsidR="006D4F3F" w:rsidRPr="00AC1FBF">
        <w:rPr>
          <w:rFonts w:eastAsia="+mn-ea"/>
          <w:lang w:eastAsia="en-IE"/>
        </w:rPr>
        <w:t>its</w:t>
      </w:r>
      <w:r w:rsidRPr="00AC1FBF">
        <w:rPr>
          <w:rFonts w:eastAsia="+mn-ea"/>
          <w:lang w:eastAsia="en-IE"/>
        </w:rPr>
        <w:t xml:space="preserve"> equipment</w:t>
      </w:r>
      <w:r w:rsidR="003660EF" w:rsidRPr="00AC1FBF">
        <w:rPr>
          <w:rFonts w:eastAsia="+mn-ea"/>
          <w:lang w:eastAsia="en-IE"/>
        </w:rPr>
        <w:t>,</w:t>
      </w:r>
      <w:r w:rsidR="009A554A" w:rsidRPr="00AC1FBF">
        <w:rPr>
          <w:rFonts w:eastAsia="+mn-ea"/>
          <w:lang w:eastAsia="en-IE"/>
        </w:rPr>
        <w:t xml:space="preserve"> </w:t>
      </w:r>
      <w:r w:rsidR="003660EF" w:rsidRPr="00AC1FBF">
        <w:rPr>
          <w:rFonts w:eastAsia="+mn-ea"/>
          <w:lang w:eastAsia="en-IE"/>
        </w:rPr>
        <w:t>u</w:t>
      </w:r>
      <w:r w:rsidR="009A554A" w:rsidRPr="00AC1FBF">
        <w:rPr>
          <w:rFonts w:eastAsia="+mn-ea"/>
          <w:lang w:eastAsia="en-IE"/>
        </w:rPr>
        <w:t>se of slings</w:t>
      </w:r>
      <w:r w:rsidRPr="00AC1FBF">
        <w:rPr>
          <w:rFonts w:eastAsia="+mn-ea"/>
          <w:lang w:eastAsia="en-IE"/>
        </w:rPr>
        <w:t xml:space="preserve"> and staffing issues.</w:t>
      </w:r>
    </w:p>
    <w:p w14:paraId="220E05B2" w14:textId="77777777" w:rsidR="00072993" w:rsidRDefault="00072993">
      <w:pPr>
        <w:spacing w:after="160" w:line="259" w:lineRule="auto"/>
        <w:ind w:left="0"/>
        <w:rPr>
          <w:b/>
          <w:bCs/>
          <w:sz w:val="32"/>
          <w:szCs w:val="32"/>
          <w14:textOutline w14:w="9525" w14:cap="rnd" w14:cmpd="sng" w14:algn="ctr">
            <w14:noFill/>
            <w14:prstDash w14:val="solid"/>
            <w14:bevel/>
          </w14:textOutline>
        </w:rPr>
        <w:sectPr w:rsidR="00072993" w:rsidSect="00D40217">
          <w:pgSz w:w="11906" w:h="16838"/>
          <w:pgMar w:top="1440" w:right="1440" w:bottom="1440" w:left="1440" w:header="708" w:footer="708" w:gutter="0"/>
          <w:cols w:num="2" w:space="708"/>
          <w:docGrid w:linePitch="360"/>
        </w:sectPr>
      </w:pPr>
    </w:p>
    <w:p w14:paraId="32E17882" w14:textId="0EFD3424" w:rsidR="00072993" w:rsidRDefault="00072993">
      <w:pPr>
        <w:spacing w:after="160" w:line="259" w:lineRule="auto"/>
        <w:ind w:left="0"/>
        <w:rPr>
          <w:b/>
          <w:bCs/>
          <w:sz w:val="32"/>
          <w:szCs w:val="32"/>
          <w14:textOutline w14:w="9525" w14:cap="rnd" w14:cmpd="sng" w14:algn="ctr">
            <w14:noFill/>
            <w14:prstDash w14:val="solid"/>
            <w14:bevel/>
          </w14:textOutline>
        </w:rPr>
      </w:pPr>
      <w:r>
        <w:rPr>
          <w:b/>
          <w:bCs/>
          <w:sz w:val="32"/>
          <w:szCs w:val="32"/>
          <w14:textOutline w14:w="9525" w14:cap="rnd" w14:cmpd="sng" w14:algn="ctr">
            <w14:noFill/>
            <w14:prstDash w14:val="solid"/>
            <w14:bevel/>
          </w14:textOutline>
        </w:rPr>
        <w:br w:type="page"/>
      </w:r>
    </w:p>
    <w:p w14:paraId="6D562C8C" w14:textId="2E7E0062" w:rsidR="00B060C3" w:rsidRPr="00AC1FBF" w:rsidRDefault="00B060C3" w:rsidP="00B060C3">
      <w:pPr>
        <w:spacing w:line="20" w:lineRule="atLeast"/>
        <w:rPr>
          <w:b/>
          <w:bCs/>
          <w:sz w:val="32"/>
          <w:szCs w:val="32"/>
          <w14:textOutline w14:w="9525" w14:cap="rnd" w14:cmpd="sng" w14:algn="ctr">
            <w14:noFill/>
            <w14:prstDash w14:val="solid"/>
            <w14:bevel/>
          </w14:textOutline>
        </w:rPr>
      </w:pPr>
      <w:r w:rsidRPr="00FE7DED">
        <w:rPr>
          <w:noProof/>
          <w:sz w:val="24"/>
          <w:szCs w:val="24"/>
          <w:lang w:eastAsia="en-IE"/>
        </w:rPr>
        <w:lastRenderedPageBreak/>
        <w:drawing>
          <wp:anchor distT="0" distB="0" distL="114300" distR="114300" simplePos="0" relativeHeight="251658246" behindDoc="0" locked="0" layoutInCell="1" allowOverlap="1" wp14:anchorId="39997C90" wp14:editId="1FE320AE">
            <wp:simplePos x="0" y="0"/>
            <wp:positionH relativeFrom="margin">
              <wp:posOffset>314325</wp:posOffset>
            </wp:positionH>
            <wp:positionV relativeFrom="paragraph">
              <wp:posOffset>38100</wp:posOffset>
            </wp:positionV>
            <wp:extent cx="2520315" cy="1800860"/>
            <wp:effectExtent l="0" t="0" r="0" b="889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71" cstate="print">
                      <a:extLst>
                        <a:ext uri="{28A0092B-C50C-407E-A947-70E740481C1C}">
                          <a14:useLocalDpi xmlns:a14="http://schemas.microsoft.com/office/drawing/2010/main"/>
                        </a:ext>
                      </a:extLst>
                    </a:blip>
                    <a:stretch>
                      <a:fillRect/>
                    </a:stretch>
                  </pic:blipFill>
                  <pic:spPr>
                    <a:xfrm>
                      <a:off x="0" y="0"/>
                      <a:ext cx="2520315" cy="1800860"/>
                    </a:xfrm>
                    <a:prstGeom prst="rect">
                      <a:avLst/>
                    </a:prstGeom>
                  </pic:spPr>
                </pic:pic>
              </a:graphicData>
            </a:graphic>
            <wp14:sizeRelH relativeFrom="page">
              <wp14:pctWidth>0</wp14:pctWidth>
            </wp14:sizeRelH>
            <wp14:sizeRelV relativeFrom="page">
              <wp14:pctHeight>0</wp14:pctHeight>
            </wp14:sizeRelV>
          </wp:anchor>
        </w:drawing>
      </w:r>
    </w:p>
    <w:p w14:paraId="392B3625" w14:textId="01CA2E57" w:rsidR="00B060C3" w:rsidRPr="00AC1FBF" w:rsidRDefault="00B060C3" w:rsidP="00B060C3">
      <w:pPr>
        <w:spacing w:line="20" w:lineRule="atLeast"/>
        <w:rPr>
          <w:b/>
          <w:bCs/>
          <w:sz w:val="32"/>
          <w:szCs w:val="32"/>
          <w14:textOutline w14:w="9525" w14:cap="rnd" w14:cmpd="sng" w14:algn="ctr">
            <w14:noFill/>
            <w14:prstDash w14:val="solid"/>
            <w14:bevel/>
          </w14:textOutline>
        </w:rPr>
      </w:pPr>
    </w:p>
    <w:p w14:paraId="406FE8BE" w14:textId="77777777" w:rsidR="00B060C3" w:rsidRPr="00AC1FBF" w:rsidRDefault="00B060C3" w:rsidP="00B060C3">
      <w:pPr>
        <w:spacing w:line="20" w:lineRule="atLeast"/>
        <w:rPr>
          <w:b/>
          <w:bCs/>
          <w:sz w:val="32"/>
          <w:szCs w:val="32"/>
          <w14:textOutline w14:w="9525" w14:cap="rnd" w14:cmpd="sng" w14:algn="ctr">
            <w14:noFill/>
            <w14:prstDash w14:val="solid"/>
            <w14:bevel/>
          </w14:textOutline>
        </w:rPr>
      </w:pPr>
    </w:p>
    <w:p w14:paraId="6742FBD2" w14:textId="77777777" w:rsidR="00B060C3" w:rsidRPr="00AC1FBF" w:rsidRDefault="00B060C3" w:rsidP="00B060C3">
      <w:pPr>
        <w:spacing w:line="20" w:lineRule="atLeast"/>
        <w:rPr>
          <w:b/>
          <w:bCs/>
          <w:sz w:val="32"/>
          <w:szCs w:val="32"/>
          <w14:textOutline w14:w="9525" w14:cap="rnd" w14:cmpd="sng" w14:algn="ctr">
            <w14:noFill/>
            <w14:prstDash w14:val="solid"/>
            <w14:bevel/>
          </w14:textOutline>
        </w:rPr>
      </w:pPr>
    </w:p>
    <w:p w14:paraId="5CF5415D" w14:textId="77777777" w:rsidR="00B060C3" w:rsidRPr="00AC1FBF" w:rsidRDefault="00B060C3" w:rsidP="00B060C3">
      <w:pPr>
        <w:spacing w:line="20" w:lineRule="atLeast"/>
        <w:rPr>
          <w:b/>
          <w:bCs/>
          <w:sz w:val="32"/>
          <w:szCs w:val="32"/>
          <w14:textOutline w14:w="9525" w14:cap="rnd" w14:cmpd="sng" w14:algn="ctr">
            <w14:noFill/>
            <w14:prstDash w14:val="solid"/>
            <w14:bevel/>
          </w14:textOutline>
        </w:rPr>
      </w:pPr>
    </w:p>
    <w:p w14:paraId="7A375A50" w14:textId="30FA5656" w:rsidR="00B060C3" w:rsidRPr="00AC1FBF" w:rsidRDefault="00B060C3" w:rsidP="00B060C3">
      <w:pPr>
        <w:spacing w:line="20" w:lineRule="atLeast"/>
        <w:rPr>
          <w:b/>
          <w:bCs/>
          <w:sz w:val="32"/>
          <w:szCs w:val="32"/>
          <w14:textOutline w14:w="9525" w14:cap="rnd" w14:cmpd="sng" w14:algn="ctr">
            <w14:noFill/>
            <w14:prstDash w14:val="solid"/>
            <w14:bevel/>
          </w14:textOutline>
        </w:rPr>
      </w:pPr>
    </w:p>
    <w:p w14:paraId="0ECEF1CB" w14:textId="341EB657" w:rsidR="00B060C3" w:rsidRPr="00AC1FBF" w:rsidRDefault="00B060C3" w:rsidP="00B060C3">
      <w:pPr>
        <w:spacing w:line="20" w:lineRule="atLeast"/>
        <w:rPr>
          <w:b/>
          <w:bCs/>
          <w:sz w:val="32"/>
          <w:szCs w:val="32"/>
          <w14:textOutline w14:w="9525" w14:cap="rnd" w14:cmpd="sng" w14:algn="ctr">
            <w14:noFill/>
            <w14:prstDash w14:val="solid"/>
            <w14:bevel/>
          </w14:textOutline>
        </w:rPr>
      </w:pPr>
    </w:p>
    <w:p w14:paraId="1945E6EC" w14:textId="29B8B1DE" w:rsidR="00B060C3" w:rsidRPr="00AC1FBF" w:rsidRDefault="00B060C3" w:rsidP="00B060C3">
      <w:pPr>
        <w:spacing w:line="20" w:lineRule="atLeast"/>
        <w:rPr>
          <w:b/>
          <w:bCs/>
          <w:sz w:val="32"/>
          <w:szCs w:val="32"/>
          <w14:textOutline w14:w="9525" w14:cap="rnd" w14:cmpd="sng" w14:algn="ctr">
            <w14:noFill/>
            <w14:prstDash w14:val="solid"/>
            <w14:bevel/>
          </w14:textOutline>
        </w:rPr>
      </w:pPr>
    </w:p>
    <w:p w14:paraId="2D8C6C17" w14:textId="7F1B6B0B" w:rsidR="00B060C3" w:rsidRPr="00AC1FBF" w:rsidRDefault="00B060C3" w:rsidP="00B060C3">
      <w:pPr>
        <w:spacing w:line="20" w:lineRule="atLeast"/>
        <w:rPr>
          <w:b/>
          <w:bCs/>
          <w:sz w:val="32"/>
          <w:szCs w:val="32"/>
          <w14:textOutline w14:w="9525" w14:cap="rnd" w14:cmpd="sng" w14:algn="ctr">
            <w14:noFill/>
            <w14:prstDash w14:val="solid"/>
            <w14:bevel/>
          </w14:textOutline>
        </w:rPr>
      </w:pPr>
    </w:p>
    <w:p w14:paraId="59E68A24" w14:textId="7C4E7EBC" w:rsidR="00B060C3" w:rsidRPr="00AC1FBF" w:rsidRDefault="00B060C3" w:rsidP="00B060C3">
      <w:pPr>
        <w:spacing w:line="20" w:lineRule="atLeast"/>
        <w:rPr>
          <w:b/>
          <w:bCs/>
          <w:sz w:val="32"/>
          <w:szCs w:val="32"/>
          <w14:textOutline w14:w="9525" w14:cap="rnd" w14:cmpd="sng" w14:algn="ctr">
            <w14:noFill/>
            <w14:prstDash w14:val="solid"/>
            <w14:bevel/>
          </w14:textOutline>
        </w:rPr>
      </w:pPr>
    </w:p>
    <w:p w14:paraId="6A60F592" w14:textId="24B9C4DF" w:rsidR="00B060C3" w:rsidRPr="00AC1FBF" w:rsidRDefault="00B060C3" w:rsidP="00B060C3">
      <w:pPr>
        <w:spacing w:line="20" w:lineRule="atLeast"/>
        <w:rPr>
          <w:b/>
          <w:bCs/>
          <w:sz w:val="32"/>
          <w:szCs w:val="32"/>
          <w14:textOutline w14:w="9525" w14:cap="rnd" w14:cmpd="sng" w14:algn="ctr">
            <w14:noFill/>
            <w14:prstDash w14:val="solid"/>
            <w14:bevel/>
          </w14:textOutline>
        </w:rPr>
      </w:pPr>
    </w:p>
    <w:p w14:paraId="05C268E5" w14:textId="0E3ED06B" w:rsidR="00B060C3" w:rsidRPr="00AC1FBF" w:rsidRDefault="00B060C3" w:rsidP="00B060C3">
      <w:pPr>
        <w:spacing w:line="20" w:lineRule="atLeast"/>
        <w:rPr>
          <w:b/>
          <w:bCs/>
          <w:sz w:val="32"/>
          <w:szCs w:val="32"/>
          <w14:textOutline w14:w="9525" w14:cap="rnd" w14:cmpd="sng" w14:algn="ctr">
            <w14:noFill/>
            <w14:prstDash w14:val="solid"/>
            <w14:bevel/>
          </w14:textOutline>
        </w:rPr>
      </w:pPr>
    </w:p>
    <w:p w14:paraId="1ACE4754" w14:textId="2A46974A" w:rsidR="00B060C3" w:rsidRPr="00AC1FBF" w:rsidRDefault="00B060C3" w:rsidP="00B060C3">
      <w:pPr>
        <w:spacing w:line="20" w:lineRule="atLeast"/>
        <w:rPr>
          <w:b/>
          <w:bCs/>
          <w:sz w:val="32"/>
          <w:szCs w:val="32"/>
          <w14:textOutline w14:w="9525" w14:cap="rnd" w14:cmpd="sng" w14:algn="ctr">
            <w14:noFill/>
            <w14:prstDash w14:val="solid"/>
            <w14:bevel/>
          </w14:textOutline>
        </w:rPr>
      </w:pPr>
    </w:p>
    <w:p w14:paraId="7126CDAB" w14:textId="78AD0683" w:rsidR="00B060C3" w:rsidRPr="00AC1FBF" w:rsidRDefault="00B060C3" w:rsidP="00B060C3">
      <w:pPr>
        <w:spacing w:line="20" w:lineRule="atLeast"/>
        <w:rPr>
          <w:b/>
          <w:bCs/>
          <w:sz w:val="32"/>
          <w:szCs w:val="32"/>
          <w14:textOutline w14:w="9525" w14:cap="rnd" w14:cmpd="sng" w14:algn="ctr">
            <w14:noFill/>
            <w14:prstDash w14:val="solid"/>
            <w14:bevel/>
          </w14:textOutline>
        </w:rPr>
      </w:pPr>
    </w:p>
    <w:p w14:paraId="20DFD74A" w14:textId="4652E38F" w:rsidR="00B060C3" w:rsidRPr="00AC1FBF" w:rsidRDefault="00B060C3" w:rsidP="00B060C3">
      <w:pPr>
        <w:spacing w:line="20" w:lineRule="atLeast"/>
        <w:rPr>
          <w:b/>
          <w:bCs/>
          <w:sz w:val="32"/>
          <w:szCs w:val="32"/>
          <w14:textOutline w14:w="9525" w14:cap="rnd" w14:cmpd="sng" w14:algn="ctr">
            <w14:noFill/>
            <w14:prstDash w14:val="solid"/>
            <w14:bevel/>
          </w14:textOutline>
        </w:rPr>
      </w:pPr>
    </w:p>
    <w:p w14:paraId="74F0CF32" w14:textId="77777777" w:rsidR="00B060C3" w:rsidRPr="00AC1FBF" w:rsidRDefault="00B060C3" w:rsidP="00B060C3">
      <w:pPr>
        <w:spacing w:line="20" w:lineRule="atLeast"/>
        <w:rPr>
          <w:b/>
          <w:bCs/>
          <w:sz w:val="32"/>
          <w:szCs w:val="32"/>
          <w14:textOutline w14:w="9525" w14:cap="rnd" w14:cmpd="sng" w14:algn="ctr">
            <w14:noFill/>
            <w14:prstDash w14:val="solid"/>
            <w14:bevel/>
          </w14:textOutline>
        </w:rPr>
      </w:pPr>
    </w:p>
    <w:p w14:paraId="446DD834" w14:textId="47D96653" w:rsidR="00B060C3" w:rsidRPr="00AC1FBF" w:rsidRDefault="00B060C3" w:rsidP="00B060C3">
      <w:pPr>
        <w:spacing w:after="0" w:line="20" w:lineRule="atLeast"/>
        <w:rPr>
          <w:b/>
          <w:bCs/>
          <w:sz w:val="32"/>
          <w:szCs w:val="32"/>
          <w14:textOutline w14:w="9525" w14:cap="rnd" w14:cmpd="sng" w14:algn="ctr">
            <w14:noFill/>
            <w14:prstDash w14:val="solid"/>
            <w14:bevel/>
          </w14:textOutline>
        </w:rPr>
      </w:pPr>
      <w:proofErr w:type="spellStart"/>
      <w:r w:rsidRPr="00AC1FBF">
        <w:rPr>
          <w:b/>
          <w:bCs/>
          <w:sz w:val="32"/>
          <w:szCs w:val="32"/>
          <w14:textOutline w14:w="9525" w14:cap="rnd" w14:cmpd="sng" w14:algn="ctr">
            <w14:noFill/>
            <w14:prstDash w14:val="solid"/>
            <w14:bevel/>
          </w14:textOutline>
        </w:rPr>
        <w:t>Lárionad</w:t>
      </w:r>
      <w:proofErr w:type="spellEnd"/>
      <w:r w:rsidRPr="00AC1FBF">
        <w:rPr>
          <w:b/>
          <w:bCs/>
          <w:sz w:val="32"/>
          <w:szCs w:val="32"/>
          <w14:textOutline w14:w="9525" w14:cap="rnd" w14:cmpd="sng" w14:algn="ctr">
            <w14:noFill/>
            <w14:prstDash w14:val="solid"/>
            <w14:bevel/>
          </w14:textOutline>
        </w:rPr>
        <w:t xml:space="preserve"> </w:t>
      </w:r>
      <w:proofErr w:type="spellStart"/>
      <w:r w:rsidRPr="00AC1FBF">
        <w:rPr>
          <w:b/>
          <w:bCs/>
          <w:sz w:val="32"/>
          <w:szCs w:val="32"/>
          <w14:textOutline w14:w="9525" w14:cap="rnd" w14:cmpd="sng" w14:algn="ctr">
            <w14:noFill/>
            <w14:prstDash w14:val="solid"/>
            <w14:bevel/>
          </w14:textOutline>
        </w:rPr>
        <w:t>Foirfeachta</w:t>
      </w:r>
      <w:proofErr w:type="spellEnd"/>
      <w:r w:rsidRPr="00AC1FBF">
        <w:rPr>
          <w:b/>
          <w:bCs/>
          <w:sz w:val="32"/>
          <w:szCs w:val="32"/>
          <w14:textOutline w14:w="9525" w14:cap="rnd" w14:cmpd="sng" w14:algn="ctr">
            <w14:noFill/>
            <w14:prstDash w14:val="solid"/>
            <w14:bevel/>
          </w14:textOutline>
        </w:rPr>
        <w:t xml:space="preserve"> </w:t>
      </w:r>
    </w:p>
    <w:p w14:paraId="450C2EA3" w14:textId="77777777" w:rsidR="00B060C3" w:rsidRPr="00AC1FBF" w:rsidRDefault="00B060C3" w:rsidP="00B060C3">
      <w:pPr>
        <w:spacing w:after="0" w:line="20" w:lineRule="atLeast"/>
        <w:rPr>
          <w:b/>
          <w:bCs/>
          <w:sz w:val="32"/>
          <w:szCs w:val="32"/>
          <w14:textOutline w14:w="9525" w14:cap="rnd" w14:cmpd="sng" w14:algn="ctr">
            <w14:noFill/>
            <w14:prstDash w14:val="solid"/>
            <w14:bevel/>
          </w14:textOutline>
        </w:rPr>
      </w:pPr>
      <w:proofErr w:type="spellStart"/>
      <w:r w:rsidRPr="00AC1FBF">
        <w:rPr>
          <w:b/>
          <w:bCs/>
          <w:sz w:val="32"/>
          <w:szCs w:val="32"/>
          <w14:textOutline w14:w="9525" w14:cap="rnd" w14:cmpd="sng" w14:algn="ctr">
            <w14:noFill/>
            <w14:prstDash w14:val="solid"/>
            <w14:bevel/>
          </w14:textOutline>
        </w:rPr>
        <w:t>i</w:t>
      </w:r>
      <w:proofErr w:type="spellEnd"/>
      <w:r w:rsidRPr="00AC1FBF">
        <w:rPr>
          <w:b/>
          <w:bCs/>
          <w:sz w:val="32"/>
          <w:szCs w:val="32"/>
          <w14:textOutline w14:w="9525" w14:cap="rnd" w14:cmpd="sng" w14:algn="ctr">
            <w14:noFill/>
            <w14:prstDash w14:val="solid"/>
            <w14:bevel/>
          </w14:textOutline>
        </w:rPr>
        <w:t xml:space="preserve"> </w:t>
      </w:r>
      <w:proofErr w:type="spellStart"/>
      <w:r w:rsidRPr="00AC1FBF">
        <w:rPr>
          <w:b/>
          <w:bCs/>
          <w:sz w:val="32"/>
          <w:szCs w:val="32"/>
          <w14:textOutline w14:w="9525" w14:cap="rnd" w14:cmpd="sng" w14:algn="ctr">
            <w14:noFill/>
            <w14:prstDash w14:val="solid"/>
            <w14:bevel/>
          </w14:textOutline>
        </w:rPr>
        <w:t>nDearadh</w:t>
      </w:r>
      <w:proofErr w:type="spellEnd"/>
      <w:r w:rsidRPr="00AC1FBF">
        <w:rPr>
          <w:b/>
          <w:bCs/>
          <w:sz w:val="32"/>
          <w:szCs w:val="32"/>
          <w14:textOutline w14:w="9525" w14:cap="rnd" w14:cmpd="sng" w14:algn="ctr">
            <w14:noFill/>
            <w14:prstDash w14:val="solid"/>
            <w14:bevel/>
          </w14:textOutline>
        </w:rPr>
        <w:t xml:space="preserve"> </w:t>
      </w:r>
      <w:proofErr w:type="spellStart"/>
      <w:r w:rsidRPr="00AC1FBF">
        <w:rPr>
          <w:b/>
          <w:bCs/>
          <w:sz w:val="32"/>
          <w:szCs w:val="32"/>
          <w14:textOutline w14:w="9525" w14:cap="rnd" w14:cmpd="sng" w14:algn="ctr">
            <w14:noFill/>
            <w14:prstDash w14:val="solid"/>
            <w14:bevel/>
          </w14:textOutline>
        </w:rPr>
        <w:t>Uilíoch</w:t>
      </w:r>
      <w:proofErr w:type="spellEnd"/>
      <w:r w:rsidRPr="00AC1FBF">
        <w:rPr>
          <w:b/>
          <w:bCs/>
          <w:sz w:val="32"/>
          <w:szCs w:val="32"/>
          <w14:textOutline w14:w="9525" w14:cap="rnd" w14:cmpd="sng" w14:algn="ctr">
            <w14:noFill/>
            <w14:prstDash w14:val="solid"/>
            <w14:bevel/>
          </w14:textOutline>
        </w:rPr>
        <w:t xml:space="preserve"> </w:t>
      </w:r>
    </w:p>
    <w:p w14:paraId="7F6604B1" w14:textId="77777777" w:rsidR="00B060C3" w:rsidRPr="00AC1FBF" w:rsidRDefault="00B060C3" w:rsidP="00B060C3">
      <w:pPr>
        <w:spacing w:after="0" w:line="20" w:lineRule="atLeast"/>
        <w:rPr>
          <w:sz w:val="32"/>
          <w:szCs w:val="32"/>
          <w14:textOutline w14:w="9525" w14:cap="rnd" w14:cmpd="sng" w14:algn="ctr">
            <w14:noFill/>
            <w14:prstDash w14:val="solid"/>
            <w14:bevel/>
          </w14:textOutline>
        </w:rPr>
      </w:pPr>
      <w:proofErr w:type="spellStart"/>
      <w:r w:rsidRPr="00AC1FBF">
        <w:rPr>
          <w:sz w:val="32"/>
          <w:szCs w:val="32"/>
          <w14:textOutline w14:w="9525" w14:cap="rnd" w14:cmpd="sng" w14:algn="ctr">
            <w14:noFill/>
            <w14:prstDash w14:val="solid"/>
            <w14:bevel/>
          </w14:textOutline>
        </w:rPr>
        <w:t>Údarás</w:t>
      </w:r>
      <w:proofErr w:type="spellEnd"/>
      <w:r w:rsidRPr="00AC1FBF">
        <w:rPr>
          <w:sz w:val="32"/>
          <w:szCs w:val="32"/>
          <w14:textOutline w14:w="9525" w14:cap="rnd" w14:cmpd="sng" w14:algn="ctr">
            <w14:noFill/>
            <w14:prstDash w14:val="solid"/>
            <w14:bevel/>
          </w14:textOutline>
        </w:rPr>
        <w:t xml:space="preserve"> </w:t>
      </w:r>
      <w:proofErr w:type="spellStart"/>
      <w:r w:rsidRPr="00AC1FBF">
        <w:rPr>
          <w:sz w:val="32"/>
          <w:szCs w:val="32"/>
          <w14:textOutline w14:w="9525" w14:cap="rnd" w14:cmpd="sng" w14:algn="ctr">
            <w14:noFill/>
            <w14:prstDash w14:val="solid"/>
            <w14:bevel/>
          </w14:textOutline>
        </w:rPr>
        <w:t>Náisiúnta</w:t>
      </w:r>
      <w:proofErr w:type="spellEnd"/>
      <w:r w:rsidRPr="00AC1FBF">
        <w:rPr>
          <w:sz w:val="32"/>
          <w:szCs w:val="32"/>
          <w14:textOutline w14:w="9525" w14:cap="rnd" w14:cmpd="sng" w14:algn="ctr">
            <w14:noFill/>
            <w14:prstDash w14:val="solid"/>
            <w14:bevel/>
          </w14:textOutline>
        </w:rPr>
        <w:t xml:space="preserve"> </w:t>
      </w:r>
      <w:proofErr w:type="spellStart"/>
      <w:r w:rsidRPr="00AC1FBF">
        <w:rPr>
          <w:sz w:val="32"/>
          <w:szCs w:val="32"/>
          <w14:textOutline w14:w="9525" w14:cap="rnd" w14:cmpd="sng" w14:algn="ctr">
            <w14:noFill/>
            <w14:prstDash w14:val="solid"/>
            <w14:bevel/>
          </w14:textOutline>
        </w:rPr>
        <w:t>Míchumais</w:t>
      </w:r>
      <w:proofErr w:type="spellEnd"/>
      <w:r w:rsidRPr="00AC1FBF">
        <w:rPr>
          <w:sz w:val="32"/>
          <w:szCs w:val="32"/>
          <w14:textOutline w14:w="9525" w14:cap="rnd" w14:cmpd="sng" w14:algn="ctr">
            <w14:noFill/>
            <w14:prstDash w14:val="solid"/>
            <w14:bevel/>
          </w14:textOutline>
        </w:rPr>
        <w:t xml:space="preserve"> </w:t>
      </w:r>
    </w:p>
    <w:p w14:paraId="07CF0692" w14:textId="77777777" w:rsidR="00B060C3" w:rsidRPr="00AC1FBF" w:rsidRDefault="00B060C3" w:rsidP="00B060C3">
      <w:pPr>
        <w:spacing w:after="0" w:line="20" w:lineRule="atLeast"/>
        <w:rPr>
          <w:sz w:val="32"/>
          <w:szCs w:val="32"/>
          <w14:textOutline w14:w="9525" w14:cap="rnd" w14:cmpd="sng" w14:algn="ctr">
            <w14:noFill/>
            <w14:prstDash w14:val="solid"/>
            <w14:bevel/>
          </w14:textOutline>
        </w:rPr>
      </w:pPr>
      <w:r w:rsidRPr="00AC1FBF">
        <w:rPr>
          <w:sz w:val="32"/>
          <w:szCs w:val="32"/>
          <w14:textOutline w14:w="9525" w14:cap="rnd" w14:cmpd="sng" w14:algn="ctr">
            <w14:noFill/>
            <w14:prstDash w14:val="solid"/>
            <w14:bevel/>
          </w14:textOutline>
        </w:rPr>
        <w:t xml:space="preserve">25 Bóthar Chluaidh </w:t>
      </w:r>
    </w:p>
    <w:p w14:paraId="2C3BC3B7" w14:textId="77777777" w:rsidR="00B060C3" w:rsidRPr="00AC1FBF" w:rsidRDefault="00B060C3" w:rsidP="00B060C3">
      <w:pPr>
        <w:spacing w:after="0" w:line="20" w:lineRule="atLeast"/>
        <w:rPr>
          <w:sz w:val="32"/>
          <w:szCs w:val="32"/>
          <w14:textOutline w14:w="9525" w14:cap="rnd" w14:cmpd="sng" w14:algn="ctr">
            <w14:noFill/>
            <w14:prstDash w14:val="solid"/>
            <w14:bevel/>
          </w14:textOutline>
        </w:rPr>
      </w:pPr>
      <w:r w:rsidRPr="00AC1FBF">
        <w:rPr>
          <w:sz w:val="32"/>
          <w:szCs w:val="32"/>
          <w14:textOutline w14:w="9525" w14:cap="rnd" w14:cmpd="sng" w14:algn="ctr">
            <w14:noFill/>
            <w14:prstDash w14:val="solid"/>
            <w14:bevel/>
          </w14:textOutline>
        </w:rPr>
        <w:t xml:space="preserve">Baile Átha Cliath 4  </w:t>
      </w:r>
    </w:p>
    <w:p w14:paraId="0BD0118F" w14:textId="77777777" w:rsidR="00B060C3" w:rsidRPr="00165431" w:rsidRDefault="00B060C3" w:rsidP="00B060C3">
      <w:pPr>
        <w:spacing w:after="0" w:line="20" w:lineRule="atLeast"/>
        <w:rPr>
          <w:sz w:val="32"/>
          <w:szCs w:val="32"/>
          <w:lang w:val="de-DE"/>
          <w14:textOutline w14:w="9525" w14:cap="rnd" w14:cmpd="sng" w14:algn="ctr">
            <w14:noFill/>
            <w14:prstDash w14:val="solid"/>
            <w14:bevel/>
          </w14:textOutline>
        </w:rPr>
      </w:pPr>
      <w:r w:rsidRPr="00165431">
        <w:rPr>
          <w:b/>
          <w:bCs/>
          <w:sz w:val="32"/>
          <w:szCs w:val="32"/>
          <w:lang w:val="de-DE"/>
          <w14:textOutline w14:w="9525" w14:cap="rnd" w14:cmpd="sng" w14:algn="ctr">
            <w14:noFill/>
            <w14:prstDash w14:val="solid"/>
            <w14:bevel/>
          </w14:textOutline>
        </w:rPr>
        <w:t>Teileafón</w:t>
      </w:r>
      <w:r w:rsidRPr="00165431">
        <w:rPr>
          <w:sz w:val="32"/>
          <w:szCs w:val="32"/>
          <w:lang w:val="de-DE"/>
          <w14:textOutline w14:w="9525" w14:cap="rnd" w14:cmpd="sng" w14:algn="ctr">
            <w14:noFill/>
            <w14:prstDash w14:val="solid"/>
            <w14:bevel/>
          </w14:textOutline>
        </w:rPr>
        <w:t xml:space="preserve"> (01) 608 0400</w:t>
      </w:r>
    </w:p>
    <w:p w14:paraId="483E58C4" w14:textId="77777777" w:rsidR="00B060C3" w:rsidRPr="00165431" w:rsidRDefault="00B060C3" w:rsidP="00B060C3">
      <w:pPr>
        <w:spacing w:after="0" w:line="20" w:lineRule="atLeast"/>
        <w:rPr>
          <w:sz w:val="32"/>
          <w:szCs w:val="32"/>
          <w:lang w:val="de-DE"/>
          <w14:textOutline w14:w="9525" w14:cap="rnd" w14:cmpd="sng" w14:algn="ctr">
            <w14:noFill/>
            <w14:prstDash w14:val="solid"/>
            <w14:bevel/>
          </w14:textOutline>
        </w:rPr>
      </w:pPr>
      <w:r w:rsidRPr="00165431">
        <w:rPr>
          <w:b/>
          <w:bCs/>
          <w:sz w:val="32"/>
          <w:szCs w:val="32"/>
          <w:lang w:val="de-DE"/>
          <w14:textOutline w14:w="9525" w14:cap="rnd" w14:cmpd="sng" w14:algn="ctr">
            <w14:noFill/>
            <w14:prstDash w14:val="solid"/>
            <w14:bevel/>
          </w14:textOutline>
        </w:rPr>
        <w:t xml:space="preserve">Facs </w:t>
      </w:r>
      <w:r w:rsidRPr="00165431">
        <w:rPr>
          <w:sz w:val="32"/>
          <w:szCs w:val="32"/>
          <w:lang w:val="de-DE"/>
          <w14:textOutline w14:w="9525" w14:cap="rnd" w14:cmpd="sng" w14:algn="ctr">
            <w14:noFill/>
            <w14:prstDash w14:val="solid"/>
            <w14:bevel/>
          </w14:textOutline>
        </w:rPr>
        <w:t xml:space="preserve">(01) 660 9935 </w:t>
      </w:r>
    </w:p>
    <w:p w14:paraId="1AE02B6D" w14:textId="1D792609" w:rsidR="00B060C3" w:rsidRPr="00165431" w:rsidRDefault="00B060C3" w:rsidP="00B060C3">
      <w:pPr>
        <w:spacing w:after="0" w:line="20" w:lineRule="atLeast"/>
        <w:rPr>
          <w:b/>
          <w:bCs/>
          <w:sz w:val="32"/>
          <w:szCs w:val="32"/>
          <w:lang w:val="de-DE"/>
          <w14:textOutline w14:w="9525" w14:cap="rnd" w14:cmpd="sng" w14:algn="ctr">
            <w14:noFill/>
            <w14:prstDash w14:val="solid"/>
            <w14:bevel/>
          </w14:textOutline>
        </w:rPr>
      </w:pPr>
      <w:r w:rsidRPr="00165431">
        <w:rPr>
          <w:b/>
          <w:bCs/>
          <w:sz w:val="32"/>
          <w:szCs w:val="32"/>
          <w:lang w:val="de-DE"/>
          <w14:textOutline w14:w="9525" w14:cap="rnd" w14:cmpd="sng" w14:algn="ctr">
            <w14:noFill/>
            <w14:prstDash w14:val="solid"/>
            <w14:bevel/>
          </w14:textOutline>
        </w:rPr>
        <w:t>www.nda.ie</w:t>
      </w:r>
    </w:p>
    <w:p w14:paraId="24EEAE5F" w14:textId="77777777" w:rsidR="00B060C3" w:rsidRPr="00165431" w:rsidRDefault="00B060C3" w:rsidP="00B060C3">
      <w:pPr>
        <w:spacing w:line="20" w:lineRule="atLeast"/>
        <w:rPr>
          <w:b/>
          <w:bCs/>
          <w:sz w:val="32"/>
          <w:szCs w:val="32"/>
          <w:lang w:val="de-DE"/>
          <w14:textOutline w14:w="9525" w14:cap="rnd" w14:cmpd="sng" w14:algn="ctr">
            <w14:noFill/>
            <w14:prstDash w14:val="solid"/>
            <w14:bevel/>
          </w14:textOutline>
        </w:rPr>
      </w:pPr>
      <w:r w:rsidRPr="00165431">
        <w:rPr>
          <w:b/>
          <w:bCs/>
          <w:sz w:val="32"/>
          <w:szCs w:val="32"/>
          <w:lang w:val="de-DE"/>
          <w14:textOutline w14:w="9525" w14:cap="rnd" w14:cmpd="sng" w14:algn="ctr">
            <w14:noFill/>
            <w14:prstDash w14:val="solid"/>
            <w14:bevel/>
          </w14:textOutline>
        </w:rPr>
        <w:t>www.universaldesign.ie</w:t>
      </w:r>
    </w:p>
    <w:p w14:paraId="07257D15" w14:textId="77777777" w:rsidR="00B060C3" w:rsidRPr="00165431" w:rsidRDefault="00B060C3" w:rsidP="00B060C3">
      <w:pPr>
        <w:rPr>
          <w:b/>
          <w:bCs/>
          <w:sz w:val="32"/>
          <w:szCs w:val="32"/>
          <w:lang w:val="de-DE"/>
        </w:rPr>
      </w:pPr>
    </w:p>
    <w:p w14:paraId="5705D460" w14:textId="77777777" w:rsidR="00B060C3" w:rsidRPr="00165431" w:rsidRDefault="00B060C3" w:rsidP="00B060C3">
      <w:pPr>
        <w:rPr>
          <w:b/>
          <w:bCs/>
          <w:sz w:val="32"/>
          <w:szCs w:val="32"/>
          <w:lang w:val="de-DE"/>
        </w:rPr>
      </w:pPr>
    </w:p>
    <w:p w14:paraId="4E6822FE" w14:textId="77777777" w:rsidR="00B060C3" w:rsidRPr="00165431" w:rsidRDefault="00B060C3" w:rsidP="00B060C3">
      <w:pPr>
        <w:rPr>
          <w:b/>
          <w:bCs/>
          <w:sz w:val="32"/>
          <w:szCs w:val="32"/>
          <w:lang w:val="de-DE"/>
        </w:rPr>
      </w:pPr>
    </w:p>
    <w:p w14:paraId="5CA141C1" w14:textId="77777777" w:rsidR="00B060C3" w:rsidRPr="00165431" w:rsidRDefault="00B060C3" w:rsidP="00B060C3">
      <w:pPr>
        <w:rPr>
          <w:b/>
          <w:bCs/>
          <w:sz w:val="32"/>
          <w:szCs w:val="32"/>
          <w:lang w:val="de-DE"/>
        </w:rPr>
      </w:pPr>
    </w:p>
    <w:p w14:paraId="754024C6" w14:textId="77777777" w:rsidR="00B060C3" w:rsidRPr="00165431" w:rsidRDefault="00B060C3" w:rsidP="00B060C3">
      <w:pPr>
        <w:rPr>
          <w:b/>
          <w:bCs/>
          <w:sz w:val="32"/>
          <w:szCs w:val="32"/>
          <w:lang w:val="de-DE"/>
        </w:rPr>
      </w:pPr>
    </w:p>
    <w:p w14:paraId="11CECF59" w14:textId="77777777" w:rsidR="00B060C3" w:rsidRPr="00165431" w:rsidRDefault="00B060C3" w:rsidP="00B060C3">
      <w:pPr>
        <w:rPr>
          <w:b/>
          <w:bCs/>
          <w:sz w:val="32"/>
          <w:szCs w:val="32"/>
          <w:lang w:val="de-DE"/>
        </w:rPr>
      </w:pPr>
    </w:p>
    <w:p w14:paraId="6CC8BBC1" w14:textId="77777777" w:rsidR="00B060C3" w:rsidRPr="00165431" w:rsidRDefault="00B060C3" w:rsidP="00B060C3">
      <w:pPr>
        <w:rPr>
          <w:b/>
          <w:bCs/>
          <w:sz w:val="32"/>
          <w:szCs w:val="32"/>
          <w:lang w:val="de-DE"/>
        </w:rPr>
      </w:pPr>
    </w:p>
    <w:p w14:paraId="537B5ECB" w14:textId="5549A0BB" w:rsidR="00B060C3" w:rsidRPr="00165431" w:rsidRDefault="00B060C3" w:rsidP="00B060C3">
      <w:pPr>
        <w:rPr>
          <w:b/>
          <w:bCs/>
          <w:sz w:val="32"/>
          <w:szCs w:val="32"/>
          <w:lang w:val="de-DE"/>
        </w:rPr>
      </w:pPr>
    </w:p>
    <w:p w14:paraId="04A8119C" w14:textId="3EB841D3" w:rsidR="00B060C3" w:rsidRPr="00165431" w:rsidRDefault="00B060C3" w:rsidP="00B060C3">
      <w:pPr>
        <w:rPr>
          <w:b/>
          <w:bCs/>
          <w:sz w:val="32"/>
          <w:szCs w:val="32"/>
          <w:lang w:val="de-DE"/>
        </w:rPr>
      </w:pPr>
    </w:p>
    <w:p w14:paraId="3DC1FF50" w14:textId="566C7ABA" w:rsidR="00B060C3" w:rsidRPr="00165431" w:rsidRDefault="00B060C3" w:rsidP="00B060C3">
      <w:pPr>
        <w:rPr>
          <w:b/>
          <w:bCs/>
          <w:sz w:val="32"/>
          <w:szCs w:val="32"/>
          <w:lang w:val="de-DE"/>
        </w:rPr>
      </w:pPr>
    </w:p>
    <w:p w14:paraId="1AAD032B" w14:textId="77777777" w:rsidR="00B060C3" w:rsidRPr="00165431" w:rsidRDefault="00B060C3" w:rsidP="00B060C3">
      <w:pPr>
        <w:rPr>
          <w:b/>
          <w:bCs/>
          <w:sz w:val="32"/>
          <w:szCs w:val="32"/>
          <w:lang w:val="de-DE"/>
        </w:rPr>
      </w:pPr>
    </w:p>
    <w:p w14:paraId="2BBA845E" w14:textId="60F3789E" w:rsidR="00B060C3" w:rsidRPr="00165431" w:rsidRDefault="00B060C3" w:rsidP="00B060C3">
      <w:pPr>
        <w:rPr>
          <w:b/>
          <w:bCs/>
          <w:sz w:val="32"/>
          <w:szCs w:val="32"/>
          <w:lang w:val="de-DE"/>
        </w:rPr>
      </w:pPr>
    </w:p>
    <w:p w14:paraId="76FC825B" w14:textId="77777777" w:rsidR="00B060C3" w:rsidRPr="00165431" w:rsidRDefault="00B060C3" w:rsidP="00B060C3">
      <w:pPr>
        <w:rPr>
          <w:b/>
          <w:bCs/>
          <w:sz w:val="32"/>
          <w:szCs w:val="32"/>
          <w:lang w:val="de-DE"/>
        </w:rPr>
      </w:pPr>
    </w:p>
    <w:p w14:paraId="3EBC1EE1" w14:textId="77777777" w:rsidR="00B060C3" w:rsidRPr="00165431" w:rsidRDefault="00B060C3" w:rsidP="00B060C3">
      <w:pPr>
        <w:rPr>
          <w:b/>
          <w:bCs/>
          <w:sz w:val="32"/>
          <w:szCs w:val="32"/>
          <w:lang w:val="de-DE"/>
        </w:rPr>
      </w:pPr>
    </w:p>
    <w:p w14:paraId="6A815988" w14:textId="77777777" w:rsidR="00B060C3" w:rsidRPr="00165431" w:rsidRDefault="00B060C3" w:rsidP="00B060C3">
      <w:pPr>
        <w:rPr>
          <w:b/>
          <w:bCs/>
          <w:sz w:val="32"/>
          <w:szCs w:val="32"/>
          <w:lang w:val="de-DE"/>
        </w:rPr>
      </w:pPr>
    </w:p>
    <w:p w14:paraId="6B8A62E8" w14:textId="77777777" w:rsidR="00B060C3" w:rsidRPr="00165431" w:rsidRDefault="00B060C3" w:rsidP="00B060C3">
      <w:pPr>
        <w:rPr>
          <w:b/>
          <w:bCs/>
          <w:sz w:val="32"/>
          <w:szCs w:val="32"/>
          <w:lang w:val="de-DE"/>
        </w:rPr>
      </w:pPr>
    </w:p>
    <w:p w14:paraId="7F37324D" w14:textId="7F54994F" w:rsidR="00B060C3" w:rsidRPr="00AC1FBF" w:rsidRDefault="00B060C3" w:rsidP="00B060C3">
      <w:pPr>
        <w:spacing w:after="0"/>
        <w:rPr>
          <w:b/>
          <w:bCs/>
          <w:sz w:val="32"/>
          <w:szCs w:val="32"/>
        </w:rPr>
      </w:pPr>
      <w:r w:rsidRPr="00AC1FBF">
        <w:rPr>
          <w:b/>
          <w:bCs/>
          <w:sz w:val="32"/>
          <w:szCs w:val="32"/>
        </w:rPr>
        <w:t xml:space="preserve">Centre for Excellence  </w:t>
      </w:r>
    </w:p>
    <w:p w14:paraId="0391A93D" w14:textId="77777777" w:rsidR="00B060C3" w:rsidRPr="00AC1FBF" w:rsidRDefault="00B060C3" w:rsidP="00B060C3">
      <w:pPr>
        <w:spacing w:after="0"/>
        <w:rPr>
          <w:b/>
          <w:bCs/>
          <w:sz w:val="32"/>
          <w:szCs w:val="32"/>
        </w:rPr>
      </w:pPr>
      <w:r w:rsidRPr="00AC1FBF">
        <w:rPr>
          <w:b/>
          <w:bCs/>
          <w:sz w:val="32"/>
          <w:szCs w:val="32"/>
        </w:rPr>
        <w:t xml:space="preserve">in Universal Design  </w:t>
      </w:r>
    </w:p>
    <w:p w14:paraId="061646FB" w14:textId="77777777" w:rsidR="00B060C3" w:rsidRPr="00AC1FBF" w:rsidRDefault="00B060C3" w:rsidP="00B060C3">
      <w:pPr>
        <w:spacing w:after="0"/>
        <w:rPr>
          <w:sz w:val="32"/>
          <w:szCs w:val="32"/>
        </w:rPr>
      </w:pPr>
      <w:r w:rsidRPr="00AC1FBF">
        <w:rPr>
          <w:sz w:val="32"/>
          <w:szCs w:val="32"/>
        </w:rPr>
        <w:t xml:space="preserve">National Disability Authority </w:t>
      </w:r>
    </w:p>
    <w:p w14:paraId="1FADB90B" w14:textId="77777777" w:rsidR="00B060C3" w:rsidRPr="00AC1FBF" w:rsidRDefault="00B060C3" w:rsidP="00B060C3">
      <w:pPr>
        <w:spacing w:after="0"/>
        <w:rPr>
          <w:sz w:val="32"/>
          <w:szCs w:val="32"/>
        </w:rPr>
      </w:pPr>
      <w:r w:rsidRPr="00AC1FBF">
        <w:rPr>
          <w:sz w:val="32"/>
          <w:szCs w:val="32"/>
        </w:rPr>
        <w:t xml:space="preserve">25 Clyde Road  </w:t>
      </w:r>
    </w:p>
    <w:p w14:paraId="66A094C4" w14:textId="77777777" w:rsidR="00B060C3" w:rsidRPr="00AC1FBF" w:rsidRDefault="00B060C3" w:rsidP="00B060C3">
      <w:pPr>
        <w:spacing w:after="0"/>
        <w:rPr>
          <w:sz w:val="32"/>
          <w:szCs w:val="32"/>
        </w:rPr>
      </w:pPr>
      <w:r w:rsidRPr="00AC1FBF">
        <w:rPr>
          <w:sz w:val="32"/>
          <w:szCs w:val="32"/>
        </w:rPr>
        <w:t xml:space="preserve">Dublin 4 </w:t>
      </w:r>
    </w:p>
    <w:p w14:paraId="3977FEC4" w14:textId="77777777" w:rsidR="00B060C3" w:rsidRPr="00AC1FBF" w:rsidRDefault="00B060C3" w:rsidP="00B060C3">
      <w:pPr>
        <w:spacing w:after="0"/>
        <w:rPr>
          <w:b/>
          <w:bCs/>
          <w:sz w:val="32"/>
          <w:szCs w:val="32"/>
        </w:rPr>
      </w:pPr>
      <w:r w:rsidRPr="00AC1FBF">
        <w:rPr>
          <w:b/>
          <w:bCs/>
          <w:sz w:val="32"/>
          <w:szCs w:val="32"/>
        </w:rPr>
        <w:t xml:space="preserve">Telephone </w:t>
      </w:r>
      <w:r w:rsidRPr="00AC1FBF">
        <w:rPr>
          <w:sz w:val="32"/>
          <w:szCs w:val="32"/>
        </w:rPr>
        <w:t>(01) 608 0400</w:t>
      </w:r>
      <w:r w:rsidRPr="00AC1FBF">
        <w:rPr>
          <w:b/>
          <w:bCs/>
          <w:sz w:val="32"/>
          <w:szCs w:val="32"/>
        </w:rPr>
        <w:t xml:space="preserve"> </w:t>
      </w:r>
    </w:p>
    <w:p w14:paraId="4B757DB1" w14:textId="77777777" w:rsidR="00B060C3" w:rsidRPr="00AC1FBF" w:rsidRDefault="00B060C3" w:rsidP="00B060C3">
      <w:pPr>
        <w:spacing w:after="0"/>
        <w:rPr>
          <w:b/>
          <w:bCs/>
          <w:sz w:val="32"/>
          <w:szCs w:val="32"/>
        </w:rPr>
      </w:pPr>
      <w:r w:rsidRPr="00AC1FBF">
        <w:rPr>
          <w:b/>
          <w:bCs/>
          <w:sz w:val="32"/>
          <w:szCs w:val="32"/>
        </w:rPr>
        <w:t xml:space="preserve">Fax </w:t>
      </w:r>
      <w:r w:rsidRPr="00AC1FBF">
        <w:rPr>
          <w:sz w:val="32"/>
          <w:szCs w:val="32"/>
        </w:rPr>
        <w:t>(01) 660 9935</w:t>
      </w:r>
    </w:p>
    <w:p w14:paraId="7563DCFE" w14:textId="77777777" w:rsidR="00B060C3" w:rsidRPr="00AC1FBF" w:rsidRDefault="00B060C3" w:rsidP="00B060C3">
      <w:pPr>
        <w:spacing w:after="0"/>
        <w:rPr>
          <w:b/>
          <w:bCs/>
          <w:sz w:val="32"/>
          <w:szCs w:val="32"/>
        </w:rPr>
      </w:pPr>
      <w:r w:rsidRPr="00AC1FBF">
        <w:rPr>
          <w:b/>
          <w:bCs/>
          <w:sz w:val="32"/>
          <w:szCs w:val="32"/>
        </w:rPr>
        <w:t xml:space="preserve">www.nda.ie   </w:t>
      </w:r>
    </w:p>
    <w:p w14:paraId="754E0660" w14:textId="7A5F5B0A" w:rsidR="00653685" w:rsidRPr="00B060C3" w:rsidRDefault="00B060C3" w:rsidP="00B060C3">
      <w:pPr>
        <w:rPr>
          <w:b/>
          <w:bCs/>
          <w:sz w:val="32"/>
          <w:szCs w:val="32"/>
        </w:rPr>
      </w:pPr>
      <w:r w:rsidRPr="00AC1FBF">
        <w:rPr>
          <w:b/>
          <w:bCs/>
          <w:sz w:val="32"/>
          <w:szCs w:val="32"/>
        </w:rPr>
        <w:t>www.universaldesign.ie</w:t>
      </w:r>
    </w:p>
    <w:sectPr w:rsidR="00653685" w:rsidRPr="00B060C3" w:rsidSect="00072993">
      <w:footerReference w:type="default" r:id="rId72"/>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C5BE8" w14:textId="77777777" w:rsidR="00D40217" w:rsidRPr="00AC1FBF" w:rsidRDefault="00D40217">
      <w:pPr>
        <w:spacing w:after="0"/>
      </w:pPr>
      <w:r w:rsidRPr="00AC1FBF">
        <w:separator/>
      </w:r>
    </w:p>
  </w:endnote>
  <w:endnote w:type="continuationSeparator" w:id="0">
    <w:p w14:paraId="1965F6BC" w14:textId="77777777" w:rsidR="00D40217" w:rsidRPr="00AC1FBF" w:rsidRDefault="00D40217">
      <w:pPr>
        <w:spacing w:after="0"/>
      </w:pPr>
      <w:r w:rsidRPr="00AC1FBF">
        <w:continuationSeparator/>
      </w:r>
    </w:p>
  </w:endnote>
  <w:endnote w:type="continuationNotice" w:id="1">
    <w:p w14:paraId="4D05D860" w14:textId="77777777" w:rsidR="00D40217" w:rsidRPr="00AC1FBF" w:rsidRDefault="00D4021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AkzidenzGroteskTrue">
    <w:altName w:val="Courier New"/>
    <w:charset w:val="00"/>
    <w:family w:val="auto"/>
    <w:pitch w:val="variable"/>
    <w:sig w:usb0="00000003" w:usb1="00000000" w:usb2="00000000" w:usb3="00000000" w:csb0="00000001" w:csb1="00000000"/>
  </w:font>
  <w:font w:name="FrizQuadrat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nivers">
    <w:altName w:val="Anivers"/>
    <w:panose1 w:val="00000000000000000000"/>
    <w:charset w:val="00"/>
    <w:family w:val="swiss"/>
    <w:notTrueType/>
    <w:pitch w:val="default"/>
    <w:sig w:usb0="00000003" w:usb1="00000000" w:usb2="00000000" w:usb3="00000000" w:csb0="00000001" w:csb1="00000000"/>
  </w:font>
  <w:font w:name="Graphik">
    <w:altName w:val="Calibri"/>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168EF" w14:textId="1BD83119" w:rsidR="00920E40" w:rsidRPr="00AC1FBF" w:rsidRDefault="009B4F95">
    <w:pPr>
      <w:pStyle w:val="Footer"/>
      <w:jc w:val="right"/>
      <w:rPr>
        <w:color w:val="F01ED2"/>
      </w:rPr>
    </w:pPr>
    <w:sdt>
      <w:sdtPr>
        <w:id w:val="1593902705"/>
        <w:docPartObj>
          <w:docPartGallery w:val="Page Numbers (Bottom of Page)"/>
          <w:docPartUnique/>
        </w:docPartObj>
      </w:sdtPr>
      <w:sdtEndPr>
        <w:rPr>
          <w:color w:val="F01ED2"/>
        </w:rPr>
      </w:sdtEndPr>
      <w:sdtContent>
        <w:r w:rsidR="00920E40" w:rsidRPr="00AC1FBF">
          <w:rPr>
            <w:color w:val="BF2296"/>
          </w:rPr>
          <w:fldChar w:fldCharType="begin"/>
        </w:r>
        <w:r w:rsidR="00920E40" w:rsidRPr="00AC1FBF">
          <w:rPr>
            <w:color w:val="BF2296"/>
          </w:rPr>
          <w:instrText xml:space="preserve"> PAGE   \* MERGEFORMAT </w:instrText>
        </w:r>
        <w:r w:rsidR="00920E40" w:rsidRPr="00AC1FBF">
          <w:rPr>
            <w:color w:val="BF2296"/>
          </w:rPr>
          <w:fldChar w:fldCharType="separate"/>
        </w:r>
        <w:r w:rsidR="00C23AC0" w:rsidRPr="0056005D">
          <w:rPr>
            <w:color w:val="BF2296"/>
          </w:rPr>
          <w:t>4</w:t>
        </w:r>
        <w:r w:rsidR="00920E40" w:rsidRPr="00AC1FBF">
          <w:rPr>
            <w:color w:val="BF2296"/>
          </w:rPr>
          <w:fldChar w:fldCharType="end"/>
        </w:r>
      </w:sdtContent>
    </w:sdt>
  </w:p>
  <w:p w14:paraId="1B034C9A" w14:textId="77777777" w:rsidR="00920E40" w:rsidRPr="00AC1FBF" w:rsidRDefault="00920E40" w:rsidP="009D212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BF20B" w14:textId="77777777" w:rsidR="00920E40" w:rsidRPr="00AC1FBF" w:rsidRDefault="00920E40">
    <w:pPr>
      <w:pStyle w:val="Footer"/>
    </w:pPr>
  </w:p>
  <w:p w14:paraId="56612FFD" w14:textId="77777777" w:rsidR="00920E40" w:rsidRPr="00AC1FBF" w:rsidRDefault="00920E4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BF4A" w14:textId="77777777" w:rsidR="00B060C3" w:rsidRPr="00AC1FBF" w:rsidRDefault="009B4F95">
    <w:pPr>
      <w:pStyle w:val="Footer"/>
      <w:jc w:val="right"/>
      <w:rPr>
        <w:color w:val="F01ED2"/>
      </w:rPr>
    </w:pPr>
    <w:sdt>
      <w:sdtPr>
        <w:id w:val="432485526"/>
        <w:docPartObj>
          <w:docPartGallery w:val="Page Numbers (Bottom of Page)"/>
          <w:docPartUnique/>
        </w:docPartObj>
      </w:sdtPr>
      <w:sdtEndPr>
        <w:rPr>
          <w:color w:val="F01ED2"/>
        </w:rPr>
      </w:sdtEndPr>
      <w:sdtContent>
        <w:r w:rsidR="00B060C3" w:rsidRPr="00AC1FBF">
          <w:rPr>
            <w:color w:val="BF2296"/>
          </w:rPr>
          <w:fldChar w:fldCharType="begin"/>
        </w:r>
        <w:r w:rsidR="00B060C3" w:rsidRPr="00AC1FBF">
          <w:rPr>
            <w:color w:val="BF2296"/>
          </w:rPr>
          <w:instrText xml:space="preserve"> PAGE   \* MERGEFORMAT </w:instrText>
        </w:r>
        <w:r w:rsidR="00B060C3" w:rsidRPr="00AC1FBF">
          <w:rPr>
            <w:color w:val="BF2296"/>
          </w:rPr>
          <w:fldChar w:fldCharType="separate"/>
        </w:r>
        <w:r w:rsidR="00B060C3" w:rsidRPr="0056005D">
          <w:rPr>
            <w:color w:val="BF2296"/>
          </w:rPr>
          <w:t>4</w:t>
        </w:r>
        <w:r w:rsidR="00B060C3" w:rsidRPr="00AC1FBF">
          <w:rPr>
            <w:color w:val="BF2296"/>
          </w:rPr>
          <w:fldChar w:fldCharType="end"/>
        </w:r>
      </w:sdtContent>
    </w:sdt>
  </w:p>
  <w:p w14:paraId="6F4C554B" w14:textId="77777777" w:rsidR="00B060C3" w:rsidRPr="00AC1FBF" w:rsidRDefault="00B060C3" w:rsidP="009D212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F9584" w14:textId="76CE6784" w:rsidR="00072993" w:rsidRPr="00AC1FBF" w:rsidRDefault="00072993">
    <w:pPr>
      <w:pStyle w:val="Footer"/>
      <w:jc w:val="right"/>
      <w:rPr>
        <w:color w:val="F01ED2"/>
      </w:rPr>
    </w:pPr>
  </w:p>
  <w:p w14:paraId="16E7BF6C" w14:textId="77777777" w:rsidR="00072993" w:rsidRPr="00AC1FBF" w:rsidRDefault="00072993" w:rsidP="009D21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D063E" w14:textId="77777777" w:rsidR="00D40217" w:rsidRPr="00AC1FBF" w:rsidRDefault="00D40217">
      <w:pPr>
        <w:spacing w:after="0"/>
      </w:pPr>
      <w:r w:rsidRPr="00AC1FBF">
        <w:separator/>
      </w:r>
    </w:p>
  </w:footnote>
  <w:footnote w:type="continuationSeparator" w:id="0">
    <w:p w14:paraId="68DC0A17" w14:textId="77777777" w:rsidR="00D40217" w:rsidRPr="00AC1FBF" w:rsidRDefault="00D40217">
      <w:pPr>
        <w:spacing w:after="0"/>
      </w:pPr>
      <w:r w:rsidRPr="00AC1FBF">
        <w:continuationSeparator/>
      </w:r>
    </w:p>
  </w:footnote>
  <w:footnote w:type="continuationNotice" w:id="1">
    <w:p w14:paraId="19F1FFE4" w14:textId="77777777" w:rsidR="00D40217" w:rsidRPr="00AC1FBF" w:rsidRDefault="00D40217">
      <w:pPr>
        <w:spacing w:after="0"/>
      </w:pPr>
    </w:p>
  </w:footnote>
  <w:footnote w:id="2">
    <w:p w14:paraId="27FFFA51" w14:textId="51BD2C62" w:rsidR="00344A87" w:rsidRPr="0056005D" w:rsidRDefault="00344A87">
      <w:pPr>
        <w:pStyle w:val="FootnoteText"/>
        <w:rPr>
          <w:lang w:val="en-IE"/>
        </w:rPr>
      </w:pPr>
      <w:r w:rsidRPr="0056005D">
        <w:rPr>
          <w:rStyle w:val="FootnoteReference"/>
          <w:lang w:val="en-IE"/>
        </w:rPr>
        <w:footnoteRef/>
      </w:r>
      <w:r w:rsidRPr="0056005D">
        <w:rPr>
          <w:lang w:val="en-IE"/>
        </w:rPr>
        <w:t xml:space="preserve"> </w:t>
      </w:r>
      <w:r w:rsidR="00071C14" w:rsidRPr="0056005D">
        <w:rPr>
          <w:lang w:val="en-IE"/>
        </w:rPr>
        <w:t xml:space="preserve">See </w:t>
      </w:r>
      <w:r w:rsidR="005652E9" w:rsidRPr="0056005D">
        <w:rPr>
          <w:lang w:val="en-IE"/>
        </w:rPr>
        <w:t>Technical Guidance Document M 2022 Section 1.4.3.6 (b)(</w:t>
      </w:r>
      <w:proofErr w:type="spellStart"/>
      <w:r w:rsidR="005652E9" w:rsidRPr="0056005D">
        <w:rPr>
          <w:lang w:val="en-IE"/>
        </w:rPr>
        <w:t>i</w:t>
      </w:r>
      <w:proofErr w:type="spellEnd"/>
      <w:r w:rsidR="005652E9" w:rsidRPr="0056005D">
        <w:rPr>
          <w:lang w:val="en-IE"/>
        </w:rPr>
        <w:t>)</w:t>
      </w:r>
    </w:p>
  </w:footnote>
  <w:footnote w:id="3">
    <w:p w14:paraId="1F508E2C" w14:textId="064251C1" w:rsidR="00B0212A" w:rsidRPr="00B0212A" w:rsidRDefault="00B0212A">
      <w:pPr>
        <w:pStyle w:val="FootnoteText"/>
        <w:rPr>
          <w:lang w:val="en-IE"/>
        </w:rPr>
      </w:pPr>
      <w:r>
        <w:rPr>
          <w:rStyle w:val="FootnoteReference"/>
        </w:rPr>
        <w:footnoteRef/>
      </w:r>
      <w:r>
        <w:t xml:space="preserve"> Prima facie’ is a legal term, translated as ‘on the  face of it’ </w:t>
      </w:r>
      <w:r w:rsidRPr="000C3109">
        <w:t xml:space="preserve"> </w:t>
      </w:r>
      <w:r>
        <w:t xml:space="preserve">in the </w:t>
      </w:r>
      <w:r w:rsidRPr="000C3109">
        <w:t>National Adult Literacy Agenc</w:t>
      </w:r>
      <w:r>
        <w:t>y’s</w:t>
      </w:r>
      <w:r w:rsidRPr="000C3109">
        <w:t xml:space="preserve"> (NALA)</w:t>
      </w:r>
      <w:r>
        <w:t xml:space="preserve"> document </w:t>
      </w:r>
      <w:hyperlink r:id="rId1" w:history="1">
        <w:r w:rsidRPr="00821F17">
          <w:rPr>
            <w:rStyle w:val="Hyperlink"/>
          </w:rPr>
          <w:t>'A Plain English Guide to Legal Terms'</w:t>
        </w:r>
      </w:hyperlink>
      <w:r w:rsidR="00692142">
        <w:t xml:space="preserve">, </w:t>
      </w:r>
      <w:r>
        <w:t>from Latin.</w:t>
      </w:r>
    </w:p>
  </w:footnote>
  <w:footnote w:id="4">
    <w:p w14:paraId="52052CDE" w14:textId="6036E199" w:rsidR="00402E00" w:rsidRPr="0056005D" w:rsidRDefault="00402E00">
      <w:pPr>
        <w:pStyle w:val="FootnoteText"/>
        <w:rPr>
          <w:lang w:val="en-IE"/>
        </w:rPr>
      </w:pPr>
      <w:r w:rsidRPr="0056005D">
        <w:rPr>
          <w:rStyle w:val="FootnoteReference"/>
          <w:lang w:val="en-IE"/>
        </w:rPr>
        <w:footnoteRef/>
      </w:r>
      <w:r w:rsidRPr="0056005D">
        <w:rPr>
          <w:lang w:val="en-IE"/>
        </w:rPr>
        <w:t xml:space="preserve"> </w:t>
      </w:r>
      <w:r w:rsidRPr="00AC1FBF">
        <w:rPr>
          <w:lang w:val="en-IE"/>
        </w:rPr>
        <w:t>A Changing Places Toilet may be required in some existing public buildings, under Section 25 of the Disability, see Section 5.4.1</w:t>
      </w:r>
    </w:p>
  </w:footnote>
  <w:footnote w:id="5">
    <w:p w14:paraId="78329D81" w14:textId="56080546" w:rsidR="008C3007" w:rsidRPr="0056005D" w:rsidRDefault="008C3007" w:rsidP="0056005D">
      <w:pPr>
        <w:pStyle w:val="FootnoteText"/>
        <w:ind w:right="237"/>
        <w:rPr>
          <w:lang w:val="en-IE"/>
        </w:rPr>
      </w:pPr>
      <w:r w:rsidRPr="0056005D">
        <w:rPr>
          <w:rStyle w:val="FootnoteReference"/>
          <w:lang w:val="en-IE"/>
        </w:rPr>
        <w:footnoteRef/>
      </w:r>
      <w:r w:rsidRPr="0056005D">
        <w:rPr>
          <w:lang w:val="en-IE"/>
        </w:rPr>
        <w:t xml:space="preserve"> </w:t>
      </w:r>
      <w:r w:rsidRPr="0056005D">
        <w:rPr>
          <w:rFonts w:ascii="Arial" w:hAnsi="Arial" w:cs="Arial"/>
          <w:lang w:val="en-IE"/>
        </w:rPr>
        <w:t>The height</w:t>
      </w:r>
      <w:r w:rsidR="00FB55F0">
        <w:rPr>
          <w:rFonts w:ascii="Arial" w:hAnsi="Arial" w:cs="Arial"/>
          <w:lang w:val="en-IE"/>
        </w:rPr>
        <w:t>-</w:t>
      </w:r>
      <w:r w:rsidRPr="0056005D">
        <w:rPr>
          <w:rFonts w:ascii="Arial" w:hAnsi="Arial" w:cs="Arial"/>
          <w:lang w:val="en-IE"/>
        </w:rPr>
        <w:t>adjustable basin and bench must be CE marked in compliance with relevant EU Directives and standards e.g</w:t>
      </w:r>
      <w:r w:rsidR="00540418" w:rsidRPr="0056005D">
        <w:rPr>
          <w:rFonts w:ascii="Arial" w:hAnsi="Arial" w:cs="Arial"/>
          <w:lang w:val="en-IE"/>
        </w:rPr>
        <w:t>.,</w:t>
      </w:r>
      <w:r w:rsidRPr="0056005D">
        <w:rPr>
          <w:rFonts w:ascii="Arial" w:hAnsi="Arial" w:cs="Arial"/>
          <w:lang w:val="en-IE"/>
        </w:rPr>
        <w:t xml:space="preserve"> Directive 2006/42/EC of the European Parliament and of the Council of 17 May 2006 on machinery and amending Directive 95/16/EC (recast)</w:t>
      </w:r>
      <w:r w:rsidR="00713986" w:rsidRPr="0056005D">
        <w:rPr>
          <w:rFonts w:ascii="Arial" w:hAnsi="Arial" w:cs="Arial"/>
          <w:lang w:val="en-IE"/>
        </w:rPr>
        <w:t>. They</w:t>
      </w:r>
      <w:r w:rsidRPr="0056005D">
        <w:rPr>
          <w:rFonts w:ascii="Arial" w:hAnsi="Arial" w:cs="Arial"/>
          <w:lang w:val="en-IE"/>
        </w:rPr>
        <w:t xml:space="preserve"> should be installed in accordance with the manufacturer’s instructions and positioned to avoid entrapment or injury.</w:t>
      </w:r>
    </w:p>
  </w:footnote>
  <w:footnote w:id="6">
    <w:p w14:paraId="01C70C30" w14:textId="7058E1C4" w:rsidR="00D34F1A" w:rsidRPr="0056005D" w:rsidRDefault="00D34F1A">
      <w:pPr>
        <w:pStyle w:val="FootnoteText"/>
        <w:rPr>
          <w:lang w:val="en-IE"/>
        </w:rPr>
      </w:pPr>
      <w:r>
        <w:rPr>
          <w:rStyle w:val="FootnoteReference"/>
        </w:rPr>
        <w:footnoteRef/>
      </w:r>
      <w:r>
        <w:t xml:space="preserve"> </w:t>
      </w:r>
      <w:r w:rsidRPr="00DA0570">
        <w:rPr>
          <w:lang w:val="en-IE"/>
        </w:rPr>
        <w:t>The height</w:t>
      </w:r>
      <w:r w:rsidR="00EA59B9">
        <w:rPr>
          <w:lang w:val="en-IE"/>
        </w:rPr>
        <w:t>-</w:t>
      </w:r>
      <w:r w:rsidRPr="00DA0570">
        <w:rPr>
          <w:lang w:val="en-IE"/>
        </w:rPr>
        <w:t>adjustable basin and bench must be CE marked in compliance with relevant EU Directives and standards e.g., Directive 2006/42/EC of the European Parliament and of the Council of 17 May 2006 on machinery and amending Directive 95/16/EC (recast). They should be installed in accordance with the manufacturer’s instructions and positioned to avoid entrapment or injury.</w:t>
      </w:r>
    </w:p>
  </w:footnote>
  <w:footnote w:id="7">
    <w:p w14:paraId="65D18DB3" w14:textId="3BA96DC8" w:rsidR="00A03A98" w:rsidRPr="0056005D" w:rsidRDefault="00A03A98">
      <w:pPr>
        <w:pStyle w:val="FootnoteText"/>
        <w:rPr>
          <w:lang w:val="en-IE"/>
        </w:rPr>
      </w:pPr>
      <w:r w:rsidRPr="0056005D">
        <w:rPr>
          <w:rStyle w:val="FootnoteReference"/>
          <w:lang w:val="en-IE"/>
        </w:rPr>
        <w:footnoteRef/>
      </w:r>
      <w:r w:rsidRPr="0056005D">
        <w:rPr>
          <w:lang w:val="en-IE"/>
        </w:rPr>
        <w:t xml:space="preserve"> The main benefit of this system is that charging the hoist motor unit can take place anywhere along the rail as the charging connections are located within the track.</w:t>
      </w:r>
    </w:p>
  </w:footnote>
  <w:footnote w:id="8">
    <w:p w14:paraId="5BB80219" w14:textId="4B355941" w:rsidR="007045B0" w:rsidRPr="00355B14" w:rsidRDefault="007045B0" w:rsidP="0056005D">
      <w:pPr>
        <w:pStyle w:val="FootnoteText"/>
        <w:ind w:right="237"/>
      </w:pPr>
      <w:r w:rsidRPr="0056005D">
        <w:rPr>
          <w:rStyle w:val="FootnoteReference"/>
          <w:lang w:val="en-IE"/>
        </w:rPr>
        <w:footnoteRef/>
      </w:r>
      <w:r w:rsidRPr="0056005D">
        <w:rPr>
          <w:lang w:val="en-IE"/>
        </w:rPr>
        <w:t xml:space="preserve"> </w:t>
      </w:r>
      <w:r w:rsidR="00355B14" w:rsidRPr="0056005D">
        <w:rPr>
          <w:lang w:val="en-IE"/>
        </w:rPr>
        <w:t>Non-visible disabilities include a wide range of disabilities. These are not limited to, but may include: mental health conditions, including anxiety, depression, schizophrenia, personality disorders, obsessive compulsive disorder; autism and Asperger’s syndrome; visual impairments or restricted vision; hearing loss; sensory and processing difficulties; cognitive impairment, including dementia, traumatic brain injury, or learning disabilities; non-visible health conditions, including diabetes, chronic pain or fatigue, respiratory conditions, incontinence.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1C70D" w14:textId="6B05827F" w:rsidR="00920E40" w:rsidRPr="00AC1FBF" w:rsidRDefault="00920E40" w:rsidP="009D2120">
    <w:pPr>
      <w:pStyle w:val="Header"/>
    </w:pPr>
    <w:r w:rsidRPr="0056005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890250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856473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A60CA42A"/>
    <w:lvl w:ilvl="0">
      <w:numFmt w:val="decimal"/>
      <w:pStyle w:val="ListBullet20"/>
      <w:lvlText w:val="*"/>
      <w:lvlJc w:val="left"/>
    </w:lvl>
  </w:abstractNum>
  <w:abstractNum w:abstractNumId="3" w15:restartNumberingAfterBreak="0">
    <w:nsid w:val="032E3CEB"/>
    <w:multiLevelType w:val="hybridMultilevel"/>
    <w:tmpl w:val="6848F750"/>
    <w:lvl w:ilvl="0" w:tplc="18090015">
      <w:start w:val="1"/>
      <w:numFmt w:val="upp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755017E"/>
    <w:multiLevelType w:val="hybridMultilevel"/>
    <w:tmpl w:val="1E74D346"/>
    <w:lvl w:ilvl="0" w:tplc="FFFFFFFF">
      <w:start w:val="1"/>
      <w:numFmt w:val="upperLetter"/>
      <w:lvlText w:val="%1."/>
      <w:lvlJc w:val="left"/>
      <w:pPr>
        <w:ind w:left="1287" w:hanging="360"/>
      </w:pPr>
      <w:rPr>
        <w:b/>
        <w:bCs/>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 w15:restartNumberingAfterBreak="0">
    <w:nsid w:val="0FC06564"/>
    <w:multiLevelType w:val="hybridMultilevel"/>
    <w:tmpl w:val="EB466878"/>
    <w:lvl w:ilvl="0" w:tplc="18090015">
      <w:start w:val="1"/>
      <w:numFmt w:val="upp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4D85508"/>
    <w:multiLevelType w:val="hybridMultilevel"/>
    <w:tmpl w:val="94DC5A6E"/>
    <w:lvl w:ilvl="0" w:tplc="18090001">
      <w:start w:val="1"/>
      <w:numFmt w:val="bullet"/>
      <w:pStyle w:val="StyleHeading1Justified"/>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5BA2247"/>
    <w:multiLevelType w:val="hybridMultilevel"/>
    <w:tmpl w:val="118201C2"/>
    <w:lvl w:ilvl="0" w:tplc="2144A4DC">
      <w:start w:val="1"/>
      <w:numFmt w:val="upperLetter"/>
      <w:lvlText w:val="%1."/>
      <w:lvlJc w:val="left"/>
      <w:pPr>
        <w:ind w:left="5469" w:hanging="360"/>
      </w:pPr>
      <w:rPr>
        <w:rFonts w:hint="default"/>
      </w:rPr>
    </w:lvl>
    <w:lvl w:ilvl="1" w:tplc="18090019" w:tentative="1">
      <w:start w:val="1"/>
      <w:numFmt w:val="lowerLetter"/>
      <w:lvlText w:val="%2."/>
      <w:lvlJc w:val="left"/>
      <w:pPr>
        <w:ind w:left="6189" w:hanging="360"/>
      </w:pPr>
    </w:lvl>
    <w:lvl w:ilvl="2" w:tplc="1809001B" w:tentative="1">
      <w:start w:val="1"/>
      <w:numFmt w:val="lowerRoman"/>
      <w:lvlText w:val="%3."/>
      <w:lvlJc w:val="right"/>
      <w:pPr>
        <w:ind w:left="6909" w:hanging="180"/>
      </w:pPr>
    </w:lvl>
    <w:lvl w:ilvl="3" w:tplc="1809000F" w:tentative="1">
      <w:start w:val="1"/>
      <w:numFmt w:val="decimal"/>
      <w:lvlText w:val="%4."/>
      <w:lvlJc w:val="left"/>
      <w:pPr>
        <w:ind w:left="7629" w:hanging="360"/>
      </w:pPr>
    </w:lvl>
    <w:lvl w:ilvl="4" w:tplc="18090019" w:tentative="1">
      <w:start w:val="1"/>
      <w:numFmt w:val="lowerLetter"/>
      <w:lvlText w:val="%5."/>
      <w:lvlJc w:val="left"/>
      <w:pPr>
        <w:ind w:left="8349" w:hanging="360"/>
      </w:pPr>
    </w:lvl>
    <w:lvl w:ilvl="5" w:tplc="1809001B" w:tentative="1">
      <w:start w:val="1"/>
      <w:numFmt w:val="lowerRoman"/>
      <w:lvlText w:val="%6."/>
      <w:lvlJc w:val="right"/>
      <w:pPr>
        <w:ind w:left="9069" w:hanging="180"/>
      </w:pPr>
    </w:lvl>
    <w:lvl w:ilvl="6" w:tplc="1809000F" w:tentative="1">
      <w:start w:val="1"/>
      <w:numFmt w:val="decimal"/>
      <w:lvlText w:val="%7."/>
      <w:lvlJc w:val="left"/>
      <w:pPr>
        <w:ind w:left="9789" w:hanging="360"/>
      </w:pPr>
    </w:lvl>
    <w:lvl w:ilvl="7" w:tplc="18090019" w:tentative="1">
      <w:start w:val="1"/>
      <w:numFmt w:val="lowerLetter"/>
      <w:lvlText w:val="%8."/>
      <w:lvlJc w:val="left"/>
      <w:pPr>
        <w:ind w:left="10509" w:hanging="360"/>
      </w:pPr>
    </w:lvl>
    <w:lvl w:ilvl="8" w:tplc="1809001B" w:tentative="1">
      <w:start w:val="1"/>
      <w:numFmt w:val="lowerRoman"/>
      <w:lvlText w:val="%9."/>
      <w:lvlJc w:val="right"/>
      <w:pPr>
        <w:ind w:left="11229" w:hanging="180"/>
      </w:pPr>
    </w:lvl>
  </w:abstractNum>
  <w:abstractNum w:abstractNumId="8" w15:restartNumberingAfterBreak="0">
    <w:nsid w:val="18605AD4"/>
    <w:multiLevelType w:val="hybridMultilevel"/>
    <w:tmpl w:val="1374A9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8D13DB2"/>
    <w:multiLevelType w:val="hybridMultilevel"/>
    <w:tmpl w:val="3A40026E"/>
    <w:lvl w:ilvl="0" w:tplc="0BD67572">
      <w:start w:val="1"/>
      <w:numFmt w:val="upperLetter"/>
      <w:lvlText w:val="%1."/>
      <w:lvlJc w:val="left"/>
      <w:pPr>
        <w:ind w:left="417" w:hanging="360"/>
      </w:pPr>
      <w:rPr>
        <w:rFonts w:hint="default"/>
      </w:rPr>
    </w:lvl>
    <w:lvl w:ilvl="1" w:tplc="18090019" w:tentative="1">
      <w:start w:val="1"/>
      <w:numFmt w:val="lowerLetter"/>
      <w:lvlText w:val="%2."/>
      <w:lvlJc w:val="left"/>
      <w:pPr>
        <w:ind w:left="1137" w:hanging="360"/>
      </w:pPr>
    </w:lvl>
    <w:lvl w:ilvl="2" w:tplc="1809001B" w:tentative="1">
      <w:start w:val="1"/>
      <w:numFmt w:val="lowerRoman"/>
      <w:lvlText w:val="%3."/>
      <w:lvlJc w:val="right"/>
      <w:pPr>
        <w:ind w:left="1857" w:hanging="180"/>
      </w:pPr>
    </w:lvl>
    <w:lvl w:ilvl="3" w:tplc="1809000F" w:tentative="1">
      <w:start w:val="1"/>
      <w:numFmt w:val="decimal"/>
      <w:lvlText w:val="%4."/>
      <w:lvlJc w:val="left"/>
      <w:pPr>
        <w:ind w:left="2577" w:hanging="360"/>
      </w:pPr>
    </w:lvl>
    <w:lvl w:ilvl="4" w:tplc="18090019" w:tentative="1">
      <w:start w:val="1"/>
      <w:numFmt w:val="lowerLetter"/>
      <w:lvlText w:val="%5."/>
      <w:lvlJc w:val="left"/>
      <w:pPr>
        <w:ind w:left="3297" w:hanging="360"/>
      </w:pPr>
    </w:lvl>
    <w:lvl w:ilvl="5" w:tplc="1809001B" w:tentative="1">
      <w:start w:val="1"/>
      <w:numFmt w:val="lowerRoman"/>
      <w:lvlText w:val="%6."/>
      <w:lvlJc w:val="right"/>
      <w:pPr>
        <w:ind w:left="4017" w:hanging="180"/>
      </w:pPr>
    </w:lvl>
    <w:lvl w:ilvl="6" w:tplc="1809000F" w:tentative="1">
      <w:start w:val="1"/>
      <w:numFmt w:val="decimal"/>
      <w:lvlText w:val="%7."/>
      <w:lvlJc w:val="left"/>
      <w:pPr>
        <w:ind w:left="4737" w:hanging="360"/>
      </w:pPr>
    </w:lvl>
    <w:lvl w:ilvl="7" w:tplc="18090019" w:tentative="1">
      <w:start w:val="1"/>
      <w:numFmt w:val="lowerLetter"/>
      <w:lvlText w:val="%8."/>
      <w:lvlJc w:val="left"/>
      <w:pPr>
        <w:ind w:left="5457" w:hanging="360"/>
      </w:pPr>
    </w:lvl>
    <w:lvl w:ilvl="8" w:tplc="1809001B" w:tentative="1">
      <w:start w:val="1"/>
      <w:numFmt w:val="lowerRoman"/>
      <w:lvlText w:val="%9."/>
      <w:lvlJc w:val="right"/>
      <w:pPr>
        <w:ind w:left="6177" w:hanging="180"/>
      </w:pPr>
    </w:lvl>
  </w:abstractNum>
  <w:abstractNum w:abstractNumId="10" w15:restartNumberingAfterBreak="0">
    <w:nsid w:val="19062D11"/>
    <w:multiLevelType w:val="hybridMultilevel"/>
    <w:tmpl w:val="49DCEFD8"/>
    <w:lvl w:ilvl="0" w:tplc="18090015">
      <w:start w:val="1"/>
      <w:numFmt w:val="upp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CAF11D2"/>
    <w:multiLevelType w:val="hybridMultilevel"/>
    <w:tmpl w:val="7F22B9FC"/>
    <w:lvl w:ilvl="0" w:tplc="9F761F9C">
      <w:start w:val="1"/>
      <w:numFmt w:val="upperLetter"/>
      <w:lvlText w:val="%1."/>
      <w:lvlJc w:val="left"/>
      <w:pPr>
        <w:ind w:left="5800" w:hanging="360"/>
      </w:pPr>
      <w:rPr>
        <w:b/>
        <w:bCs/>
      </w:rPr>
    </w:lvl>
    <w:lvl w:ilvl="1" w:tplc="18090019" w:tentative="1">
      <w:start w:val="1"/>
      <w:numFmt w:val="lowerLetter"/>
      <w:lvlText w:val="%2."/>
      <w:lvlJc w:val="left"/>
      <w:pPr>
        <w:ind w:left="6520" w:hanging="360"/>
      </w:pPr>
    </w:lvl>
    <w:lvl w:ilvl="2" w:tplc="1809001B" w:tentative="1">
      <w:start w:val="1"/>
      <w:numFmt w:val="lowerRoman"/>
      <w:lvlText w:val="%3."/>
      <w:lvlJc w:val="right"/>
      <w:pPr>
        <w:ind w:left="7240" w:hanging="180"/>
      </w:pPr>
    </w:lvl>
    <w:lvl w:ilvl="3" w:tplc="1809000F" w:tentative="1">
      <w:start w:val="1"/>
      <w:numFmt w:val="decimal"/>
      <w:lvlText w:val="%4."/>
      <w:lvlJc w:val="left"/>
      <w:pPr>
        <w:ind w:left="7960" w:hanging="360"/>
      </w:pPr>
    </w:lvl>
    <w:lvl w:ilvl="4" w:tplc="18090019" w:tentative="1">
      <w:start w:val="1"/>
      <w:numFmt w:val="lowerLetter"/>
      <w:lvlText w:val="%5."/>
      <w:lvlJc w:val="left"/>
      <w:pPr>
        <w:ind w:left="8680" w:hanging="360"/>
      </w:pPr>
    </w:lvl>
    <w:lvl w:ilvl="5" w:tplc="1809001B" w:tentative="1">
      <w:start w:val="1"/>
      <w:numFmt w:val="lowerRoman"/>
      <w:lvlText w:val="%6."/>
      <w:lvlJc w:val="right"/>
      <w:pPr>
        <w:ind w:left="9400" w:hanging="180"/>
      </w:pPr>
    </w:lvl>
    <w:lvl w:ilvl="6" w:tplc="1809000F" w:tentative="1">
      <w:start w:val="1"/>
      <w:numFmt w:val="decimal"/>
      <w:lvlText w:val="%7."/>
      <w:lvlJc w:val="left"/>
      <w:pPr>
        <w:ind w:left="10120" w:hanging="360"/>
      </w:pPr>
    </w:lvl>
    <w:lvl w:ilvl="7" w:tplc="18090019" w:tentative="1">
      <w:start w:val="1"/>
      <w:numFmt w:val="lowerLetter"/>
      <w:lvlText w:val="%8."/>
      <w:lvlJc w:val="left"/>
      <w:pPr>
        <w:ind w:left="10840" w:hanging="360"/>
      </w:pPr>
    </w:lvl>
    <w:lvl w:ilvl="8" w:tplc="1809001B" w:tentative="1">
      <w:start w:val="1"/>
      <w:numFmt w:val="lowerRoman"/>
      <w:lvlText w:val="%9."/>
      <w:lvlJc w:val="right"/>
      <w:pPr>
        <w:ind w:left="11560" w:hanging="180"/>
      </w:pPr>
    </w:lvl>
  </w:abstractNum>
  <w:abstractNum w:abstractNumId="12" w15:restartNumberingAfterBreak="0">
    <w:nsid w:val="217D6C6D"/>
    <w:multiLevelType w:val="hybridMultilevel"/>
    <w:tmpl w:val="1CB6CB72"/>
    <w:lvl w:ilvl="0" w:tplc="609EEDDE">
      <w:start w:val="1"/>
      <w:numFmt w:val="upp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3" w15:restartNumberingAfterBreak="0">
    <w:nsid w:val="22153BD4"/>
    <w:multiLevelType w:val="hybridMultilevel"/>
    <w:tmpl w:val="D77AFA68"/>
    <w:lvl w:ilvl="0" w:tplc="661CBAD2">
      <w:start w:val="1"/>
      <w:numFmt w:val="upperLetter"/>
      <w:lvlText w:val="%1."/>
      <w:lvlJc w:val="left"/>
      <w:pPr>
        <w:ind w:left="1287" w:hanging="360"/>
      </w:pPr>
      <w:rPr>
        <w:b/>
        <w:bCs/>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4" w15:restartNumberingAfterBreak="0">
    <w:nsid w:val="23291214"/>
    <w:multiLevelType w:val="hybridMultilevel"/>
    <w:tmpl w:val="30349342"/>
    <w:lvl w:ilvl="0" w:tplc="B464E64A">
      <w:start w:val="1"/>
      <w:numFmt w:val="upperLetter"/>
      <w:lvlText w:val="%1."/>
      <w:lvlJc w:val="left"/>
      <w:pPr>
        <w:ind w:left="5520" w:hanging="360"/>
      </w:pPr>
      <w:rPr>
        <w:rFonts w:hint="default"/>
      </w:rPr>
    </w:lvl>
    <w:lvl w:ilvl="1" w:tplc="18090019" w:tentative="1">
      <w:start w:val="1"/>
      <w:numFmt w:val="lowerLetter"/>
      <w:lvlText w:val="%2."/>
      <w:lvlJc w:val="left"/>
      <w:pPr>
        <w:ind w:left="6240" w:hanging="360"/>
      </w:pPr>
    </w:lvl>
    <w:lvl w:ilvl="2" w:tplc="1809001B" w:tentative="1">
      <w:start w:val="1"/>
      <w:numFmt w:val="lowerRoman"/>
      <w:lvlText w:val="%3."/>
      <w:lvlJc w:val="right"/>
      <w:pPr>
        <w:ind w:left="6960" w:hanging="180"/>
      </w:pPr>
    </w:lvl>
    <w:lvl w:ilvl="3" w:tplc="1809000F" w:tentative="1">
      <w:start w:val="1"/>
      <w:numFmt w:val="decimal"/>
      <w:lvlText w:val="%4."/>
      <w:lvlJc w:val="left"/>
      <w:pPr>
        <w:ind w:left="7680" w:hanging="360"/>
      </w:pPr>
    </w:lvl>
    <w:lvl w:ilvl="4" w:tplc="18090019" w:tentative="1">
      <w:start w:val="1"/>
      <w:numFmt w:val="lowerLetter"/>
      <w:lvlText w:val="%5."/>
      <w:lvlJc w:val="left"/>
      <w:pPr>
        <w:ind w:left="8400" w:hanging="360"/>
      </w:pPr>
    </w:lvl>
    <w:lvl w:ilvl="5" w:tplc="1809001B" w:tentative="1">
      <w:start w:val="1"/>
      <w:numFmt w:val="lowerRoman"/>
      <w:lvlText w:val="%6."/>
      <w:lvlJc w:val="right"/>
      <w:pPr>
        <w:ind w:left="9120" w:hanging="180"/>
      </w:pPr>
    </w:lvl>
    <w:lvl w:ilvl="6" w:tplc="1809000F" w:tentative="1">
      <w:start w:val="1"/>
      <w:numFmt w:val="decimal"/>
      <w:lvlText w:val="%7."/>
      <w:lvlJc w:val="left"/>
      <w:pPr>
        <w:ind w:left="9840" w:hanging="360"/>
      </w:pPr>
    </w:lvl>
    <w:lvl w:ilvl="7" w:tplc="18090019" w:tentative="1">
      <w:start w:val="1"/>
      <w:numFmt w:val="lowerLetter"/>
      <w:lvlText w:val="%8."/>
      <w:lvlJc w:val="left"/>
      <w:pPr>
        <w:ind w:left="10560" w:hanging="360"/>
      </w:pPr>
    </w:lvl>
    <w:lvl w:ilvl="8" w:tplc="1809001B" w:tentative="1">
      <w:start w:val="1"/>
      <w:numFmt w:val="lowerRoman"/>
      <w:lvlText w:val="%9."/>
      <w:lvlJc w:val="right"/>
      <w:pPr>
        <w:ind w:left="11280" w:hanging="180"/>
      </w:pPr>
    </w:lvl>
  </w:abstractNum>
  <w:abstractNum w:abstractNumId="15" w15:restartNumberingAfterBreak="0">
    <w:nsid w:val="25473E6C"/>
    <w:multiLevelType w:val="hybridMultilevel"/>
    <w:tmpl w:val="C6B8142A"/>
    <w:lvl w:ilvl="0" w:tplc="CB3C6892">
      <w:start w:val="1"/>
      <w:numFmt w:val="bullet"/>
      <w:pStyle w:val="ListBullet0"/>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9C75FF4"/>
    <w:multiLevelType w:val="hybridMultilevel"/>
    <w:tmpl w:val="B226F890"/>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17" w15:restartNumberingAfterBreak="0">
    <w:nsid w:val="2DBE13DF"/>
    <w:multiLevelType w:val="hybridMultilevel"/>
    <w:tmpl w:val="25602D3C"/>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18" w15:restartNumberingAfterBreak="0">
    <w:nsid w:val="397A2FFB"/>
    <w:multiLevelType w:val="hybridMultilevel"/>
    <w:tmpl w:val="147C237E"/>
    <w:lvl w:ilvl="0" w:tplc="1992578A">
      <w:start w:val="1"/>
      <w:numFmt w:val="upperLetter"/>
      <w:lvlText w:val="%1."/>
      <w:lvlJc w:val="left"/>
      <w:pPr>
        <w:ind w:left="927" w:hanging="360"/>
      </w:pPr>
      <w:rPr>
        <w:rFonts w:hint="default"/>
        <w:b/>
        <w:bCs/>
      </w:rPr>
    </w:lvl>
    <w:lvl w:ilvl="1" w:tplc="18090019" w:tentative="1">
      <w:start w:val="1"/>
      <w:numFmt w:val="lowerLetter"/>
      <w:lvlText w:val="%2."/>
      <w:lvlJc w:val="left"/>
      <w:pPr>
        <w:ind w:left="1647" w:hanging="360"/>
      </w:pPr>
    </w:lvl>
    <w:lvl w:ilvl="2" w:tplc="1809001B" w:tentative="1">
      <w:start w:val="1"/>
      <w:numFmt w:val="lowerRoman"/>
      <w:lvlText w:val="%3."/>
      <w:lvlJc w:val="right"/>
      <w:pPr>
        <w:ind w:left="2367" w:hanging="180"/>
      </w:pPr>
    </w:lvl>
    <w:lvl w:ilvl="3" w:tplc="1809000F" w:tentative="1">
      <w:start w:val="1"/>
      <w:numFmt w:val="decimal"/>
      <w:lvlText w:val="%4."/>
      <w:lvlJc w:val="left"/>
      <w:pPr>
        <w:ind w:left="3087" w:hanging="360"/>
      </w:pPr>
    </w:lvl>
    <w:lvl w:ilvl="4" w:tplc="18090019" w:tentative="1">
      <w:start w:val="1"/>
      <w:numFmt w:val="lowerLetter"/>
      <w:lvlText w:val="%5."/>
      <w:lvlJc w:val="left"/>
      <w:pPr>
        <w:ind w:left="3807" w:hanging="360"/>
      </w:pPr>
    </w:lvl>
    <w:lvl w:ilvl="5" w:tplc="1809001B" w:tentative="1">
      <w:start w:val="1"/>
      <w:numFmt w:val="lowerRoman"/>
      <w:lvlText w:val="%6."/>
      <w:lvlJc w:val="right"/>
      <w:pPr>
        <w:ind w:left="4527" w:hanging="180"/>
      </w:pPr>
    </w:lvl>
    <w:lvl w:ilvl="6" w:tplc="1809000F" w:tentative="1">
      <w:start w:val="1"/>
      <w:numFmt w:val="decimal"/>
      <w:lvlText w:val="%7."/>
      <w:lvlJc w:val="left"/>
      <w:pPr>
        <w:ind w:left="5247" w:hanging="360"/>
      </w:pPr>
    </w:lvl>
    <w:lvl w:ilvl="7" w:tplc="18090019" w:tentative="1">
      <w:start w:val="1"/>
      <w:numFmt w:val="lowerLetter"/>
      <w:lvlText w:val="%8."/>
      <w:lvlJc w:val="left"/>
      <w:pPr>
        <w:ind w:left="5967" w:hanging="360"/>
      </w:pPr>
    </w:lvl>
    <w:lvl w:ilvl="8" w:tplc="1809001B" w:tentative="1">
      <w:start w:val="1"/>
      <w:numFmt w:val="lowerRoman"/>
      <w:lvlText w:val="%9."/>
      <w:lvlJc w:val="right"/>
      <w:pPr>
        <w:ind w:left="6687" w:hanging="180"/>
      </w:pPr>
    </w:lvl>
  </w:abstractNum>
  <w:abstractNum w:abstractNumId="19" w15:restartNumberingAfterBreak="0">
    <w:nsid w:val="39843DE7"/>
    <w:multiLevelType w:val="hybridMultilevel"/>
    <w:tmpl w:val="2CAC3DA6"/>
    <w:lvl w:ilvl="0" w:tplc="18090015">
      <w:start w:val="1"/>
      <w:numFmt w:val="upp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39900B8B"/>
    <w:multiLevelType w:val="multilevel"/>
    <w:tmpl w:val="444EC22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1002"/>
        </w:tabs>
        <w:ind w:left="1002" w:hanging="576"/>
      </w:pPr>
      <w:rPr>
        <w:color w:val="FFFFFF" w:themeColor="background1"/>
      </w:rPr>
    </w:lvl>
    <w:lvl w:ilvl="2">
      <w:start w:val="1"/>
      <w:numFmt w:val="decimal"/>
      <w:pStyle w:val="Heading3"/>
      <w:lvlText w:val="%1.%2.%3"/>
      <w:lvlJc w:val="left"/>
      <w:pPr>
        <w:tabs>
          <w:tab w:val="num" w:pos="1701"/>
        </w:tabs>
        <w:ind w:left="1701" w:hanging="851"/>
      </w:pPr>
      <w:rPr>
        <w:b/>
        <w:bCs/>
        <w:color w:val="BF2296"/>
      </w:rPr>
    </w:lvl>
    <w:lvl w:ilvl="3">
      <w:start w:val="1"/>
      <w:numFmt w:val="decimal"/>
      <w:pStyle w:val="Heading4"/>
      <w:lvlText w:val="%1.%2.%3.%4"/>
      <w:lvlJc w:val="left"/>
      <w:pPr>
        <w:tabs>
          <w:tab w:val="num" w:pos="864"/>
        </w:tabs>
        <w:ind w:left="864" w:hanging="864"/>
      </w:pPr>
      <w:rPr>
        <w:rFonts w:hint="default"/>
        <w:color w:val="BF2296"/>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15:restartNumberingAfterBreak="0">
    <w:nsid w:val="3A254F6F"/>
    <w:multiLevelType w:val="hybridMultilevel"/>
    <w:tmpl w:val="5A4CA0B6"/>
    <w:lvl w:ilvl="0" w:tplc="18090015">
      <w:start w:val="1"/>
      <w:numFmt w:val="upp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404252A4"/>
    <w:multiLevelType w:val="hybridMultilevel"/>
    <w:tmpl w:val="219CE258"/>
    <w:lvl w:ilvl="0" w:tplc="04090001">
      <w:start w:val="1"/>
      <w:numFmt w:val="bullet"/>
      <w:pStyle w:val="TableGri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0D38ED"/>
    <w:multiLevelType w:val="hybridMultilevel"/>
    <w:tmpl w:val="51C42C96"/>
    <w:lvl w:ilvl="0" w:tplc="18090015">
      <w:start w:val="1"/>
      <w:numFmt w:val="upp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43166391"/>
    <w:multiLevelType w:val="hybridMultilevel"/>
    <w:tmpl w:val="154084BE"/>
    <w:lvl w:ilvl="0" w:tplc="18090015">
      <w:start w:val="1"/>
      <w:numFmt w:val="upperLetter"/>
      <w:lvlText w:val="%1."/>
      <w:lvlJc w:val="left"/>
      <w:pPr>
        <w:ind w:left="777" w:hanging="360"/>
      </w:pPr>
    </w:lvl>
    <w:lvl w:ilvl="1" w:tplc="18090019" w:tentative="1">
      <w:start w:val="1"/>
      <w:numFmt w:val="lowerLetter"/>
      <w:lvlText w:val="%2."/>
      <w:lvlJc w:val="left"/>
      <w:pPr>
        <w:ind w:left="1497" w:hanging="360"/>
      </w:pPr>
    </w:lvl>
    <w:lvl w:ilvl="2" w:tplc="1809001B" w:tentative="1">
      <w:start w:val="1"/>
      <w:numFmt w:val="lowerRoman"/>
      <w:lvlText w:val="%3."/>
      <w:lvlJc w:val="right"/>
      <w:pPr>
        <w:ind w:left="2217" w:hanging="180"/>
      </w:pPr>
    </w:lvl>
    <w:lvl w:ilvl="3" w:tplc="1809000F" w:tentative="1">
      <w:start w:val="1"/>
      <w:numFmt w:val="decimal"/>
      <w:lvlText w:val="%4."/>
      <w:lvlJc w:val="left"/>
      <w:pPr>
        <w:ind w:left="2937" w:hanging="360"/>
      </w:pPr>
    </w:lvl>
    <w:lvl w:ilvl="4" w:tplc="18090019" w:tentative="1">
      <w:start w:val="1"/>
      <w:numFmt w:val="lowerLetter"/>
      <w:lvlText w:val="%5."/>
      <w:lvlJc w:val="left"/>
      <w:pPr>
        <w:ind w:left="3657" w:hanging="360"/>
      </w:pPr>
    </w:lvl>
    <w:lvl w:ilvl="5" w:tplc="1809001B" w:tentative="1">
      <w:start w:val="1"/>
      <w:numFmt w:val="lowerRoman"/>
      <w:lvlText w:val="%6."/>
      <w:lvlJc w:val="right"/>
      <w:pPr>
        <w:ind w:left="4377" w:hanging="180"/>
      </w:pPr>
    </w:lvl>
    <w:lvl w:ilvl="6" w:tplc="1809000F" w:tentative="1">
      <w:start w:val="1"/>
      <w:numFmt w:val="decimal"/>
      <w:lvlText w:val="%7."/>
      <w:lvlJc w:val="left"/>
      <w:pPr>
        <w:ind w:left="5097" w:hanging="360"/>
      </w:pPr>
    </w:lvl>
    <w:lvl w:ilvl="7" w:tplc="18090019" w:tentative="1">
      <w:start w:val="1"/>
      <w:numFmt w:val="lowerLetter"/>
      <w:lvlText w:val="%8."/>
      <w:lvlJc w:val="left"/>
      <w:pPr>
        <w:ind w:left="5817" w:hanging="360"/>
      </w:pPr>
    </w:lvl>
    <w:lvl w:ilvl="8" w:tplc="1809001B" w:tentative="1">
      <w:start w:val="1"/>
      <w:numFmt w:val="lowerRoman"/>
      <w:lvlText w:val="%9."/>
      <w:lvlJc w:val="right"/>
      <w:pPr>
        <w:ind w:left="6537" w:hanging="180"/>
      </w:pPr>
    </w:lvl>
  </w:abstractNum>
  <w:abstractNum w:abstractNumId="25" w15:restartNumberingAfterBreak="0">
    <w:nsid w:val="43611C06"/>
    <w:multiLevelType w:val="hybridMultilevel"/>
    <w:tmpl w:val="AE14B9A0"/>
    <w:lvl w:ilvl="0" w:tplc="FE5CA632">
      <w:numFmt w:val="bullet"/>
      <w:lvlText w:val="-"/>
      <w:lvlJc w:val="left"/>
      <w:pPr>
        <w:ind w:left="720" w:hanging="360"/>
      </w:pPr>
      <w:rPr>
        <w:rFonts w:ascii="Gill Sans MT" w:eastAsia="Times New Roman" w:hAnsi="Gill Sans MT"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5A056B8"/>
    <w:multiLevelType w:val="hybridMultilevel"/>
    <w:tmpl w:val="2E34DB70"/>
    <w:lvl w:ilvl="0" w:tplc="18090001">
      <w:start w:val="1"/>
      <w:numFmt w:val="bullet"/>
      <w:lvlText w:val=""/>
      <w:lvlJc w:val="left"/>
      <w:pPr>
        <w:ind w:left="927" w:hanging="360"/>
      </w:pPr>
      <w:rPr>
        <w:rFonts w:ascii="Symbol" w:hAnsi="Symbol" w:hint="default"/>
      </w:rPr>
    </w:lvl>
    <w:lvl w:ilvl="1" w:tplc="18090019" w:tentative="1">
      <w:start w:val="1"/>
      <w:numFmt w:val="lowerLetter"/>
      <w:lvlText w:val="%2."/>
      <w:lvlJc w:val="left"/>
      <w:pPr>
        <w:ind w:left="927" w:hanging="360"/>
      </w:pPr>
    </w:lvl>
    <w:lvl w:ilvl="2" w:tplc="1809001B" w:tentative="1">
      <w:start w:val="1"/>
      <w:numFmt w:val="lowerRoman"/>
      <w:lvlText w:val="%3."/>
      <w:lvlJc w:val="right"/>
      <w:pPr>
        <w:ind w:left="1647" w:hanging="180"/>
      </w:pPr>
    </w:lvl>
    <w:lvl w:ilvl="3" w:tplc="5972BBC4">
      <w:start w:val="1"/>
      <w:numFmt w:val="decimal"/>
      <w:lvlText w:val="%4.2.1"/>
      <w:lvlJc w:val="left"/>
      <w:pPr>
        <w:ind w:left="2367" w:hanging="360"/>
      </w:pPr>
      <w:rPr>
        <w:rFonts w:hint="default"/>
      </w:rPr>
    </w:lvl>
    <w:lvl w:ilvl="4" w:tplc="18090019" w:tentative="1">
      <w:start w:val="1"/>
      <w:numFmt w:val="lowerLetter"/>
      <w:lvlText w:val="%5."/>
      <w:lvlJc w:val="left"/>
      <w:pPr>
        <w:ind w:left="3087" w:hanging="360"/>
      </w:pPr>
    </w:lvl>
    <w:lvl w:ilvl="5" w:tplc="1809001B" w:tentative="1">
      <w:start w:val="1"/>
      <w:numFmt w:val="lowerRoman"/>
      <w:lvlText w:val="%6."/>
      <w:lvlJc w:val="right"/>
      <w:pPr>
        <w:ind w:left="3807" w:hanging="180"/>
      </w:pPr>
    </w:lvl>
    <w:lvl w:ilvl="6" w:tplc="1809000F" w:tentative="1">
      <w:start w:val="1"/>
      <w:numFmt w:val="decimal"/>
      <w:lvlText w:val="%7."/>
      <w:lvlJc w:val="left"/>
      <w:pPr>
        <w:ind w:left="4527" w:hanging="360"/>
      </w:pPr>
    </w:lvl>
    <w:lvl w:ilvl="7" w:tplc="18090019" w:tentative="1">
      <w:start w:val="1"/>
      <w:numFmt w:val="lowerLetter"/>
      <w:lvlText w:val="%8."/>
      <w:lvlJc w:val="left"/>
      <w:pPr>
        <w:ind w:left="5247" w:hanging="360"/>
      </w:pPr>
    </w:lvl>
    <w:lvl w:ilvl="8" w:tplc="1809001B" w:tentative="1">
      <w:start w:val="1"/>
      <w:numFmt w:val="lowerRoman"/>
      <w:lvlText w:val="%9."/>
      <w:lvlJc w:val="right"/>
      <w:pPr>
        <w:ind w:left="5967" w:hanging="180"/>
      </w:pPr>
    </w:lvl>
  </w:abstractNum>
  <w:abstractNum w:abstractNumId="27" w15:restartNumberingAfterBreak="0">
    <w:nsid w:val="464C101D"/>
    <w:multiLevelType w:val="hybridMultilevel"/>
    <w:tmpl w:val="943C2C7C"/>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28" w15:restartNumberingAfterBreak="0">
    <w:nsid w:val="481938EC"/>
    <w:multiLevelType w:val="hybridMultilevel"/>
    <w:tmpl w:val="0382D98A"/>
    <w:lvl w:ilvl="0" w:tplc="18090015">
      <w:start w:val="1"/>
      <w:numFmt w:val="upp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4EF601C6"/>
    <w:multiLevelType w:val="hybridMultilevel"/>
    <w:tmpl w:val="4E0A3854"/>
    <w:lvl w:ilvl="0" w:tplc="5DEA771C">
      <w:start w:val="1"/>
      <w:numFmt w:val="upperLetter"/>
      <w:lvlText w:val="%1."/>
      <w:lvlJc w:val="left"/>
      <w:pPr>
        <w:ind w:left="6800" w:hanging="360"/>
      </w:pPr>
      <w:rPr>
        <w:b/>
        <w:bCs/>
      </w:rPr>
    </w:lvl>
    <w:lvl w:ilvl="1" w:tplc="18090019" w:tentative="1">
      <w:start w:val="1"/>
      <w:numFmt w:val="lowerLetter"/>
      <w:lvlText w:val="%2."/>
      <w:lvlJc w:val="left"/>
      <w:pPr>
        <w:ind w:left="7520" w:hanging="360"/>
      </w:pPr>
    </w:lvl>
    <w:lvl w:ilvl="2" w:tplc="1809001B" w:tentative="1">
      <w:start w:val="1"/>
      <w:numFmt w:val="lowerRoman"/>
      <w:lvlText w:val="%3."/>
      <w:lvlJc w:val="right"/>
      <w:pPr>
        <w:ind w:left="8240" w:hanging="180"/>
      </w:pPr>
    </w:lvl>
    <w:lvl w:ilvl="3" w:tplc="1809000F" w:tentative="1">
      <w:start w:val="1"/>
      <w:numFmt w:val="decimal"/>
      <w:lvlText w:val="%4."/>
      <w:lvlJc w:val="left"/>
      <w:pPr>
        <w:ind w:left="8960" w:hanging="360"/>
      </w:pPr>
    </w:lvl>
    <w:lvl w:ilvl="4" w:tplc="18090019" w:tentative="1">
      <w:start w:val="1"/>
      <w:numFmt w:val="lowerLetter"/>
      <w:lvlText w:val="%5."/>
      <w:lvlJc w:val="left"/>
      <w:pPr>
        <w:ind w:left="9680" w:hanging="360"/>
      </w:pPr>
    </w:lvl>
    <w:lvl w:ilvl="5" w:tplc="1809001B" w:tentative="1">
      <w:start w:val="1"/>
      <w:numFmt w:val="lowerRoman"/>
      <w:lvlText w:val="%6."/>
      <w:lvlJc w:val="right"/>
      <w:pPr>
        <w:ind w:left="10400" w:hanging="180"/>
      </w:pPr>
    </w:lvl>
    <w:lvl w:ilvl="6" w:tplc="1809000F" w:tentative="1">
      <w:start w:val="1"/>
      <w:numFmt w:val="decimal"/>
      <w:lvlText w:val="%7."/>
      <w:lvlJc w:val="left"/>
      <w:pPr>
        <w:ind w:left="11120" w:hanging="360"/>
      </w:pPr>
    </w:lvl>
    <w:lvl w:ilvl="7" w:tplc="18090019" w:tentative="1">
      <w:start w:val="1"/>
      <w:numFmt w:val="lowerLetter"/>
      <w:lvlText w:val="%8."/>
      <w:lvlJc w:val="left"/>
      <w:pPr>
        <w:ind w:left="11840" w:hanging="360"/>
      </w:pPr>
    </w:lvl>
    <w:lvl w:ilvl="8" w:tplc="1809001B" w:tentative="1">
      <w:start w:val="1"/>
      <w:numFmt w:val="lowerRoman"/>
      <w:lvlText w:val="%9."/>
      <w:lvlJc w:val="right"/>
      <w:pPr>
        <w:ind w:left="12560" w:hanging="180"/>
      </w:pPr>
    </w:lvl>
  </w:abstractNum>
  <w:abstractNum w:abstractNumId="30" w15:restartNumberingAfterBreak="0">
    <w:nsid w:val="53054060"/>
    <w:multiLevelType w:val="hybridMultilevel"/>
    <w:tmpl w:val="693EE334"/>
    <w:lvl w:ilvl="0" w:tplc="E5E66C38">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3A3661E"/>
    <w:multiLevelType w:val="hybridMultilevel"/>
    <w:tmpl w:val="FD46EF2E"/>
    <w:lvl w:ilvl="0" w:tplc="18090001">
      <w:start w:val="1"/>
      <w:numFmt w:val="bullet"/>
      <w:lvlText w:val=""/>
      <w:lvlJc w:val="left"/>
      <w:pPr>
        <w:ind w:left="1287" w:hanging="360"/>
      </w:pPr>
      <w:rPr>
        <w:rFonts w:ascii="Symbol" w:hAnsi="Symbol" w:hint="default"/>
      </w:rPr>
    </w:lvl>
    <w:lvl w:ilvl="1" w:tplc="18090003">
      <w:start w:val="1"/>
      <w:numFmt w:val="bullet"/>
      <w:lvlText w:val="o"/>
      <w:lvlJc w:val="left"/>
      <w:pPr>
        <w:ind w:left="2007" w:hanging="360"/>
      </w:pPr>
      <w:rPr>
        <w:rFonts w:ascii="Courier New" w:hAnsi="Courier New" w:cs="Courier New" w:hint="default"/>
      </w:rPr>
    </w:lvl>
    <w:lvl w:ilvl="2" w:tplc="18090005">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32" w15:restartNumberingAfterBreak="0">
    <w:nsid w:val="5F4B0E65"/>
    <w:multiLevelType w:val="hybridMultilevel"/>
    <w:tmpl w:val="111CD202"/>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60BD75BE"/>
    <w:multiLevelType w:val="hybridMultilevel"/>
    <w:tmpl w:val="AEC69506"/>
    <w:lvl w:ilvl="0" w:tplc="18090015">
      <w:start w:val="1"/>
      <w:numFmt w:val="upperLetter"/>
      <w:lvlText w:val="%1."/>
      <w:lvlJc w:val="left"/>
      <w:pPr>
        <w:ind w:left="6500" w:hanging="360"/>
      </w:pPr>
    </w:lvl>
    <w:lvl w:ilvl="1" w:tplc="18090019" w:tentative="1">
      <w:start w:val="1"/>
      <w:numFmt w:val="lowerLetter"/>
      <w:lvlText w:val="%2."/>
      <w:lvlJc w:val="left"/>
      <w:pPr>
        <w:ind w:left="7220" w:hanging="360"/>
      </w:pPr>
    </w:lvl>
    <w:lvl w:ilvl="2" w:tplc="1809001B" w:tentative="1">
      <w:start w:val="1"/>
      <w:numFmt w:val="lowerRoman"/>
      <w:lvlText w:val="%3."/>
      <w:lvlJc w:val="right"/>
      <w:pPr>
        <w:ind w:left="7940" w:hanging="180"/>
      </w:pPr>
    </w:lvl>
    <w:lvl w:ilvl="3" w:tplc="1809000F" w:tentative="1">
      <w:start w:val="1"/>
      <w:numFmt w:val="decimal"/>
      <w:lvlText w:val="%4."/>
      <w:lvlJc w:val="left"/>
      <w:pPr>
        <w:ind w:left="8660" w:hanging="360"/>
      </w:pPr>
    </w:lvl>
    <w:lvl w:ilvl="4" w:tplc="18090019" w:tentative="1">
      <w:start w:val="1"/>
      <w:numFmt w:val="lowerLetter"/>
      <w:lvlText w:val="%5."/>
      <w:lvlJc w:val="left"/>
      <w:pPr>
        <w:ind w:left="9380" w:hanging="360"/>
      </w:pPr>
    </w:lvl>
    <w:lvl w:ilvl="5" w:tplc="1809001B" w:tentative="1">
      <w:start w:val="1"/>
      <w:numFmt w:val="lowerRoman"/>
      <w:lvlText w:val="%6."/>
      <w:lvlJc w:val="right"/>
      <w:pPr>
        <w:ind w:left="10100" w:hanging="180"/>
      </w:pPr>
    </w:lvl>
    <w:lvl w:ilvl="6" w:tplc="1809000F" w:tentative="1">
      <w:start w:val="1"/>
      <w:numFmt w:val="decimal"/>
      <w:lvlText w:val="%7."/>
      <w:lvlJc w:val="left"/>
      <w:pPr>
        <w:ind w:left="10820" w:hanging="360"/>
      </w:pPr>
    </w:lvl>
    <w:lvl w:ilvl="7" w:tplc="18090019" w:tentative="1">
      <w:start w:val="1"/>
      <w:numFmt w:val="lowerLetter"/>
      <w:lvlText w:val="%8."/>
      <w:lvlJc w:val="left"/>
      <w:pPr>
        <w:ind w:left="11540" w:hanging="360"/>
      </w:pPr>
    </w:lvl>
    <w:lvl w:ilvl="8" w:tplc="1809001B" w:tentative="1">
      <w:start w:val="1"/>
      <w:numFmt w:val="lowerRoman"/>
      <w:lvlText w:val="%9."/>
      <w:lvlJc w:val="right"/>
      <w:pPr>
        <w:ind w:left="12260" w:hanging="180"/>
      </w:pPr>
    </w:lvl>
  </w:abstractNum>
  <w:abstractNum w:abstractNumId="34" w15:restartNumberingAfterBreak="0">
    <w:nsid w:val="632C59CC"/>
    <w:multiLevelType w:val="hybridMultilevel"/>
    <w:tmpl w:val="3D8C8C0E"/>
    <w:lvl w:ilvl="0" w:tplc="18090001">
      <w:start w:val="1"/>
      <w:numFmt w:val="bullet"/>
      <w:lvlText w:val=""/>
      <w:lvlJc w:val="left"/>
      <w:pPr>
        <w:ind w:left="2628" w:hanging="360"/>
      </w:pPr>
      <w:rPr>
        <w:rFonts w:ascii="Symbol" w:hAnsi="Symbol" w:hint="default"/>
      </w:rPr>
    </w:lvl>
    <w:lvl w:ilvl="1" w:tplc="18090003" w:tentative="1">
      <w:start w:val="1"/>
      <w:numFmt w:val="bullet"/>
      <w:lvlText w:val="o"/>
      <w:lvlJc w:val="left"/>
      <w:pPr>
        <w:ind w:left="3348" w:hanging="360"/>
      </w:pPr>
      <w:rPr>
        <w:rFonts w:ascii="Courier New" w:hAnsi="Courier New" w:cs="Courier New" w:hint="default"/>
      </w:rPr>
    </w:lvl>
    <w:lvl w:ilvl="2" w:tplc="18090005" w:tentative="1">
      <w:start w:val="1"/>
      <w:numFmt w:val="bullet"/>
      <w:lvlText w:val=""/>
      <w:lvlJc w:val="left"/>
      <w:pPr>
        <w:ind w:left="4068" w:hanging="360"/>
      </w:pPr>
      <w:rPr>
        <w:rFonts w:ascii="Wingdings" w:hAnsi="Wingdings" w:hint="default"/>
      </w:rPr>
    </w:lvl>
    <w:lvl w:ilvl="3" w:tplc="18090001" w:tentative="1">
      <w:start w:val="1"/>
      <w:numFmt w:val="bullet"/>
      <w:lvlText w:val=""/>
      <w:lvlJc w:val="left"/>
      <w:pPr>
        <w:ind w:left="4788" w:hanging="360"/>
      </w:pPr>
      <w:rPr>
        <w:rFonts w:ascii="Symbol" w:hAnsi="Symbol" w:hint="default"/>
      </w:rPr>
    </w:lvl>
    <w:lvl w:ilvl="4" w:tplc="18090003" w:tentative="1">
      <w:start w:val="1"/>
      <w:numFmt w:val="bullet"/>
      <w:lvlText w:val="o"/>
      <w:lvlJc w:val="left"/>
      <w:pPr>
        <w:ind w:left="5508" w:hanging="360"/>
      </w:pPr>
      <w:rPr>
        <w:rFonts w:ascii="Courier New" w:hAnsi="Courier New" w:cs="Courier New" w:hint="default"/>
      </w:rPr>
    </w:lvl>
    <w:lvl w:ilvl="5" w:tplc="18090005" w:tentative="1">
      <w:start w:val="1"/>
      <w:numFmt w:val="bullet"/>
      <w:lvlText w:val=""/>
      <w:lvlJc w:val="left"/>
      <w:pPr>
        <w:ind w:left="6228" w:hanging="360"/>
      </w:pPr>
      <w:rPr>
        <w:rFonts w:ascii="Wingdings" w:hAnsi="Wingdings" w:hint="default"/>
      </w:rPr>
    </w:lvl>
    <w:lvl w:ilvl="6" w:tplc="18090001" w:tentative="1">
      <w:start w:val="1"/>
      <w:numFmt w:val="bullet"/>
      <w:lvlText w:val=""/>
      <w:lvlJc w:val="left"/>
      <w:pPr>
        <w:ind w:left="6948" w:hanging="360"/>
      </w:pPr>
      <w:rPr>
        <w:rFonts w:ascii="Symbol" w:hAnsi="Symbol" w:hint="default"/>
      </w:rPr>
    </w:lvl>
    <w:lvl w:ilvl="7" w:tplc="18090003" w:tentative="1">
      <w:start w:val="1"/>
      <w:numFmt w:val="bullet"/>
      <w:lvlText w:val="o"/>
      <w:lvlJc w:val="left"/>
      <w:pPr>
        <w:ind w:left="7668" w:hanging="360"/>
      </w:pPr>
      <w:rPr>
        <w:rFonts w:ascii="Courier New" w:hAnsi="Courier New" w:cs="Courier New" w:hint="default"/>
      </w:rPr>
    </w:lvl>
    <w:lvl w:ilvl="8" w:tplc="18090005" w:tentative="1">
      <w:start w:val="1"/>
      <w:numFmt w:val="bullet"/>
      <w:lvlText w:val=""/>
      <w:lvlJc w:val="left"/>
      <w:pPr>
        <w:ind w:left="8388" w:hanging="360"/>
      </w:pPr>
      <w:rPr>
        <w:rFonts w:ascii="Wingdings" w:hAnsi="Wingdings" w:hint="default"/>
      </w:rPr>
    </w:lvl>
  </w:abstractNum>
  <w:abstractNum w:abstractNumId="35" w15:restartNumberingAfterBreak="0">
    <w:nsid w:val="68D74448"/>
    <w:multiLevelType w:val="hybridMultilevel"/>
    <w:tmpl w:val="6D5CDD70"/>
    <w:lvl w:ilvl="0" w:tplc="8B1C1E6A">
      <w:start w:val="1"/>
      <w:numFmt w:val="upperLetter"/>
      <w:lvlText w:val="%1."/>
      <w:lvlJc w:val="left"/>
      <w:pPr>
        <w:ind w:left="927" w:hanging="360"/>
      </w:pPr>
      <w:rPr>
        <w:rFonts w:hint="default"/>
        <w:b/>
        <w:bCs/>
      </w:rPr>
    </w:lvl>
    <w:lvl w:ilvl="1" w:tplc="18090019" w:tentative="1">
      <w:start w:val="1"/>
      <w:numFmt w:val="lowerLetter"/>
      <w:lvlText w:val="%2."/>
      <w:lvlJc w:val="left"/>
      <w:pPr>
        <w:ind w:left="1647" w:hanging="360"/>
      </w:pPr>
    </w:lvl>
    <w:lvl w:ilvl="2" w:tplc="1809001B" w:tentative="1">
      <w:start w:val="1"/>
      <w:numFmt w:val="lowerRoman"/>
      <w:lvlText w:val="%3."/>
      <w:lvlJc w:val="right"/>
      <w:pPr>
        <w:ind w:left="2367" w:hanging="180"/>
      </w:pPr>
    </w:lvl>
    <w:lvl w:ilvl="3" w:tplc="1809000F" w:tentative="1">
      <w:start w:val="1"/>
      <w:numFmt w:val="decimal"/>
      <w:lvlText w:val="%4."/>
      <w:lvlJc w:val="left"/>
      <w:pPr>
        <w:ind w:left="3087" w:hanging="360"/>
      </w:pPr>
    </w:lvl>
    <w:lvl w:ilvl="4" w:tplc="18090019" w:tentative="1">
      <w:start w:val="1"/>
      <w:numFmt w:val="lowerLetter"/>
      <w:lvlText w:val="%5."/>
      <w:lvlJc w:val="left"/>
      <w:pPr>
        <w:ind w:left="3807" w:hanging="360"/>
      </w:pPr>
    </w:lvl>
    <w:lvl w:ilvl="5" w:tplc="1809001B" w:tentative="1">
      <w:start w:val="1"/>
      <w:numFmt w:val="lowerRoman"/>
      <w:lvlText w:val="%6."/>
      <w:lvlJc w:val="right"/>
      <w:pPr>
        <w:ind w:left="4527" w:hanging="180"/>
      </w:pPr>
    </w:lvl>
    <w:lvl w:ilvl="6" w:tplc="1809000F" w:tentative="1">
      <w:start w:val="1"/>
      <w:numFmt w:val="decimal"/>
      <w:lvlText w:val="%7."/>
      <w:lvlJc w:val="left"/>
      <w:pPr>
        <w:ind w:left="5247" w:hanging="360"/>
      </w:pPr>
    </w:lvl>
    <w:lvl w:ilvl="7" w:tplc="18090019" w:tentative="1">
      <w:start w:val="1"/>
      <w:numFmt w:val="lowerLetter"/>
      <w:lvlText w:val="%8."/>
      <w:lvlJc w:val="left"/>
      <w:pPr>
        <w:ind w:left="5967" w:hanging="360"/>
      </w:pPr>
    </w:lvl>
    <w:lvl w:ilvl="8" w:tplc="1809001B" w:tentative="1">
      <w:start w:val="1"/>
      <w:numFmt w:val="lowerRoman"/>
      <w:lvlText w:val="%9."/>
      <w:lvlJc w:val="right"/>
      <w:pPr>
        <w:ind w:left="6687" w:hanging="180"/>
      </w:pPr>
    </w:lvl>
  </w:abstractNum>
  <w:abstractNum w:abstractNumId="36" w15:restartNumberingAfterBreak="0">
    <w:nsid w:val="6C9C6A25"/>
    <w:multiLevelType w:val="hybridMultilevel"/>
    <w:tmpl w:val="A366282E"/>
    <w:lvl w:ilvl="0" w:tplc="18090015">
      <w:start w:val="1"/>
      <w:numFmt w:val="upp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6DB516AF"/>
    <w:multiLevelType w:val="hybridMultilevel"/>
    <w:tmpl w:val="DCBCAC54"/>
    <w:lvl w:ilvl="0" w:tplc="18090015">
      <w:start w:val="1"/>
      <w:numFmt w:val="upp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705B15F4"/>
    <w:multiLevelType w:val="hybridMultilevel"/>
    <w:tmpl w:val="DA4085BA"/>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39" w15:restartNumberingAfterBreak="0">
    <w:nsid w:val="71A479E7"/>
    <w:multiLevelType w:val="hybridMultilevel"/>
    <w:tmpl w:val="ADD42E30"/>
    <w:lvl w:ilvl="0" w:tplc="18090015">
      <w:start w:val="1"/>
      <w:numFmt w:val="upp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72EA3988"/>
    <w:multiLevelType w:val="hybridMultilevel"/>
    <w:tmpl w:val="CDA83696"/>
    <w:lvl w:ilvl="0" w:tplc="5226DBC0">
      <w:start w:val="1"/>
      <w:numFmt w:val="upperLetter"/>
      <w:lvlText w:val="%1."/>
      <w:lvlJc w:val="left"/>
      <w:pPr>
        <w:ind w:left="5294" w:hanging="360"/>
      </w:pPr>
      <w:rPr>
        <w:rFonts w:hint="default"/>
      </w:rPr>
    </w:lvl>
    <w:lvl w:ilvl="1" w:tplc="18090019" w:tentative="1">
      <w:start w:val="1"/>
      <w:numFmt w:val="lowerLetter"/>
      <w:lvlText w:val="%2."/>
      <w:lvlJc w:val="left"/>
      <w:pPr>
        <w:ind w:left="6014" w:hanging="360"/>
      </w:pPr>
    </w:lvl>
    <w:lvl w:ilvl="2" w:tplc="1809001B" w:tentative="1">
      <w:start w:val="1"/>
      <w:numFmt w:val="lowerRoman"/>
      <w:lvlText w:val="%3."/>
      <w:lvlJc w:val="right"/>
      <w:pPr>
        <w:ind w:left="6734" w:hanging="180"/>
      </w:pPr>
    </w:lvl>
    <w:lvl w:ilvl="3" w:tplc="1809000F" w:tentative="1">
      <w:start w:val="1"/>
      <w:numFmt w:val="decimal"/>
      <w:lvlText w:val="%4."/>
      <w:lvlJc w:val="left"/>
      <w:pPr>
        <w:ind w:left="7454" w:hanging="360"/>
      </w:pPr>
    </w:lvl>
    <w:lvl w:ilvl="4" w:tplc="18090019" w:tentative="1">
      <w:start w:val="1"/>
      <w:numFmt w:val="lowerLetter"/>
      <w:lvlText w:val="%5."/>
      <w:lvlJc w:val="left"/>
      <w:pPr>
        <w:ind w:left="8174" w:hanging="360"/>
      </w:pPr>
    </w:lvl>
    <w:lvl w:ilvl="5" w:tplc="1809001B" w:tentative="1">
      <w:start w:val="1"/>
      <w:numFmt w:val="lowerRoman"/>
      <w:lvlText w:val="%6."/>
      <w:lvlJc w:val="right"/>
      <w:pPr>
        <w:ind w:left="8894" w:hanging="180"/>
      </w:pPr>
    </w:lvl>
    <w:lvl w:ilvl="6" w:tplc="1809000F" w:tentative="1">
      <w:start w:val="1"/>
      <w:numFmt w:val="decimal"/>
      <w:lvlText w:val="%7."/>
      <w:lvlJc w:val="left"/>
      <w:pPr>
        <w:ind w:left="9614" w:hanging="360"/>
      </w:pPr>
    </w:lvl>
    <w:lvl w:ilvl="7" w:tplc="18090019" w:tentative="1">
      <w:start w:val="1"/>
      <w:numFmt w:val="lowerLetter"/>
      <w:lvlText w:val="%8."/>
      <w:lvlJc w:val="left"/>
      <w:pPr>
        <w:ind w:left="10334" w:hanging="360"/>
      </w:pPr>
    </w:lvl>
    <w:lvl w:ilvl="8" w:tplc="1809001B" w:tentative="1">
      <w:start w:val="1"/>
      <w:numFmt w:val="lowerRoman"/>
      <w:lvlText w:val="%9."/>
      <w:lvlJc w:val="right"/>
      <w:pPr>
        <w:ind w:left="11054" w:hanging="180"/>
      </w:pPr>
    </w:lvl>
  </w:abstractNum>
  <w:abstractNum w:abstractNumId="41" w15:restartNumberingAfterBreak="0">
    <w:nsid w:val="76340004"/>
    <w:multiLevelType w:val="hybridMultilevel"/>
    <w:tmpl w:val="A164E054"/>
    <w:lvl w:ilvl="0" w:tplc="18090015">
      <w:start w:val="1"/>
      <w:numFmt w:val="upperLetter"/>
      <w:lvlText w:val="%1."/>
      <w:lvlJc w:val="left"/>
      <w:pPr>
        <w:ind w:left="1287" w:hanging="360"/>
      </w:p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42" w15:restartNumberingAfterBreak="0">
    <w:nsid w:val="78D26155"/>
    <w:multiLevelType w:val="hybridMultilevel"/>
    <w:tmpl w:val="08D8B336"/>
    <w:lvl w:ilvl="0" w:tplc="C1D24BAE">
      <w:start w:val="1"/>
      <w:numFmt w:val="upperLetter"/>
      <w:lvlText w:val="%1."/>
      <w:lvlJc w:val="left"/>
      <w:pPr>
        <w:ind w:left="1287" w:hanging="360"/>
      </w:pPr>
      <w:rPr>
        <w:b/>
        <w:bCs/>
      </w:r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43" w15:restartNumberingAfterBreak="0">
    <w:nsid w:val="7DC24697"/>
    <w:multiLevelType w:val="hybridMultilevel"/>
    <w:tmpl w:val="B2C00BF6"/>
    <w:lvl w:ilvl="0" w:tplc="18090015">
      <w:start w:val="1"/>
      <w:numFmt w:val="upp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7DFC6FD1"/>
    <w:multiLevelType w:val="hybridMultilevel"/>
    <w:tmpl w:val="09AA31AC"/>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45" w15:restartNumberingAfterBreak="0">
    <w:nsid w:val="7E61169D"/>
    <w:multiLevelType w:val="hybridMultilevel"/>
    <w:tmpl w:val="BB16CEB2"/>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0DEA3D4A">
      <w:start w:val="1"/>
      <w:numFmt w:val="upperLetter"/>
      <w:lvlText w:val="%8."/>
      <w:lvlJc w:val="left"/>
      <w:pPr>
        <w:ind w:left="5760" w:hanging="360"/>
      </w:pPr>
      <w:rPr>
        <w:b/>
        <w:bCs/>
      </w:rPr>
    </w:lvl>
    <w:lvl w:ilvl="8" w:tplc="FFFFFFFF">
      <w:start w:val="1"/>
      <w:numFmt w:val="lowerRoman"/>
      <w:lvlText w:val="%9."/>
      <w:lvlJc w:val="right"/>
      <w:pPr>
        <w:ind w:left="6480" w:hanging="180"/>
      </w:pPr>
    </w:lvl>
  </w:abstractNum>
  <w:abstractNum w:abstractNumId="46" w15:restartNumberingAfterBreak="0">
    <w:nsid w:val="7FF476AD"/>
    <w:multiLevelType w:val="hybridMultilevel"/>
    <w:tmpl w:val="27EE4560"/>
    <w:lvl w:ilvl="0" w:tplc="1160E3D0">
      <w:start w:val="1"/>
      <w:numFmt w:val="upperLetter"/>
      <w:lvlText w:val="%1."/>
      <w:lvlJc w:val="left"/>
      <w:pPr>
        <w:ind w:left="5472" w:hanging="360"/>
      </w:pPr>
      <w:rPr>
        <w:rFonts w:hint="default"/>
      </w:rPr>
    </w:lvl>
    <w:lvl w:ilvl="1" w:tplc="18090019" w:tentative="1">
      <w:start w:val="1"/>
      <w:numFmt w:val="lowerLetter"/>
      <w:lvlText w:val="%2."/>
      <w:lvlJc w:val="left"/>
      <w:pPr>
        <w:ind w:left="6192" w:hanging="360"/>
      </w:pPr>
    </w:lvl>
    <w:lvl w:ilvl="2" w:tplc="1809001B" w:tentative="1">
      <w:start w:val="1"/>
      <w:numFmt w:val="lowerRoman"/>
      <w:lvlText w:val="%3."/>
      <w:lvlJc w:val="right"/>
      <w:pPr>
        <w:ind w:left="6912" w:hanging="180"/>
      </w:pPr>
    </w:lvl>
    <w:lvl w:ilvl="3" w:tplc="1809000F" w:tentative="1">
      <w:start w:val="1"/>
      <w:numFmt w:val="decimal"/>
      <w:lvlText w:val="%4."/>
      <w:lvlJc w:val="left"/>
      <w:pPr>
        <w:ind w:left="7632" w:hanging="360"/>
      </w:pPr>
    </w:lvl>
    <w:lvl w:ilvl="4" w:tplc="18090019" w:tentative="1">
      <w:start w:val="1"/>
      <w:numFmt w:val="lowerLetter"/>
      <w:lvlText w:val="%5."/>
      <w:lvlJc w:val="left"/>
      <w:pPr>
        <w:ind w:left="8352" w:hanging="360"/>
      </w:pPr>
    </w:lvl>
    <w:lvl w:ilvl="5" w:tplc="1809001B" w:tentative="1">
      <w:start w:val="1"/>
      <w:numFmt w:val="lowerRoman"/>
      <w:lvlText w:val="%6."/>
      <w:lvlJc w:val="right"/>
      <w:pPr>
        <w:ind w:left="9072" w:hanging="180"/>
      </w:pPr>
    </w:lvl>
    <w:lvl w:ilvl="6" w:tplc="1809000F" w:tentative="1">
      <w:start w:val="1"/>
      <w:numFmt w:val="decimal"/>
      <w:lvlText w:val="%7."/>
      <w:lvlJc w:val="left"/>
      <w:pPr>
        <w:ind w:left="9792" w:hanging="360"/>
      </w:pPr>
    </w:lvl>
    <w:lvl w:ilvl="7" w:tplc="18090019" w:tentative="1">
      <w:start w:val="1"/>
      <w:numFmt w:val="lowerLetter"/>
      <w:lvlText w:val="%8."/>
      <w:lvlJc w:val="left"/>
      <w:pPr>
        <w:ind w:left="10512" w:hanging="360"/>
      </w:pPr>
    </w:lvl>
    <w:lvl w:ilvl="8" w:tplc="1809001B" w:tentative="1">
      <w:start w:val="1"/>
      <w:numFmt w:val="lowerRoman"/>
      <w:lvlText w:val="%9."/>
      <w:lvlJc w:val="right"/>
      <w:pPr>
        <w:ind w:left="11232" w:hanging="180"/>
      </w:pPr>
    </w:lvl>
  </w:abstractNum>
  <w:num w:numId="1" w16cid:durableId="650254508">
    <w:abstractNumId w:val="2"/>
    <w:lvlOverride w:ilvl="0">
      <w:lvl w:ilvl="0">
        <w:start w:val="1"/>
        <w:numFmt w:val="bullet"/>
        <w:pStyle w:val="ListBullet20"/>
        <w:lvlText w:val=""/>
        <w:legacy w:legacy="1" w:legacySpace="0" w:legacyIndent="283"/>
        <w:lvlJc w:val="left"/>
        <w:pPr>
          <w:ind w:left="283" w:hanging="283"/>
        </w:pPr>
        <w:rPr>
          <w:rFonts w:ascii="Symbol" w:hAnsi="Symbol" w:hint="default"/>
        </w:rPr>
      </w:lvl>
    </w:lvlOverride>
  </w:num>
  <w:num w:numId="2" w16cid:durableId="1081097078">
    <w:abstractNumId w:val="15"/>
  </w:num>
  <w:num w:numId="3" w16cid:durableId="341050433">
    <w:abstractNumId w:val="1"/>
  </w:num>
  <w:num w:numId="4" w16cid:durableId="1075474540">
    <w:abstractNumId w:val="0"/>
  </w:num>
  <w:num w:numId="5" w16cid:durableId="27489766">
    <w:abstractNumId w:val="20"/>
  </w:num>
  <w:num w:numId="6" w16cid:durableId="1803234476">
    <w:abstractNumId w:val="22"/>
  </w:num>
  <w:num w:numId="7" w16cid:durableId="2078432913">
    <w:abstractNumId w:val="6"/>
  </w:num>
  <w:num w:numId="8" w16cid:durableId="625279729">
    <w:abstractNumId w:val="30"/>
  </w:num>
  <w:num w:numId="9" w16cid:durableId="589777807">
    <w:abstractNumId w:val="25"/>
  </w:num>
  <w:num w:numId="10" w16cid:durableId="924338625">
    <w:abstractNumId w:val="16"/>
  </w:num>
  <w:num w:numId="11" w16cid:durableId="181825435">
    <w:abstractNumId w:val="31"/>
  </w:num>
  <w:num w:numId="12" w16cid:durableId="1171337072">
    <w:abstractNumId w:val="40"/>
  </w:num>
  <w:num w:numId="13" w16cid:durableId="169026684">
    <w:abstractNumId w:val="14"/>
  </w:num>
  <w:num w:numId="14" w16cid:durableId="479924258">
    <w:abstractNumId w:val="32"/>
  </w:num>
  <w:num w:numId="15" w16cid:durableId="1169755139">
    <w:abstractNumId w:val="46"/>
  </w:num>
  <w:num w:numId="16" w16cid:durableId="1112633282">
    <w:abstractNumId w:val="12"/>
  </w:num>
  <w:num w:numId="17" w16cid:durableId="1076896149">
    <w:abstractNumId w:val="7"/>
  </w:num>
  <w:num w:numId="18" w16cid:durableId="416288081">
    <w:abstractNumId w:val="44"/>
  </w:num>
  <w:num w:numId="19" w16cid:durableId="1678656295">
    <w:abstractNumId w:val="34"/>
  </w:num>
  <w:num w:numId="20" w16cid:durableId="1219589264">
    <w:abstractNumId w:val="8"/>
  </w:num>
  <w:num w:numId="21" w16cid:durableId="301230605">
    <w:abstractNumId w:val="21"/>
  </w:num>
  <w:num w:numId="22" w16cid:durableId="2025859681">
    <w:abstractNumId w:val="9"/>
  </w:num>
  <w:num w:numId="23" w16cid:durableId="1085151691">
    <w:abstractNumId w:val="24"/>
  </w:num>
  <w:num w:numId="24" w16cid:durableId="947202906">
    <w:abstractNumId w:val="28"/>
  </w:num>
  <w:num w:numId="25" w16cid:durableId="1962611572">
    <w:abstractNumId w:val="36"/>
  </w:num>
  <w:num w:numId="26" w16cid:durableId="428744992">
    <w:abstractNumId w:val="5"/>
  </w:num>
  <w:num w:numId="27" w16cid:durableId="1772584838">
    <w:abstractNumId w:val="43"/>
  </w:num>
  <w:num w:numId="28" w16cid:durableId="933512162">
    <w:abstractNumId w:val="37"/>
  </w:num>
  <w:num w:numId="29" w16cid:durableId="736901917">
    <w:abstractNumId w:val="3"/>
  </w:num>
  <w:num w:numId="30" w16cid:durableId="1435204587">
    <w:abstractNumId w:val="19"/>
  </w:num>
  <w:num w:numId="31" w16cid:durableId="1722245869">
    <w:abstractNumId w:val="39"/>
  </w:num>
  <w:num w:numId="32" w16cid:durableId="390539142">
    <w:abstractNumId w:val="41"/>
  </w:num>
  <w:num w:numId="33" w16cid:durableId="1077241021">
    <w:abstractNumId w:val="42"/>
  </w:num>
  <w:num w:numId="34" w16cid:durableId="422263504">
    <w:abstractNumId w:val="38"/>
  </w:num>
  <w:num w:numId="35" w16cid:durableId="1644238946">
    <w:abstractNumId w:val="13"/>
  </w:num>
  <w:num w:numId="36" w16cid:durableId="581529756">
    <w:abstractNumId w:val="33"/>
  </w:num>
  <w:num w:numId="37" w16cid:durableId="582035096">
    <w:abstractNumId w:val="29"/>
  </w:num>
  <w:num w:numId="38" w16cid:durableId="777139978">
    <w:abstractNumId w:val="23"/>
  </w:num>
  <w:num w:numId="39" w16cid:durableId="2049142711">
    <w:abstractNumId w:val="11"/>
  </w:num>
  <w:num w:numId="40" w16cid:durableId="1588683749">
    <w:abstractNumId w:val="10"/>
  </w:num>
  <w:num w:numId="41" w16cid:durableId="694573667">
    <w:abstractNumId w:val="45"/>
  </w:num>
  <w:num w:numId="42" w16cid:durableId="1880044231">
    <w:abstractNumId w:val="4"/>
  </w:num>
  <w:num w:numId="43" w16cid:durableId="896746463">
    <w:abstractNumId w:val="18"/>
  </w:num>
  <w:num w:numId="44" w16cid:durableId="106120648">
    <w:abstractNumId w:val="35"/>
  </w:num>
  <w:num w:numId="45" w16cid:durableId="12286119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36108055">
    <w:abstractNumId w:val="17"/>
  </w:num>
  <w:num w:numId="47" w16cid:durableId="1164973021">
    <w:abstractNumId w:val="27"/>
  </w:num>
  <w:num w:numId="48" w16cid:durableId="1364329223">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4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582"/>
    <w:rsid w:val="000003EA"/>
    <w:rsid w:val="00000D26"/>
    <w:rsid w:val="000012B3"/>
    <w:rsid w:val="00001771"/>
    <w:rsid w:val="000023A2"/>
    <w:rsid w:val="00002827"/>
    <w:rsid w:val="00002ED4"/>
    <w:rsid w:val="000031CD"/>
    <w:rsid w:val="00003286"/>
    <w:rsid w:val="00004F46"/>
    <w:rsid w:val="000053D8"/>
    <w:rsid w:val="000055AE"/>
    <w:rsid w:val="0000631C"/>
    <w:rsid w:val="00006973"/>
    <w:rsid w:val="0000780D"/>
    <w:rsid w:val="000100B4"/>
    <w:rsid w:val="000102D5"/>
    <w:rsid w:val="00010328"/>
    <w:rsid w:val="00010543"/>
    <w:rsid w:val="00010610"/>
    <w:rsid w:val="000109E5"/>
    <w:rsid w:val="0001168B"/>
    <w:rsid w:val="000116A8"/>
    <w:rsid w:val="000117A9"/>
    <w:rsid w:val="0001246B"/>
    <w:rsid w:val="00012F47"/>
    <w:rsid w:val="000131B9"/>
    <w:rsid w:val="000135D9"/>
    <w:rsid w:val="00013B1E"/>
    <w:rsid w:val="00013DDC"/>
    <w:rsid w:val="0001415F"/>
    <w:rsid w:val="00015269"/>
    <w:rsid w:val="000158B0"/>
    <w:rsid w:val="00015C98"/>
    <w:rsid w:val="00016612"/>
    <w:rsid w:val="00016822"/>
    <w:rsid w:val="00016FED"/>
    <w:rsid w:val="000173E1"/>
    <w:rsid w:val="0001752A"/>
    <w:rsid w:val="00020D44"/>
    <w:rsid w:val="000216DC"/>
    <w:rsid w:val="00021A2D"/>
    <w:rsid w:val="00022C51"/>
    <w:rsid w:val="00022F79"/>
    <w:rsid w:val="0002351F"/>
    <w:rsid w:val="000235BA"/>
    <w:rsid w:val="00024AF4"/>
    <w:rsid w:val="00026CCF"/>
    <w:rsid w:val="0002751D"/>
    <w:rsid w:val="0003097A"/>
    <w:rsid w:val="00030A53"/>
    <w:rsid w:val="000311E8"/>
    <w:rsid w:val="0003252B"/>
    <w:rsid w:val="0003281E"/>
    <w:rsid w:val="00033028"/>
    <w:rsid w:val="000333DC"/>
    <w:rsid w:val="00033FE7"/>
    <w:rsid w:val="00035C2E"/>
    <w:rsid w:val="00036924"/>
    <w:rsid w:val="00037120"/>
    <w:rsid w:val="000377F0"/>
    <w:rsid w:val="0004127C"/>
    <w:rsid w:val="000415B2"/>
    <w:rsid w:val="00041831"/>
    <w:rsid w:val="000424EC"/>
    <w:rsid w:val="0004257F"/>
    <w:rsid w:val="000439E6"/>
    <w:rsid w:val="000448D6"/>
    <w:rsid w:val="00044A91"/>
    <w:rsid w:val="000452E8"/>
    <w:rsid w:val="0004563B"/>
    <w:rsid w:val="00045B5C"/>
    <w:rsid w:val="00046130"/>
    <w:rsid w:val="00046A72"/>
    <w:rsid w:val="00047885"/>
    <w:rsid w:val="000478AE"/>
    <w:rsid w:val="00047B66"/>
    <w:rsid w:val="00047D3C"/>
    <w:rsid w:val="00047E90"/>
    <w:rsid w:val="000510E9"/>
    <w:rsid w:val="00052A4E"/>
    <w:rsid w:val="000530AA"/>
    <w:rsid w:val="00053830"/>
    <w:rsid w:val="00054EDC"/>
    <w:rsid w:val="00055310"/>
    <w:rsid w:val="0005547B"/>
    <w:rsid w:val="00056037"/>
    <w:rsid w:val="00057259"/>
    <w:rsid w:val="000574DE"/>
    <w:rsid w:val="00057C79"/>
    <w:rsid w:val="00060739"/>
    <w:rsid w:val="00060F48"/>
    <w:rsid w:val="0006121F"/>
    <w:rsid w:val="0006177E"/>
    <w:rsid w:val="00062476"/>
    <w:rsid w:val="00062751"/>
    <w:rsid w:val="00062DE0"/>
    <w:rsid w:val="000631CD"/>
    <w:rsid w:val="00064166"/>
    <w:rsid w:val="000641F5"/>
    <w:rsid w:val="00064BC2"/>
    <w:rsid w:val="00065723"/>
    <w:rsid w:val="00066FEC"/>
    <w:rsid w:val="000673DE"/>
    <w:rsid w:val="000706CD"/>
    <w:rsid w:val="00070EF0"/>
    <w:rsid w:val="00071241"/>
    <w:rsid w:val="00071414"/>
    <w:rsid w:val="000716E2"/>
    <w:rsid w:val="000717DC"/>
    <w:rsid w:val="00071C14"/>
    <w:rsid w:val="00071E40"/>
    <w:rsid w:val="000720C0"/>
    <w:rsid w:val="0007256A"/>
    <w:rsid w:val="00072993"/>
    <w:rsid w:val="000732B1"/>
    <w:rsid w:val="00074F6B"/>
    <w:rsid w:val="00074FD8"/>
    <w:rsid w:val="00075D83"/>
    <w:rsid w:val="00075DA4"/>
    <w:rsid w:val="0007610F"/>
    <w:rsid w:val="00076680"/>
    <w:rsid w:val="00077324"/>
    <w:rsid w:val="00077532"/>
    <w:rsid w:val="00077E82"/>
    <w:rsid w:val="000803D4"/>
    <w:rsid w:val="00081473"/>
    <w:rsid w:val="00081603"/>
    <w:rsid w:val="00082F49"/>
    <w:rsid w:val="0008368D"/>
    <w:rsid w:val="00083BEB"/>
    <w:rsid w:val="00083F2D"/>
    <w:rsid w:val="0008419D"/>
    <w:rsid w:val="000842B6"/>
    <w:rsid w:val="00084577"/>
    <w:rsid w:val="00084E27"/>
    <w:rsid w:val="00084EA7"/>
    <w:rsid w:val="00085064"/>
    <w:rsid w:val="00085F8A"/>
    <w:rsid w:val="000866B5"/>
    <w:rsid w:val="00086AFF"/>
    <w:rsid w:val="000873C7"/>
    <w:rsid w:val="000902C3"/>
    <w:rsid w:val="0009089F"/>
    <w:rsid w:val="00090E6F"/>
    <w:rsid w:val="00092178"/>
    <w:rsid w:val="000922F3"/>
    <w:rsid w:val="0009232A"/>
    <w:rsid w:val="00093386"/>
    <w:rsid w:val="0009434C"/>
    <w:rsid w:val="0009467F"/>
    <w:rsid w:val="00094A50"/>
    <w:rsid w:val="00094EE7"/>
    <w:rsid w:val="0009500A"/>
    <w:rsid w:val="00095412"/>
    <w:rsid w:val="0009570B"/>
    <w:rsid w:val="00095A14"/>
    <w:rsid w:val="000960DE"/>
    <w:rsid w:val="00096D80"/>
    <w:rsid w:val="000A06FD"/>
    <w:rsid w:val="000A09DC"/>
    <w:rsid w:val="000A1542"/>
    <w:rsid w:val="000A1841"/>
    <w:rsid w:val="000A1936"/>
    <w:rsid w:val="000A2A85"/>
    <w:rsid w:val="000A3ACC"/>
    <w:rsid w:val="000A4625"/>
    <w:rsid w:val="000A4D8B"/>
    <w:rsid w:val="000A4E4C"/>
    <w:rsid w:val="000A5712"/>
    <w:rsid w:val="000A5970"/>
    <w:rsid w:val="000A5CC8"/>
    <w:rsid w:val="000A5E8A"/>
    <w:rsid w:val="000A642E"/>
    <w:rsid w:val="000A67EB"/>
    <w:rsid w:val="000A73DF"/>
    <w:rsid w:val="000A7B22"/>
    <w:rsid w:val="000B0A2B"/>
    <w:rsid w:val="000B45CA"/>
    <w:rsid w:val="000B578B"/>
    <w:rsid w:val="000B57C9"/>
    <w:rsid w:val="000B6CE2"/>
    <w:rsid w:val="000B7105"/>
    <w:rsid w:val="000B726F"/>
    <w:rsid w:val="000B776D"/>
    <w:rsid w:val="000B78FC"/>
    <w:rsid w:val="000B7F31"/>
    <w:rsid w:val="000C073F"/>
    <w:rsid w:val="000C0BC9"/>
    <w:rsid w:val="000C0FA1"/>
    <w:rsid w:val="000C2820"/>
    <w:rsid w:val="000C29DB"/>
    <w:rsid w:val="000C2FDC"/>
    <w:rsid w:val="000C5472"/>
    <w:rsid w:val="000C64BA"/>
    <w:rsid w:val="000C7ECA"/>
    <w:rsid w:val="000D0F1C"/>
    <w:rsid w:val="000D15A3"/>
    <w:rsid w:val="000D20AA"/>
    <w:rsid w:val="000D215C"/>
    <w:rsid w:val="000D2837"/>
    <w:rsid w:val="000D374F"/>
    <w:rsid w:val="000D38FD"/>
    <w:rsid w:val="000D39E6"/>
    <w:rsid w:val="000D3EC1"/>
    <w:rsid w:val="000D50DE"/>
    <w:rsid w:val="000D520C"/>
    <w:rsid w:val="000D5681"/>
    <w:rsid w:val="000D6A23"/>
    <w:rsid w:val="000D7D57"/>
    <w:rsid w:val="000E02D3"/>
    <w:rsid w:val="000E0B47"/>
    <w:rsid w:val="000E0C44"/>
    <w:rsid w:val="000E1603"/>
    <w:rsid w:val="000E176F"/>
    <w:rsid w:val="000E1C46"/>
    <w:rsid w:val="000E2617"/>
    <w:rsid w:val="000E2F0D"/>
    <w:rsid w:val="000E30CB"/>
    <w:rsid w:val="000E3349"/>
    <w:rsid w:val="000E3B32"/>
    <w:rsid w:val="000E522D"/>
    <w:rsid w:val="000E61A2"/>
    <w:rsid w:val="000E646C"/>
    <w:rsid w:val="000E68B8"/>
    <w:rsid w:val="000E719A"/>
    <w:rsid w:val="000E722F"/>
    <w:rsid w:val="000E7AFB"/>
    <w:rsid w:val="000E7FE2"/>
    <w:rsid w:val="000F0D82"/>
    <w:rsid w:val="000F1714"/>
    <w:rsid w:val="000F204B"/>
    <w:rsid w:val="000F2AD5"/>
    <w:rsid w:val="000F2D25"/>
    <w:rsid w:val="000F3AB8"/>
    <w:rsid w:val="000F3ACD"/>
    <w:rsid w:val="000F4425"/>
    <w:rsid w:val="000F48CB"/>
    <w:rsid w:val="000F6401"/>
    <w:rsid w:val="000F6F79"/>
    <w:rsid w:val="00100748"/>
    <w:rsid w:val="00100A1B"/>
    <w:rsid w:val="00101137"/>
    <w:rsid w:val="00101668"/>
    <w:rsid w:val="00102C3E"/>
    <w:rsid w:val="0010368D"/>
    <w:rsid w:val="00103899"/>
    <w:rsid w:val="00103EA4"/>
    <w:rsid w:val="001044B0"/>
    <w:rsid w:val="0010510A"/>
    <w:rsid w:val="00105142"/>
    <w:rsid w:val="00105229"/>
    <w:rsid w:val="001059C5"/>
    <w:rsid w:val="00106706"/>
    <w:rsid w:val="00106C7F"/>
    <w:rsid w:val="001078FF"/>
    <w:rsid w:val="00107BE2"/>
    <w:rsid w:val="001104DC"/>
    <w:rsid w:val="00110C38"/>
    <w:rsid w:val="00111CF2"/>
    <w:rsid w:val="001123E5"/>
    <w:rsid w:val="00112458"/>
    <w:rsid w:val="00112C82"/>
    <w:rsid w:val="00116AD6"/>
    <w:rsid w:val="001170AC"/>
    <w:rsid w:val="00117BED"/>
    <w:rsid w:val="00117D18"/>
    <w:rsid w:val="00117EB0"/>
    <w:rsid w:val="00120040"/>
    <w:rsid w:val="0012006B"/>
    <w:rsid w:val="0012014D"/>
    <w:rsid w:val="001202D9"/>
    <w:rsid w:val="001214B3"/>
    <w:rsid w:val="00121629"/>
    <w:rsid w:val="001216F1"/>
    <w:rsid w:val="00121734"/>
    <w:rsid w:val="00121E2F"/>
    <w:rsid w:val="001222DF"/>
    <w:rsid w:val="001229CD"/>
    <w:rsid w:val="0012320A"/>
    <w:rsid w:val="00124253"/>
    <w:rsid w:val="00124614"/>
    <w:rsid w:val="00124F01"/>
    <w:rsid w:val="001250C0"/>
    <w:rsid w:val="00125175"/>
    <w:rsid w:val="001259EA"/>
    <w:rsid w:val="00126411"/>
    <w:rsid w:val="00126FAA"/>
    <w:rsid w:val="001274DC"/>
    <w:rsid w:val="00127B7C"/>
    <w:rsid w:val="001306B2"/>
    <w:rsid w:val="00130ACD"/>
    <w:rsid w:val="00130E6B"/>
    <w:rsid w:val="00130EBE"/>
    <w:rsid w:val="00131BC2"/>
    <w:rsid w:val="00132504"/>
    <w:rsid w:val="00132A53"/>
    <w:rsid w:val="0013354A"/>
    <w:rsid w:val="00134AE0"/>
    <w:rsid w:val="00134C48"/>
    <w:rsid w:val="00134F23"/>
    <w:rsid w:val="001357C4"/>
    <w:rsid w:val="00135B9F"/>
    <w:rsid w:val="00136515"/>
    <w:rsid w:val="00136B01"/>
    <w:rsid w:val="00137514"/>
    <w:rsid w:val="00140F34"/>
    <w:rsid w:val="001419B1"/>
    <w:rsid w:val="00141F23"/>
    <w:rsid w:val="001420C3"/>
    <w:rsid w:val="00142775"/>
    <w:rsid w:val="001432F2"/>
    <w:rsid w:val="0014441B"/>
    <w:rsid w:val="00145831"/>
    <w:rsid w:val="001460B3"/>
    <w:rsid w:val="0014642B"/>
    <w:rsid w:val="00146884"/>
    <w:rsid w:val="00150A5F"/>
    <w:rsid w:val="00151652"/>
    <w:rsid w:val="001529A7"/>
    <w:rsid w:val="0015351A"/>
    <w:rsid w:val="00154F25"/>
    <w:rsid w:val="00154FF4"/>
    <w:rsid w:val="0015565E"/>
    <w:rsid w:val="001561B2"/>
    <w:rsid w:val="0015655F"/>
    <w:rsid w:val="00156ADF"/>
    <w:rsid w:val="001603C0"/>
    <w:rsid w:val="001604C4"/>
    <w:rsid w:val="00160A71"/>
    <w:rsid w:val="00161A2D"/>
    <w:rsid w:val="00162EE2"/>
    <w:rsid w:val="00163F7B"/>
    <w:rsid w:val="00163F92"/>
    <w:rsid w:val="001646C6"/>
    <w:rsid w:val="00164949"/>
    <w:rsid w:val="00164F15"/>
    <w:rsid w:val="0016511A"/>
    <w:rsid w:val="00165431"/>
    <w:rsid w:val="00165BB4"/>
    <w:rsid w:val="00165C6E"/>
    <w:rsid w:val="00165CA7"/>
    <w:rsid w:val="001663F4"/>
    <w:rsid w:val="00166665"/>
    <w:rsid w:val="001674F3"/>
    <w:rsid w:val="001676B5"/>
    <w:rsid w:val="00170655"/>
    <w:rsid w:val="0017333E"/>
    <w:rsid w:val="001735E8"/>
    <w:rsid w:val="001736B5"/>
    <w:rsid w:val="00173B79"/>
    <w:rsid w:val="00174F28"/>
    <w:rsid w:val="0017563E"/>
    <w:rsid w:val="001756CF"/>
    <w:rsid w:val="00176124"/>
    <w:rsid w:val="00176175"/>
    <w:rsid w:val="00176C5F"/>
    <w:rsid w:val="00182AD0"/>
    <w:rsid w:val="00182DCD"/>
    <w:rsid w:val="00182E41"/>
    <w:rsid w:val="0018326F"/>
    <w:rsid w:val="00183637"/>
    <w:rsid w:val="001836D4"/>
    <w:rsid w:val="001855D8"/>
    <w:rsid w:val="0018594E"/>
    <w:rsid w:val="00185B46"/>
    <w:rsid w:val="00186F0F"/>
    <w:rsid w:val="0018723D"/>
    <w:rsid w:val="001873D9"/>
    <w:rsid w:val="00190814"/>
    <w:rsid w:val="0019089F"/>
    <w:rsid w:val="001908F0"/>
    <w:rsid w:val="00190913"/>
    <w:rsid w:val="00190FD3"/>
    <w:rsid w:val="001915B5"/>
    <w:rsid w:val="00191B48"/>
    <w:rsid w:val="00192A7B"/>
    <w:rsid w:val="001931E7"/>
    <w:rsid w:val="001932B8"/>
    <w:rsid w:val="0019378B"/>
    <w:rsid w:val="001946F2"/>
    <w:rsid w:val="00194E13"/>
    <w:rsid w:val="00195CA9"/>
    <w:rsid w:val="00196045"/>
    <w:rsid w:val="0019666C"/>
    <w:rsid w:val="00196827"/>
    <w:rsid w:val="00196EE9"/>
    <w:rsid w:val="00196F6E"/>
    <w:rsid w:val="0019714A"/>
    <w:rsid w:val="001A00E5"/>
    <w:rsid w:val="001A0660"/>
    <w:rsid w:val="001A1EFD"/>
    <w:rsid w:val="001A26E6"/>
    <w:rsid w:val="001A39D8"/>
    <w:rsid w:val="001A4613"/>
    <w:rsid w:val="001A4A9A"/>
    <w:rsid w:val="001A507C"/>
    <w:rsid w:val="001A5C43"/>
    <w:rsid w:val="001B0315"/>
    <w:rsid w:val="001B16D4"/>
    <w:rsid w:val="001B1E52"/>
    <w:rsid w:val="001B201D"/>
    <w:rsid w:val="001B2598"/>
    <w:rsid w:val="001B2933"/>
    <w:rsid w:val="001B396E"/>
    <w:rsid w:val="001B4484"/>
    <w:rsid w:val="001B708C"/>
    <w:rsid w:val="001B7BCC"/>
    <w:rsid w:val="001B7DE0"/>
    <w:rsid w:val="001C09BF"/>
    <w:rsid w:val="001C161B"/>
    <w:rsid w:val="001C1CDF"/>
    <w:rsid w:val="001C2778"/>
    <w:rsid w:val="001C2DC5"/>
    <w:rsid w:val="001C5BBA"/>
    <w:rsid w:val="001C6376"/>
    <w:rsid w:val="001C7040"/>
    <w:rsid w:val="001D0B9A"/>
    <w:rsid w:val="001D17E5"/>
    <w:rsid w:val="001D18E8"/>
    <w:rsid w:val="001D1EE9"/>
    <w:rsid w:val="001D30F4"/>
    <w:rsid w:val="001D3567"/>
    <w:rsid w:val="001D3ABD"/>
    <w:rsid w:val="001D779E"/>
    <w:rsid w:val="001D77AE"/>
    <w:rsid w:val="001D797C"/>
    <w:rsid w:val="001E0030"/>
    <w:rsid w:val="001E00A5"/>
    <w:rsid w:val="001E03A8"/>
    <w:rsid w:val="001E0B4C"/>
    <w:rsid w:val="001E2989"/>
    <w:rsid w:val="001E2AFC"/>
    <w:rsid w:val="001E2F00"/>
    <w:rsid w:val="001E357D"/>
    <w:rsid w:val="001E4422"/>
    <w:rsid w:val="001E45FA"/>
    <w:rsid w:val="001E52B2"/>
    <w:rsid w:val="001E53F2"/>
    <w:rsid w:val="001E5520"/>
    <w:rsid w:val="001E5CC8"/>
    <w:rsid w:val="001E63E2"/>
    <w:rsid w:val="001E6B9D"/>
    <w:rsid w:val="001E794A"/>
    <w:rsid w:val="001E7E48"/>
    <w:rsid w:val="001F0BC2"/>
    <w:rsid w:val="001F13F1"/>
    <w:rsid w:val="001F1780"/>
    <w:rsid w:val="001F1EDE"/>
    <w:rsid w:val="001F2747"/>
    <w:rsid w:val="001F2AB0"/>
    <w:rsid w:val="001F34AD"/>
    <w:rsid w:val="001F34B4"/>
    <w:rsid w:val="001F4E9A"/>
    <w:rsid w:val="001F590B"/>
    <w:rsid w:val="001F6216"/>
    <w:rsid w:val="001F62B6"/>
    <w:rsid w:val="001F65D4"/>
    <w:rsid w:val="001F6E27"/>
    <w:rsid w:val="002002E9"/>
    <w:rsid w:val="00200627"/>
    <w:rsid w:val="00200696"/>
    <w:rsid w:val="002014B4"/>
    <w:rsid w:val="00201582"/>
    <w:rsid w:val="002019F5"/>
    <w:rsid w:val="002024FC"/>
    <w:rsid w:val="00202CD5"/>
    <w:rsid w:val="002039B8"/>
    <w:rsid w:val="00203EE0"/>
    <w:rsid w:val="00204248"/>
    <w:rsid w:val="00204D84"/>
    <w:rsid w:val="00204D96"/>
    <w:rsid w:val="00204F31"/>
    <w:rsid w:val="002058E7"/>
    <w:rsid w:val="00207A0B"/>
    <w:rsid w:val="00207A60"/>
    <w:rsid w:val="002103F8"/>
    <w:rsid w:val="0021092F"/>
    <w:rsid w:val="0021142A"/>
    <w:rsid w:val="002114F9"/>
    <w:rsid w:val="00211C3C"/>
    <w:rsid w:val="0021239C"/>
    <w:rsid w:val="002136A7"/>
    <w:rsid w:val="00213E6D"/>
    <w:rsid w:val="00213F01"/>
    <w:rsid w:val="002149C6"/>
    <w:rsid w:val="00215126"/>
    <w:rsid w:val="0021523C"/>
    <w:rsid w:val="0021615E"/>
    <w:rsid w:val="002174A9"/>
    <w:rsid w:val="002175D8"/>
    <w:rsid w:val="00220298"/>
    <w:rsid w:val="002207AE"/>
    <w:rsid w:val="00220A1A"/>
    <w:rsid w:val="00220FF0"/>
    <w:rsid w:val="00221049"/>
    <w:rsid w:val="002214EE"/>
    <w:rsid w:val="00221C28"/>
    <w:rsid w:val="002221FC"/>
    <w:rsid w:val="002222C3"/>
    <w:rsid w:val="00222743"/>
    <w:rsid w:val="00222A8C"/>
    <w:rsid w:val="002230A4"/>
    <w:rsid w:val="0022315B"/>
    <w:rsid w:val="00223982"/>
    <w:rsid w:val="00224470"/>
    <w:rsid w:val="00224A90"/>
    <w:rsid w:val="00224C30"/>
    <w:rsid w:val="00224FDB"/>
    <w:rsid w:val="00226C4A"/>
    <w:rsid w:val="00227031"/>
    <w:rsid w:val="00230004"/>
    <w:rsid w:val="0023070B"/>
    <w:rsid w:val="00233223"/>
    <w:rsid w:val="0023430A"/>
    <w:rsid w:val="00234AB1"/>
    <w:rsid w:val="002352F2"/>
    <w:rsid w:val="00235864"/>
    <w:rsid w:val="002372EF"/>
    <w:rsid w:val="0024018F"/>
    <w:rsid w:val="0024059B"/>
    <w:rsid w:val="002407F5"/>
    <w:rsid w:val="00240CE3"/>
    <w:rsid w:val="00241D4C"/>
    <w:rsid w:val="00243267"/>
    <w:rsid w:val="0024386B"/>
    <w:rsid w:val="00244D95"/>
    <w:rsid w:val="00245273"/>
    <w:rsid w:val="00245AD9"/>
    <w:rsid w:val="00247201"/>
    <w:rsid w:val="0024723D"/>
    <w:rsid w:val="002479A1"/>
    <w:rsid w:val="00247F04"/>
    <w:rsid w:val="00250345"/>
    <w:rsid w:val="0025120E"/>
    <w:rsid w:val="00251391"/>
    <w:rsid w:val="00251672"/>
    <w:rsid w:val="00251723"/>
    <w:rsid w:val="002526D6"/>
    <w:rsid w:val="00252DB0"/>
    <w:rsid w:val="002540E7"/>
    <w:rsid w:val="002543FE"/>
    <w:rsid w:val="002548E6"/>
    <w:rsid w:val="0025548D"/>
    <w:rsid w:val="002554A4"/>
    <w:rsid w:val="00255D8F"/>
    <w:rsid w:val="00256FAB"/>
    <w:rsid w:val="00257274"/>
    <w:rsid w:val="00257D9C"/>
    <w:rsid w:val="00260218"/>
    <w:rsid w:val="0026030E"/>
    <w:rsid w:val="00260A1B"/>
    <w:rsid w:val="00260EBF"/>
    <w:rsid w:val="002612CC"/>
    <w:rsid w:val="002617C3"/>
    <w:rsid w:val="002619D0"/>
    <w:rsid w:val="002635C4"/>
    <w:rsid w:val="00263C83"/>
    <w:rsid w:val="00263DA7"/>
    <w:rsid w:val="00263F9B"/>
    <w:rsid w:val="00264172"/>
    <w:rsid w:val="00264C61"/>
    <w:rsid w:val="0026518B"/>
    <w:rsid w:val="002656ED"/>
    <w:rsid w:val="00265A53"/>
    <w:rsid w:val="00266C37"/>
    <w:rsid w:val="00267142"/>
    <w:rsid w:val="002672AD"/>
    <w:rsid w:val="00270143"/>
    <w:rsid w:val="002702F0"/>
    <w:rsid w:val="00270346"/>
    <w:rsid w:val="0027129B"/>
    <w:rsid w:val="00271424"/>
    <w:rsid w:val="002715CB"/>
    <w:rsid w:val="002718B6"/>
    <w:rsid w:val="002744AE"/>
    <w:rsid w:val="002745EF"/>
    <w:rsid w:val="002748A9"/>
    <w:rsid w:val="002751BD"/>
    <w:rsid w:val="00275824"/>
    <w:rsid w:val="00276160"/>
    <w:rsid w:val="00276168"/>
    <w:rsid w:val="002762FA"/>
    <w:rsid w:val="00276607"/>
    <w:rsid w:val="0027682C"/>
    <w:rsid w:val="002769E7"/>
    <w:rsid w:val="002776E0"/>
    <w:rsid w:val="00277BD1"/>
    <w:rsid w:val="0028015D"/>
    <w:rsid w:val="002811AB"/>
    <w:rsid w:val="002815B3"/>
    <w:rsid w:val="00281BA8"/>
    <w:rsid w:val="0028419C"/>
    <w:rsid w:val="0028489F"/>
    <w:rsid w:val="002850AC"/>
    <w:rsid w:val="002865E2"/>
    <w:rsid w:val="0028679C"/>
    <w:rsid w:val="002873ED"/>
    <w:rsid w:val="00287C25"/>
    <w:rsid w:val="002900F8"/>
    <w:rsid w:val="00290AA3"/>
    <w:rsid w:val="00290FAD"/>
    <w:rsid w:val="00291214"/>
    <w:rsid w:val="00291588"/>
    <w:rsid w:val="00291EB3"/>
    <w:rsid w:val="00292F80"/>
    <w:rsid w:val="00293644"/>
    <w:rsid w:val="002936ED"/>
    <w:rsid w:val="002957A8"/>
    <w:rsid w:val="00295CD1"/>
    <w:rsid w:val="0029611D"/>
    <w:rsid w:val="002962B2"/>
    <w:rsid w:val="00296DEA"/>
    <w:rsid w:val="002971AB"/>
    <w:rsid w:val="002A0970"/>
    <w:rsid w:val="002A1105"/>
    <w:rsid w:val="002A1682"/>
    <w:rsid w:val="002A1B89"/>
    <w:rsid w:val="002A1FB9"/>
    <w:rsid w:val="002A31EA"/>
    <w:rsid w:val="002A34ED"/>
    <w:rsid w:val="002A4277"/>
    <w:rsid w:val="002A456B"/>
    <w:rsid w:val="002A4DC0"/>
    <w:rsid w:val="002A77BB"/>
    <w:rsid w:val="002A785E"/>
    <w:rsid w:val="002A7988"/>
    <w:rsid w:val="002A7C7D"/>
    <w:rsid w:val="002B008A"/>
    <w:rsid w:val="002B044D"/>
    <w:rsid w:val="002B06E2"/>
    <w:rsid w:val="002B08CA"/>
    <w:rsid w:val="002B0BD0"/>
    <w:rsid w:val="002B0E48"/>
    <w:rsid w:val="002B0F62"/>
    <w:rsid w:val="002B0FD7"/>
    <w:rsid w:val="002B16A2"/>
    <w:rsid w:val="002B198B"/>
    <w:rsid w:val="002B1FBF"/>
    <w:rsid w:val="002B2CD6"/>
    <w:rsid w:val="002B3337"/>
    <w:rsid w:val="002B35A2"/>
    <w:rsid w:val="002B43C7"/>
    <w:rsid w:val="002B4C9D"/>
    <w:rsid w:val="002B5376"/>
    <w:rsid w:val="002B7B88"/>
    <w:rsid w:val="002B7D11"/>
    <w:rsid w:val="002B7DC9"/>
    <w:rsid w:val="002C0AFF"/>
    <w:rsid w:val="002C148A"/>
    <w:rsid w:val="002C1BB8"/>
    <w:rsid w:val="002C3968"/>
    <w:rsid w:val="002C49CD"/>
    <w:rsid w:val="002C4FC3"/>
    <w:rsid w:val="002C54A8"/>
    <w:rsid w:val="002C5677"/>
    <w:rsid w:val="002C5E5D"/>
    <w:rsid w:val="002C66EC"/>
    <w:rsid w:val="002C6BFD"/>
    <w:rsid w:val="002C72CE"/>
    <w:rsid w:val="002C77A8"/>
    <w:rsid w:val="002C7975"/>
    <w:rsid w:val="002C7CC7"/>
    <w:rsid w:val="002D01D0"/>
    <w:rsid w:val="002D083C"/>
    <w:rsid w:val="002D21D8"/>
    <w:rsid w:val="002D27A3"/>
    <w:rsid w:val="002D298D"/>
    <w:rsid w:val="002D2E31"/>
    <w:rsid w:val="002D2FD3"/>
    <w:rsid w:val="002D3001"/>
    <w:rsid w:val="002D35B0"/>
    <w:rsid w:val="002D4274"/>
    <w:rsid w:val="002D5753"/>
    <w:rsid w:val="002D6AEF"/>
    <w:rsid w:val="002D6B4E"/>
    <w:rsid w:val="002D72F0"/>
    <w:rsid w:val="002D7346"/>
    <w:rsid w:val="002D762E"/>
    <w:rsid w:val="002D7972"/>
    <w:rsid w:val="002E145E"/>
    <w:rsid w:val="002E1F90"/>
    <w:rsid w:val="002E48EF"/>
    <w:rsid w:val="002E5C26"/>
    <w:rsid w:val="002E6C8F"/>
    <w:rsid w:val="002F057A"/>
    <w:rsid w:val="002F0627"/>
    <w:rsid w:val="002F0675"/>
    <w:rsid w:val="002F153B"/>
    <w:rsid w:val="002F1C59"/>
    <w:rsid w:val="002F1EBB"/>
    <w:rsid w:val="002F29A5"/>
    <w:rsid w:val="002F380A"/>
    <w:rsid w:val="002F3C91"/>
    <w:rsid w:val="002F3FE1"/>
    <w:rsid w:val="002F4042"/>
    <w:rsid w:val="002F487B"/>
    <w:rsid w:val="002F49DD"/>
    <w:rsid w:val="002F5048"/>
    <w:rsid w:val="002F5AAA"/>
    <w:rsid w:val="00300CFF"/>
    <w:rsid w:val="0030103C"/>
    <w:rsid w:val="0030108D"/>
    <w:rsid w:val="0030153C"/>
    <w:rsid w:val="00301F46"/>
    <w:rsid w:val="00303E55"/>
    <w:rsid w:val="0030403C"/>
    <w:rsid w:val="00304427"/>
    <w:rsid w:val="003044AB"/>
    <w:rsid w:val="00305D22"/>
    <w:rsid w:val="00306483"/>
    <w:rsid w:val="00306E3E"/>
    <w:rsid w:val="00310785"/>
    <w:rsid w:val="003107CD"/>
    <w:rsid w:val="00310B9D"/>
    <w:rsid w:val="003114AD"/>
    <w:rsid w:val="003117DC"/>
    <w:rsid w:val="00313696"/>
    <w:rsid w:val="003139A2"/>
    <w:rsid w:val="00313ABE"/>
    <w:rsid w:val="00315157"/>
    <w:rsid w:val="00315751"/>
    <w:rsid w:val="00315B76"/>
    <w:rsid w:val="00315DDC"/>
    <w:rsid w:val="00316AB2"/>
    <w:rsid w:val="0031702C"/>
    <w:rsid w:val="00321812"/>
    <w:rsid w:val="00321C89"/>
    <w:rsid w:val="00322288"/>
    <w:rsid w:val="00323071"/>
    <w:rsid w:val="00323157"/>
    <w:rsid w:val="00323D40"/>
    <w:rsid w:val="00325C12"/>
    <w:rsid w:val="003269D6"/>
    <w:rsid w:val="003305A6"/>
    <w:rsid w:val="003310D4"/>
    <w:rsid w:val="00331528"/>
    <w:rsid w:val="00331CA5"/>
    <w:rsid w:val="00331FC6"/>
    <w:rsid w:val="00331FC8"/>
    <w:rsid w:val="00332920"/>
    <w:rsid w:val="00333E46"/>
    <w:rsid w:val="00333EC8"/>
    <w:rsid w:val="00333EEC"/>
    <w:rsid w:val="00334704"/>
    <w:rsid w:val="003347C1"/>
    <w:rsid w:val="0033525C"/>
    <w:rsid w:val="003352A1"/>
    <w:rsid w:val="00335CFD"/>
    <w:rsid w:val="0033654D"/>
    <w:rsid w:val="00337107"/>
    <w:rsid w:val="0034088C"/>
    <w:rsid w:val="00340952"/>
    <w:rsid w:val="003411FB"/>
    <w:rsid w:val="00342383"/>
    <w:rsid w:val="00343117"/>
    <w:rsid w:val="00343C14"/>
    <w:rsid w:val="00343E49"/>
    <w:rsid w:val="00344A87"/>
    <w:rsid w:val="00345089"/>
    <w:rsid w:val="00345197"/>
    <w:rsid w:val="003456EF"/>
    <w:rsid w:val="003468BD"/>
    <w:rsid w:val="00346954"/>
    <w:rsid w:val="003472EA"/>
    <w:rsid w:val="00347ED6"/>
    <w:rsid w:val="00347F50"/>
    <w:rsid w:val="00347F81"/>
    <w:rsid w:val="00350B7C"/>
    <w:rsid w:val="00350E32"/>
    <w:rsid w:val="0035134B"/>
    <w:rsid w:val="00351C40"/>
    <w:rsid w:val="00351CA5"/>
    <w:rsid w:val="00353485"/>
    <w:rsid w:val="00353582"/>
    <w:rsid w:val="0035569D"/>
    <w:rsid w:val="00355B14"/>
    <w:rsid w:val="00355F03"/>
    <w:rsid w:val="00356A6A"/>
    <w:rsid w:val="00356BB5"/>
    <w:rsid w:val="00356FD8"/>
    <w:rsid w:val="0035747E"/>
    <w:rsid w:val="00360171"/>
    <w:rsid w:val="00362502"/>
    <w:rsid w:val="00362817"/>
    <w:rsid w:val="00363452"/>
    <w:rsid w:val="003634E3"/>
    <w:rsid w:val="0036359D"/>
    <w:rsid w:val="00363EF7"/>
    <w:rsid w:val="0036420B"/>
    <w:rsid w:val="00364380"/>
    <w:rsid w:val="003645CB"/>
    <w:rsid w:val="00364D62"/>
    <w:rsid w:val="00365447"/>
    <w:rsid w:val="00365647"/>
    <w:rsid w:val="00365AED"/>
    <w:rsid w:val="00365C29"/>
    <w:rsid w:val="003660EF"/>
    <w:rsid w:val="003663AE"/>
    <w:rsid w:val="00366CAA"/>
    <w:rsid w:val="00366F70"/>
    <w:rsid w:val="00367400"/>
    <w:rsid w:val="00367576"/>
    <w:rsid w:val="003677A9"/>
    <w:rsid w:val="0037060B"/>
    <w:rsid w:val="00372829"/>
    <w:rsid w:val="00373FB6"/>
    <w:rsid w:val="00374511"/>
    <w:rsid w:val="00374A20"/>
    <w:rsid w:val="00374B05"/>
    <w:rsid w:val="0037597D"/>
    <w:rsid w:val="00375B3E"/>
    <w:rsid w:val="0037626F"/>
    <w:rsid w:val="00376B8D"/>
    <w:rsid w:val="00376F97"/>
    <w:rsid w:val="0037776B"/>
    <w:rsid w:val="00380136"/>
    <w:rsid w:val="003805C6"/>
    <w:rsid w:val="00380A47"/>
    <w:rsid w:val="00382B07"/>
    <w:rsid w:val="00382F07"/>
    <w:rsid w:val="00385166"/>
    <w:rsid w:val="003851A2"/>
    <w:rsid w:val="00385934"/>
    <w:rsid w:val="003859CC"/>
    <w:rsid w:val="00385C5D"/>
    <w:rsid w:val="00387D8B"/>
    <w:rsid w:val="00387F18"/>
    <w:rsid w:val="003900AA"/>
    <w:rsid w:val="0039038D"/>
    <w:rsid w:val="00390E11"/>
    <w:rsid w:val="00392BB2"/>
    <w:rsid w:val="003935E9"/>
    <w:rsid w:val="0039371A"/>
    <w:rsid w:val="0039389A"/>
    <w:rsid w:val="0039408A"/>
    <w:rsid w:val="00394E42"/>
    <w:rsid w:val="003954EA"/>
    <w:rsid w:val="0039567F"/>
    <w:rsid w:val="003959CE"/>
    <w:rsid w:val="003961F0"/>
    <w:rsid w:val="0039630A"/>
    <w:rsid w:val="00396CE7"/>
    <w:rsid w:val="00396DB7"/>
    <w:rsid w:val="00397478"/>
    <w:rsid w:val="003974CD"/>
    <w:rsid w:val="003975AE"/>
    <w:rsid w:val="00397A75"/>
    <w:rsid w:val="00397B04"/>
    <w:rsid w:val="003A08B4"/>
    <w:rsid w:val="003A1564"/>
    <w:rsid w:val="003A2C0B"/>
    <w:rsid w:val="003A301D"/>
    <w:rsid w:val="003A352D"/>
    <w:rsid w:val="003A405A"/>
    <w:rsid w:val="003A47F2"/>
    <w:rsid w:val="003A51A2"/>
    <w:rsid w:val="003A55B9"/>
    <w:rsid w:val="003A597D"/>
    <w:rsid w:val="003A59BD"/>
    <w:rsid w:val="003A6360"/>
    <w:rsid w:val="003A677B"/>
    <w:rsid w:val="003A6B93"/>
    <w:rsid w:val="003A7302"/>
    <w:rsid w:val="003A7902"/>
    <w:rsid w:val="003A7D77"/>
    <w:rsid w:val="003B1F67"/>
    <w:rsid w:val="003B2005"/>
    <w:rsid w:val="003B25CC"/>
    <w:rsid w:val="003B313E"/>
    <w:rsid w:val="003B4C75"/>
    <w:rsid w:val="003B5A18"/>
    <w:rsid w:val="003B69FF"/>
    <w:rsid w:val="003B6A98"/>
    <w:rsid w:val="003B6C4F"/>
    <w:rsid w:val="003B742C"/>
    <w:rsid w:val="003B788D"/>
    <w:rsid w:val="003C099A"/>
    <w:rsid w:val="003C1046"/>
    <w:rsid w:val="003C143B"/>
    <w:rsid w:val="003C1703"/>
    <w:rsid w:val="003C1893"/>
    <w:rsid w:val="003C270A"/>
    <w:rsid w:val="003C27F1"/>
    <w:rsid w:val="003C495D"/>
    <w:rsid w:val="003C4B37"/>
    <w:rsid w:val="003C579D"/>
    <w:rsid w:val="003C62DB"/>
    <w:rsid w:val="003C7784"/>
    <w:rsid w:val="003C7A44"/>
    <w:rsid w:val="003C7CCA"/>
    <w:rsid w:val="003D0524"/>
    <w:rsid w:val="003D07CC"/>
    <w:rsid w:val="003D0DB1"/>
    <w:rsid w:val="003D0E88"/>
    <w:rsid w:val="003D0F8A"/>
    <w:rsid w:val="003D1317"/>
    <w:rsid w:val="003D1DD9"/>
    <w:rsid w:val="003D2056"/>
    <w:rsid w:val="003D213B"/>
    <w:rsid w:val="003D227D"/>
    <w:rsid w:val="003D2601"/>
    <w:rsid w:val="003D27C8"/>
    <w:rsid w:val="003D2C9C"/>
    <w:rsid w:val="003D32EB"/>
    <w:rsid w:val="003D3E76"/>
    <w:rsid w:val="003D4954"/>
    <w:rsid w:val="003D4962"/>
    <w:rsid w:val="003D5117"/>
    <w:rsid w:val="003D5304"/>
    <w:rsid w:val="003D5441"/>
    <w:rsid w:val="003D5671"/>
    <w:rsid w:val="003D5C91"/>
    <w:rsid w:val="003D6C85"/>
    <w:rsid w:val="003D7244"/>
    <w:rsid w:val="003E21D5"/>
    <w:rsid w:val="003E35AA"/>
    <w:rsid w:val="003E3C9F"/>
    <w:rsid w:val="003E4098"/>
    <w:rsid w:val="003E41F7"/>
    <w:rsid w:val="003E4E03"/>
    <w:rsid w:val="003E5360"/>
    <w:rsid w:val="003E56A5"/>
    <w:rsid w:val="003E59E8"/>
    <w:rsid w:val="003E626D"/>
    <w:rsid w:val="003E6489"/>
    <w:rsid w:val="003E6EC5"/>
    <w:rsid w:val="003F00C7"/>
    <w:rsid w:val="003F00DA"/>
    <w:rsid w:val="003F0A46"/>
    <w:rsid w:val="003F16EB"/>
    <w:rsid w:val="003F1720"/>
    <w:rsid w:val="003F1858"/>
    <w:rsid w:val="003F1C2B"/>
    <w:rsid w:val="003F207C"/>
    <w:rsid w:val="003F2D40"/>
    <w:rsid w:val="003F2D9F"/>
    <w:rsid w:val="003F3449"/>
    <w:rsid w:val="003F3C7F"/>
    <w:rsid w:val="003F3FDA"/>
    <w:rsid w:val="003F44C8"/>
    <w:rsid w:val="003F474A"/>
    <w:rsid w:val="003F4797"/>
    <w:rsid w:val="003F4A09"/>
    <w:rsid w:val="003F4CB5"/>
    <w:rsid w:val="003F52E7"/>
    <w:rsid w:val="003F5BEE"/>
    <w:rsid w:val="003F5D38"/>
    <w:rsid w:val="003F5DF4"/>
    <w:rsid w:val="003F61D9"/>
    <w:rsid w:val="003F7969"/>
    <w:rsid w:val="003F7D62"/>
    <w:rsid w:val="00400018"/>
    <w:rsid w:val="0040183F"/>
    <w:rsid w:val="0040257F"/>
    <w:rsid w:val="004027BA"/>
    <w:rsid w:val="00402E00"/>
    <w:rsid w:val="00402EA5"/>
    <w:rsid w:val="004032D9"/>
    <w:rsid w:val="00403E81"/>
    <w:rsid w:val="00404B43"/>
    <w:rsid w:val="00405214"/>
    <w:rsid w:val="00405853"/>
    <w:rsid w:val="00405C4F"/>
    <w:rsid w:val="0040766E"/>
    <w:rsid w:val="004077A8"/>
    <w:rsid w:val="0041051C"/>
    <w:rsid w:val="00410C3B"/>
    <w:rsid w:val="004114B5"/>
    <w:rsid w:val="00411521"/>
    <w:rsid w:val="004117E0"/>
    <w:rsid w:val="00412290"/>
    <w:rsid w:val="0041252F"/>
    <w:rsid w:val="00412CCE"/>
    <w:rsid w:val="00414B23"/>
    <w:rsid w:val="0041561C"/>
    <w:rsid w:val="00415D5E"/>
    <w:rsid w:val="00416A66"/>
    <w:rsid w:val="00416AE4"/>
    <w:rsid w:val="00417B46"/>
    <w:rsid w:val="004210FB"/>
    <w:rsid w:val="0042238D"/>
    <w:rsid w:val="00422A9F"/>
    <w:rsid w:val="00423B6B"/>
    <w:rsid w:val="00423BDB"/>
    <w:rsid w:val="004245F9"/>
    <w:rsid w:val="00425436"/>
    <w:rsid w:val="00427439"/>
    <w:rsid w:val="0042748E"/>
    <w:rsid w:val="004313C8"/>
    <w:rsid w:val="00431BDA"/>
    <w:rsid w:val="0043235D"/>
    <w:rsid w:val="00432BFB"/>
    <w:rsid w:val="004331B3"/>
    <w:rsid w:val="004340A2"/>
    <w:rsid w:val="00434239"/>
    <w:rsid w:val="00436E57"/>
    <w:rsid w:val="00436F66"/>
    <w:rsid w:val="004402C2"/>
    <w:rsid w:val="00441794"/>
    <w:rsid w:val="00441978"/>
    <w:rsid w:val="00441ACB"/>
    <w:rsid w:val="0044237B"/>
    <w:rsid w:val="004432CC"/>
    <w:rsid w:val="00443719"/>
    <w:rsid w:val="0044385E"/>
    <w:rsid w:val="0044445B"/>
    <w:rsid w:val="00444CC9"/>
    <w:rsid w:val="004451A8"/>
    <w:rsid w:val="00445A9C"/>
    <w:rsid w:val="004476B3"/>
    <w:rsid w:val="0044794E"/>
    <w:rsid w:val="00447E17"/>
    <w:rsid w:val="00451128"/>
    <w:rsid w:val="00451FD2"/>
    <w:rsid w:val="0045202C"/>
    <w:rsid w:val="0045285B"/>
    <w:rsid w:val="00452BF7"/>
    <w:rsid w:val="00452C1D"/>
    <w:rsid w:val="00453570"/>
    <w:rsid w:val="00453B15"/>
    <w:rsid w:val="00453C99"/>
    <w:rsid w:val="00453D16"/>
    <w:rsid w:val="004542AC"/>
    <w:rsid w:val="004545AB"/>
    <w:rsid w:val="00454BAC"/>
    <w:rsid w:val="00455083"/>
    <w:rsid w:val="0045530B"/>
    <w:rsid w:val="0045536B"/>
    <w:rsid w:val="004558AB"/>
    <w:rsid w:val="00455BAB"/>
    <w:rsid w:val="00455BAC"/>
    <w:rsid w:val="00456DC7"/>
    <w:rsid w:val="00460655"/>
    <w:rsid w:val="0046097B"/>
    <w:rsid w:val="004613A6"/>
    <w:rsid w:val="004615FD"/>
    <w:rsid w:val="00461C08"/>
    <w:rsid w:val="004621B8"/>
    <w:rsid w:val="004622FD"/>
    <w:rsid w:val="00463198"/>
    <w:rsid w:val="004632DA"/>
    <w:rsid w:val="004633DD"/>
    <w:rsid w:val="00464E35"/>
    <w:rsid w:val="004655DA"/>
    <w:rsid w:val="004670F3"/>
    <w:rsid w:val="004671CB"/>
    <w:rsid w:val="00467985"/>
    <w:rsid w:val="00470046"/>
    <w:rsid w:val="0047033B"/>
    <w:rsid w:val="00471751"/>
    <w:rsid w:val="00471F49"/>
    <w:rsid w:val="00472D27"/>
    <w:rsid w:val="00472F44"/>
    <w:rsid w:val="00472FF3"/>
    <w:rsid w:val="00473C56"/>
    <w:rsid w:val="00474316"/>
    <w:rsid w:val="00475B73"/>
    <w:rsid w:val="00475F4A"/>
    <w:rsid w:val="00476560"/>
    <w:rsid w:val="00476FFA"/>
    <w:rsid w:val="00477A65"/>
    <w:rsid w:val="00477B9F"/>
    <w:rsid w:val="00481830"/>
    <w:rsid w:val="00481F9D"/>
    <w:rsid w:val="004821BB"/>
    <w:rsid w:val="00482883"/>
    <w:rsid w:val="00482BA8"/>
    <w:rsid w:val="00482E69"/>
    <w:rsid w:val="00485517"/>
    <w:rsid w:val="00485F31"/>
    <w:rsid w:val="00487276"/>
    <w:rsid w:val="0048748C"/>
    <w:rsid w:val="00487AE9"/>
    <w:rsid w:val="00487EDA"/>
    <w:rsid w:val="004905A3"/>
    <w:rsid w:val="004917C6"/>
    <w:rsid w:val="00491807"/>
    <w:rsid w:val="00492A47"/>
    <w:rsid w:val="004933EF"/>
    <w:rsid w:val="00493514"/>
    <w:rsid w:val="0049470D"/>
    <w:rsid w:val="004955A8"/>
    <w:rsid w:val="00495BD6"/>
    <w:rsid w:val="004963C3"/>
    <w:rsid w:val="004964A8"/>
    <w:rsid w:val="0049710D"/>
    <w:rsid w:val="004973BC"/>
    <w:rsid w:val="004A20D6"/>
    <w:rsid w:val="004A3EA5"/>
    <w:rsid w:val="004A4C4C"/>
    <w:rsid w:val="004A5F29"/>
    <w:rsid w:val="004A5F57"/>
    <w:rsid w:val="004A6323"/>
    <w:rsid w:val="004A6425"/>
    <w:rsid w:val="004A6D35"/>
    <w:rsid w:val="004A79B9"/>
    <w:rsid w:val="004B0BE4"/>
    <w:rsid w:val="004B0CC0"/>
    <w:rsid w:val="004B0DD1"/>
    <w:rsid w:val="004B1454"/>
    <w:rsid w:val="004B1538"/>
    <w:rsid w:val="004B18EA"/>
    <w:rsid w:val="004B2274"/>
    <w:rsid w:val="004B275A"/>
    <w:rsid w:val="004B2A85"/>
    <w:rsid w:val="004B2C2E"/>
    <w:rsid w:val="004B4600"/>
    <w:rsid w:val="004B4663"/>
    <w:rsid w:val="004B4780"/>
    <w:rsid w:val="004B50A3"/>
    <w:rsid w:val="004B5317"/>
    <w:rsid w:val="004B5A11"/>
    <w:rsid w:val="004B7C29"/>
    <w:rsid w:val="004C193E"/>
    <w:rsid w:val="004C3EBE"/>
    <w:rsid w:val="004C476B"/>
    <w:rsid w:val="004C56A3"/>
    <w:rsid w:val="004C5712"/>
    <w:rsid w:val="004C57E2"/>
    <w:rsid w:val="004C65DF"/>
    <w:rsid w:val="004C7749"/>
    <w:rsid w:val="004D0D1D"/>
    <w:rsid w:val="004D0F1B"/>
    <w:rsid w:val="004D2529"/>
    <w:rsid w:val="004D2FFF"/>
    <w:rsid w:val="004D3EE4"/>
    <w:rsid w:val="004D3FC2"/>
    <w:rsid w:val="004D4116"/>
    <w:rsid w:val="004D41B1"/>
    <w:rsid w:val="004D47FA"/>
    <w:rsid w:val="004D5255"/>
    <w:rsid w:val="004D58FA"/>
    <w:rsid w:val="004D5E5D"/>
    <w:rsid w:val="004D69A5"/>
    <w:rsid w:val="004D7445"/>
    <w:rsid w:val="004D7D9E"/>
    <w:rsid w:val="004E03F3"/>
    <w:rsid w:val="004E2497"/>
    <w:rsid w:val="004E24DE"/>
    <w:rsid w:val="004E271A"/>
    <w:rsid w:val="004E2E57"/>
    <w:rsid w:val="004E302C"/>
    <w:rsid w:val="004E50F5"/>
    <w:rsid w:val="004E59BF"/>
    <w:rsid w:val="004E5C89"/>
    <w:rsid w:val="004E67B9"/>
    <w:rsid w:val="004E6D50"/>
    <w:rsid w:val="004E769C"/>
    <w:rsid w:val="004E772A"/>
    <w:rsid w:val="004E7B63"/>
    <w:rsid w:val="004E7BE1"/>
    <w:rsid w:val="004F0B0B"/>
    <w:rsid w:val="004F1646"/>
    <w:rsid w:val="004F178B"/>
    <w:rsid w:val="004F1FC4"/>
    <w:rsid w:val="004F2893"/>
    <w:rsid w:val="004F2DBB"/>
    <w:rsid w:val="004F3430"/>
    <w:rsid w:val="004F3C8C"/>
    <w:rsid w:val="004F48CD"/>
    <w:rsid w:val="004F5030"/>
    <w:rsid w:val="004F510A"/>
    <w:rsid w:val="004F5166"/>
    <w:rsid w:val="004F5A2D"/>
    <w:rsid w:val="004F634B"/>
    <w:rsid w:val="004F69FC"/>
    <w:rsid w:val="004F7381"/>
    <w:rsid w:val="004F7E1D"/>
    <w:rsid w:val="005004D1"/>
    <w:rsid w:val="00500701"/>
    <w:rsid w:val="00500AD5"/>
    <w:rsid w:val="00500C2D"/>
    <w:rsid w:val="00500CB6"/>
    <w:rsid w:val="0050155B"/>
    <w:rsid w:val="00501D60"/>
    <w:rsid w:val="0050281B"/>
    <w:rsid w:val="00504F15"/>
    <w:rsid w:val="005058A8"/>
    <w:rsid w:val="00505E57"/>
    <w:rsid w:val="005066E4"/>
    <w:rsid w:val="00506A78"/>
    <w:rsid w:val="005071D2"/>
    <w:rsid w:val="0050768E"/>
    <w:rsid w:val="005077BE"/>
    <w:rsid w:val="00511011"/>
    <w:rsid w:val="0051138C"/>
    <w:rsid w:val="005120A5"/>
    <w:rsid w:val="005124C2"/>
    <w:rsid w:val="0051290A"/>
    <w:rsid w:val="0051294C"/>
    <w:rsid w:val="00512BAA"/>
    <w:rsid w:val="00513423"/>
    <w:rsid w:val="005140C6"/>
    <w:rsid w:val="005152CF"/>
    <w:rsid w:val="00516849"/>
    <w:rsid w:val="00517F0E"/>
    <w:rsid w:val="00520D8D"/>
    <w:rsid w:val="00521535"/>
    <w:rsid w:val="00521569"/>
    <w:rsid w:val="0052208E"/>
    <w:rsid w:val="005224F2"/>
    <w:rsid w:val="005234EC"/>
    <w:rsid w:val="00524216"/>
    <w:rsid w:val="005242CD"/>
    <w:rsid w:val="005246A2"/>
    <w:rsid w:val="00525AE0"/>
    <w:rsid w:val="005264FD"/>
    <w:rsid w:val="00526D91"/>
    <w:rsid w:val="005273AD"/>
    <w:rsid w:val="0053198C"/>
    <w:rsid w:val="00531DA1"/>
    <w:rsid w:val="00531FE1"/>
    <w:rsid w:val="005349C7"/>
    <w:rsid w:val="005352EC"/>
    <w:rsid w:val="00535E09"/>
    <w:rsid w:val="00535E87"/>
    <w:rsid w:val="00536955"/>
    <w:rsid w:val="00537047"/>
    <w:rsid w:val="005375BA"/>
    <w:rsid w:val="00537DD5"/>
    <w:rsid w:val="00537F72"/>
    <w:rsid w:val="00540418"/>
    <w:rsid w:val="00540843"/>
    <w:rsid w:val="00540B16"/>
    <w:rsid w:val="00541011"/>
    <w:rsid w:val="0054251D"/>
    <w:rsid w:val="00542769"/>
    <w:rsid w:val="00542BEC"/>
    <w:rsid w:val="005437EB"/>
    <w:rsid w:val="005439A6"/>
    <w:rsid w:val="00544946"/>
    <w:rsid w:val="00545B27"/>
    <w:rsid w:val="00546341"/>
    <w:rsid w:val="00547045"/>
    <w:rsid w:val="00547E71"/>
    <w:rsid w:val="00550EC4"/>
    <w:rsid w:val="00551207"/>
    <w:rsid w:val="005532FD"/>
    <w:rsid w:val="00554384"/>
    <w:rsid w:val="005546B0"/>
    <w:rsid w:val="005553B3"/>
    <w:rsid w:val="0055745D"/>
    <w:rsid w:val="00557F84"/>
    <w:rsid w:val="0056005D"/>
    <w:rsid w:val="00560313"/>
    <w:rsid w:val="005609C3"/>
    <w:rsid w:val="00560BEC"/>
    <w:rsid w:val="005614F1"/>
    <w:rsid w:val="005623BA"/>
    <w:rsid w:val="00562BEC"/>
    <w:rsid w:val="0056469D"/>
    <w:rsid w:val="005652E9"/>
    <w:rsid w:val="005658D1"/>
    <w:rsid w:val="00565DD7"/>
    <w:rsid w:val="00565F73"/>
    <w:rsid w:val="00566136"/>
    <w:rsid w:val="005665C5"/>
    <w:rsid w:val="005666AE"/>
    <w:rsid w:val="00566C71"/>
    <w:rsid w:val="005715CC"/>
    <w:rsid w:val="0057251A"/>
    <w:rsid w:val="0057271F"/>
    <w:rsid w:val="00573066"/>
    <w:rsid w:val="00573CBD"/>
    <w:rsid w:val="00574448"/>
    <w:rsid w:val="005761B7"/>
    <w:rsid w:val="005763CF"/>
    <w:rsid w:val="005767CE"/>
    <w:rsid w:val="00576861"/>
    <w:rsid w:val="00576FEA"/>
    <w:rsid w:val="0057716C"/>
    <w:rsid w:val="00577714"/>
    <w:rsid w:val="00577C42"/>
    <w:rsid w:val="00580236"/>
    <w:rsid w:val="00580CD7"/>
    <w:rsid w:val="005814BD"/>
    <w:rsid w:val="00581D2C"/>
    <w:rsid w:val="00582B92"/>
    <w:rsid w:val="00583AAB"/>
    <w:rsid w:val="00583AF8"/>
    <w:rsid w:val="00584095"/>
    <w:rsid w:val="00584513"/>
    <w:rsid w:val="005852AF"/>
    <w:rsid w:val="00585815"/>
    <w:rsid w:val="00585D84"/>
    <w:rsid w:val="00586BAD"/>
    <w:rsid w:val="00587559"/>
    <w:rsid w:val="005876B0"/>
    <w:rsid w:val="00590330"/>
    <w:rsid w:val="00590650"/>
    <w:rsid w:val="00590C0D"/>
    <w:rsid w:val="0059126F"/>
    <w:rsid w:val="00591C50"/>
    <w:rsid w:val="00593036"/>
    <w:rsid w:val="005937C9"/>
    <w:rsid w:val="00593EF6"/>
    <w:rsid w:val="0059478B"/>
    <w:rsid w:val="005948CF"/>
    <w:rsid w:val="00595132"/>
    <w:rsid w:val="0059686C"/>
    <w:rsid w:val="00596CCC"/>
    <w:rsid w:val="005A0F46"/>
    <w:rsid w:val="005A19D0"/>
    <w:rsid w:val="005A343B"/>
    <w:rsid w:val="005A3528"/>
    <w:rsid w:val="005A3EBE"/>
    <w:rsid w:val="005A48CE"/>
    <w:rsid w:val="005A4B15"/>
    <w:rsid w:val="005A576E"/>
    <w:rsid w:val="005A593F"/>
    <w:rsid w:val="005A6027"/>
    <w:rsid w:val="005A6753"/>
    <w:rsid w:val="005A696D"/>
    <w:rsid w:val="005A77E8"/>
    <w:rsid w:val="005A7C86"/>
    <w:rsid w:val="005B0411"/>
    <w:rsid w:val="005B0CBF"/>
    <w:rsid w:val="005B10DF"/>
    <w:rsid w:val="005B1199"/>
    <w:rsid w:val="005B1788"/>
    <w:rsid w:val="005B1829"/>
    <w:rsid w:val="005B1DF3"/>
    <w:rsid w:val="005B2518"/>
    <w:rsid w:val="005B2B26"/>
    <w:rsid w:val="005B320A"/>
    <w:rsid w:val="005B4B20"/>
    <w:rsid w:val="005B5E05"/>
    <w:rsid w:val="005B6AFC"/>
    <w:rsid w:val="005B71E7"/>
    <w:rsid w:val="005B797B"/>
    <w:rsid w:val="005C02DB"/>
    <w:rsid w:val="005C16D2"/>
    <w:rsid w:val="005C247A"/>
    <w:rsid w:val="005C2789"/>
    <w:rsid w:val="005C2964"/>
    <w:rsid w:val="005C2D29"/>
    <w:rsid w:val="005C2D7A"/>
    <w:rsid w:val="005C313B"/>
    <w:rsid w:val="005C3568"/>
    <w:rsid w:val="005C4C98"/>
    <w:rsid w:val="005C554B"/>
    <w:rsid w:val="005C5DAF"/>
    <w:rsid w:val="005C6286"/>
    <w:rsid w:val="005C62E2"/>
    <w:rsid w:val="005C6516"/>
    <w:rsid w:val="005C71FD"/>
    <w:rsid w:val="005C7644"/>
    <w:rsid w:val="005C7ADE"/>
    <w:rsid w:val="005C7CFF"/>
    <w:rsid w:val="005D0535"/>
    <w:rsid w:val="005D0A3E"/>
    <w:rsid w:val="005D0ECB"/>
    <w:rsid w:val="005D1420"/>
    <w:rsid w:val="005D1432"/>
    <w:rsid w:val="005D16D9"/>
    <w:rsid w:val="005D174F"/>
    <w:rsid w:val="005D1DCE"/>
    <w:rsid w:val="005D4AF4"/>
    <w:rsid w:val="005D52D9"/>
    <w:rsid w:val="005D557E"/>
    <w:rsid w:val="005D5E29"/>
    <w:rsid w:val="005D5EE5"/>
    <w:rsid w:val="005D774E"/>
    <w:rsid w:val="005E0E5B"/>
    <w:rsid w:val="005E1F39"/>
    <w:rsid w:val="005E208E"/>
    <w:rsid w:val="005E24F5"/>
    <w:rsid w:val="005E2639"/>
    <w:rsid w:val="005E2DBE"/>
    <w:rsid w:val="005E2F37"/>
    <w:rsid w:val="005E3B66"/>
    <w:rsid w:val="005E3FB6"/>
    <w:rsid w:val="005E4C47"/>
    <w:rsid w:val="005E5344"/>
    <w:rsid w:val="005E5493"/>
    <w:rsid w:val="005E55CD"/>
    <w:rsid w:val="005E58D7"/>
    <w:rsid w:val="005E65F6"/>
    <w:rsid w:val="005E6764"/>
    <w:rsid w:val="005E6DDD"/>
    <w:rsid w:val="005E7B84"/>
    <w:rsid w:val="005E7DEA"/>
    <w:rsid w:val="005F02D8"/>
    <w:rsid w:val="005F0621"/>
    <w:rsid w:val="005F0B2C"/>
    <w:rsid w:val="005F0EAA"/>
    <w:rsid w:val="005F1681"/>
    <w:rsid w:val="005F17CA"/>
    <w:rsid w:val="005F2C48"/>
    <w:rsid w:val="005F2EEA"/>
    <w:rsid w:val="005F36EE"/>
    <w:rsid w:val="005F40E4"/>
    <w:rsid w:val="005F46DF"/>
    <w:rsid w:val="005F48DB"/>
    <w:rsid w:val="005F4A3E"/>
    <w:rsid w:val="005F531C"/>
    <w:rsid w:val="005F64A4"/>
    <w:rsid w:val="005F74AA"/>
    <w:rsid w:val="0060012B"/>
    <w:rsid w:val="006001DB"/>
    <w:rsid w:val="00600CAD"/>
    <w:rsid w:val="006012C1"/>
    <w:rsid w:val="0060130A"/>
    <w:rsid w:val="0060198B"/>
    <w:rsid w:val="00601AC8"/>
    <w:rsid w:val="00602118"/>
    <w:rsid w:val="0060239A"/>
    <w:rsid w:val="006024B3"/>
    <w:rsid w:val="00602815"/>
    <w:rsid w:val="00602C31"/>
    <w:rsid w:val="00602D92"/>
    <w:rsid w:val="00602FC3"/>
    <w:rsid w:val="00603FBE"/>
    <w:rsid w:val="006047F1"/>
    <w:rsid w:val="00604923"/>
    <w:rsid w:val="00604EA3"/>
    <w:rsid w:val="00605373"/>
    <w:rsid w:val="00605779"/>
    <w:rsid w:val="00605865"/>
    <w:rsid w:val="00605EC0"/>
    <w:rsid w:val="00606211"/>
    <w:rsid w:val="00606244"/>
    <w:rsid w:val="0060680F"/>
    <w:rsid w:val="00607BFB"/>
    <w:rsid w:val="00610713"/>
    <w:rsid w:val="00610A33"/>
    <w:rsid w:val="00610BA2"/>
    <w:rsid w:val="00610DEB"/>
    <w:rsid w:val="00611523"/>
    <w:rsid w:val="0061214D"/>
    <w:rsid w:val="006126E9"/>
    <w:rsid w:val="00612B96"/>
    <w:rsid w:val="00613904"/>
    <w:rsid w:val="00613DC3"/>
    <w:rsid w:val="00615DB6"/>
    <w:rsid w:val="006160F1"/>
    <w:rsid w:val="00616480"/>
    <w:rsid w:val="0061756D"/>
    <w:rsid w:val="00617FDF"/>
    <w:rsid w:val="00620159"/>
    <w:rsid w:val="00620584"/>
    <w:rsid w:val="00620C59"/>
    <w:rsid w:val="00620D9E"/>
    <w:rsid w:val="00621904"/>
    <w:rsid w:val="0062244F"/>
    <w:rsid w:val="00623352"/>
    <w:rsid w:val="006249AD"/>
    <w:rsid w:val="00624D77"/>
    <w:rsid w:val="00624FD1"/>
    <w:rsid w:val="006255CD"/>
    <w:rsid w:val="00626B85"/>
    <w:rsid w:val="006270C2"/>
    <w:rsid w:val="00627306"/>
    <w:rsid w:val="006275FA"/>
    <w:rsid w:val="00631386"/>
    <w:rsid w:val="00631D86"/>
    <w:rsid w:val="006330CA"/>
    <w:rsid w:val="00633717"/>
    <w:rsid w:val="00633899"/>
    <w:rsid w:val="00633CA3"/>
    <w:rsid w:val="0063412F"/>
    <w:rsid w:val="00634559"/>
    <w:rsid w:val="0063501A"/>
    <w:rsid w:val="0063503F"/>
    <w:rsid w:val="006359E9"/>
    <w:rsid w:val="00635C9E"/>
    <w:rsid w:val="00637D3E"/>
    <w:rsid w:val="0064011B"/>
    <w:rsid w:val="006401D7"/>
    <w:rsid w:val="006402AB"/>
    <w:rsid w:val="006405A6"/>
    <w:rsid w:val="006438D6"/>
    <w:rsid w:val="00644484"/>
    <w:rsid w:val="00645168"/>
    <w:rsid w:val="006453CE"/>
    <w:rsid w:val="006455E7"/>
    <w:rsid w:val="0064652B"/>
    <w:rsid w:val="0064678D"/>
    <w:rsid w:val="00647834"/>
    <w:rsid w:val="00650524"/>
    <w:rsid w:val="006506FC"/>
    <w:rsid w:val="00650DC9"/>
    <w:rsid w:val="006515D8"/>
    <w:rsid w:val="00653685"/>
    <w:rsid w:val="00653FCA"/>
    <w:rsid w:val="00654015"/>
    <w:rsid w:val="006549D0"/>
    <w:rsid w:val="00655C5C"/>
    <w:rsid w:val="00656D33"/>
    <w:rsid w:val="00657BE0"/>
    <w:rsid w:val="00660564"/>
    <w:rsid w:val="00660F3D"/>
    <w:rsid w:val="0066277B"/>
    <w:rsid w:val="00663C2F"/>
    <w:rsid w:val="00664303"/>
    <w:rsid w:val="00664AD6"/>
    <w:rsid w:val="00664CF5"/>
    <w:rsid w:val="00665644"/>
    <w:rsid w:val="00666A10"/>
    <w:rsid w:val="00666F2D"/>
    <w:rsid w:val="00667209"/>
    <w:rsid w:val="006678D9"/>
    <w:rsid w:val="00667B75"/>
    <w:rsid w:val="00670746"/>
    <w:rsid w:val="00671B8D"/>
    <w:rsid w:val="00672419"/>
    <w:rsid w:val="0067283A"/>
    <w:rsid w:val="00673932"/>
    <w:rsid w:val="00674A90"/>
    <w:rsid w:val="00674F8C"/>
    <w:rsid w:val="00675276"/>
    <w:rsid w:val="00675BC0"/>
    <w:rsid w:val="0067643F"/>
    <w:rsid w:val="006768F4"/>
    <w:rsid w:val="00677BE9"/>
    <w:rsid w:val="00680AFB"/>
    <w:rsid w:val="0068172E"/>
    <w:rsid w:val="00682680"/>
    <w:rsid w:val="00683847"/>
    <w:rsid w:val="00683AA1"/>
    <w:rsid w:val="00683AF0"/>
    <w:rsid w:val="00683E53"/>
    <w:rsid w:val="0068452E"/>
    <w:rsid w:val="006856D2"/>
    <w:rsid w:val="00686B27"/>
    <w:rsid w:val="00690876"/>
    <w:rsid w:val="00690F3D"/>
    <w:rsid w:val="006916DD"/>
    <w:rsid w:val="00692142"/>
    <w:rsid w:val="006922F7"/>
    <w:rsid w:val="00692846"/>
    <w:rsid w:val="00693685"/>
    <w:rsid w:val="006948E6"/>
    <w:rsid w:val="0069548F"/>
    <w:rsid w:val="00695881"/>
    <w:rsid w:val="00696230"/>
    <w:rsid w:val="00696362"/>
    <w:rsid w:val="0069727B"/>
    <w:rsid w:val="00697784"/>
    <w:rsid w:val="006A0251"/>
    <w:rsid w:val="006A0B85"/>
    <w:rsid w:val="006A13F3"/>
    <w:rsid w:val="006A16C6"/>
    <w:rsid w:val="006A1C65"/>
    <w:rsid w:val="006A1FB3"/>
    <w:rsid w:val="006A295B"/>
    <w:rsid w:val="006A3B08"/>
    <w:rsid w:val="006A3DBD"/>
    <w:rsid w:val="006A4754"/>
    <w:rsid w:val="006A5124"/>
    <w:rsid w:val="006A56B3"/>
    <w:rsid w:val="006A6641"/>
    <w:rsid w:val="006A6B79"/>
    <w:rsid w:val="006A7D0D"/>
    <w:rsid w:val="006B0222"/>
    <w:rsid w:val="006B0CE6"/>
    <w:rsid w:val="006B1D15"/>
    <w:rsid w:val="006B28F2"/>
    <w:rsid w:val="006B3716"/>
    <w:rsid w:val="006B3847"/>
    <w:rsid w:val="006B4027"/>
    <w:rsid w:val="006B48F3"/>
    <w:rsid w:val="006B4F7D"/>
    <w:rsid w:val="006B7354"/>
    <w:rsid w:val="006B74DE"/>
    <w:rsid w:val="006B7A15"/>
    <w:rsid w:val="006C0556"/>
    <w:rsid w:val="006C0720"/>
    <w:rsid w:val="006C0D0E"/>
    <w:rsid w:val="006C146C"/>
    <w:rsid w:val="006C1CDB"/>
    <w:rsid w:val="006C1FE7"/>
    <w:rsid w:val="006C2AE9"/>
    <w:rsid w:val="006C2B1C"/>
    <w:rsid w:val="006C2C1E"/>
    <w:rsid w:val="006C2FCC"/>
    <w:rsid w:val="006C33DA"/>
    <w:rsid w:val="006C341A"/>
    <w:rsid w:val="006C3974"/>
    <w:rsid w:val="006C3ADB"/>
    <w:rsid w:val="006C47A6"/>
    <w:rsid w:val="006C4928"/>
    <w:rsid w:val="006C5ADD"/>
    <w:rsid w:val="006C5AFC"/>
    <w:rsid w:val="006C6140"/>
    <w:rsid w:val="006C6546"/>
    <w:rsid w:val="006C6A9E"/>
    <w:rsid w:val="006C6ED0"/>
    <w:rsid w:val="006C751D"/>
    <w:rsid w:val="006D0083"/>
    <w:rsid w:val="006D1327"/>
    <w:rsid w:val="006D1AE8"/>
    <w:rsid w:val="006D1D2E"/>
    <w:rsid w:val="006D2007"/>
    <w:rsid w:val="006D22E6"/>
    <w:rsid w:val="006D36D7"/>
    <w:rsid w:val="006D3B6F"/>
    <w:rsid w:val="006D3DD3"/>
    <w:rsid w:val="006D4494"/>
    <w:rsid w:val="006D45D7"/>
    <w:rsid w:val="006D469B"/>
    <w:rsid w:val="006D4EE6"/>
    <w:rsid w:val="006D4F3F"/>
    <w:rsid w:val="006D58D2"/>
    <w:rsid w:val="006D5A96"/>
    <w:rsid w:val="006D6585"/>
    <w:rsid w:val="006D680B"/>
    <w:rsid w:val="006D6B8B"/>
    <w:rsid w:val="006D71AF"/>
    <w:rsid w:val="006E0BCE"/>
    <w:rsid w:val="006E134B"/>
    <w:rsid w:val="006E13CD"/>
    <w:rsid w:val="006E38FD"/>
    <w:rsid w:val="006E46B8"/>
    <w:rsid w:val="006E4EA2"/>
    <w:rsid w:val="006E5239"/>
    <w:rsid w:val="006E5CB0"/>
    <w:rsid w:val="006E60AF"/>
    <w:rsid w:val="006E7045"/>
    <w:rsid w:val="006F05F9"/>
    <w:rsid w:val="006F0F11"/>
    <w:rsid w:val="006F0F3D"/>
    <w:rsid w:val="006F18A2"/>
    <w:rsid w:val="006F18B5"/>
    <w:rsid w:val="006F1F74"/>
    <w:rsid w:val="006F28C4"/>
    <w:rsid w:val="006F29B5"/>
    <w:rsid w:val="006F36B8"/>
    <w:rsid w:val="006F501A"/>
    <w:rsid w:val="006F5353"/>
    <w:rsid w:val="006F5C5E"/>
    <w:rsid w:val="006F5D12"/>
    <w:rsid w:val="006F5F08"/>
    <w:rsid w:val="006F64B2"/>
    <w:rsid w:val="006F64F4"/>
    <w:rsid w:val="006F7851"/>
    <w:rsid w:val="007001D8"/>
    <w:rsid w:val="007003E5"/>
    <w:rsid w:val="0070093D"/>
    <w:rsid w:val="00700974"/>
    <w:rsid w:val="00700D0B"/>
    <w:rsid w:val="00700F05"/>
    <w:rsid w:val="0070167C"/>
    <w:rsid w:val="007016DD"/>
    <w:rsid w:val="007017E5"/>
    <w:rsid w:val="007023D9"/>
    <w:rsid w:val="00702769"/>
    <w:rsid w:val="00703923"/>
    <w:rsid w:val="007043AC"/>
    <w:rsid w:val="007045B0"/>
    <w:rsid w:val="0070465C"/>
    <w:rsid w:val="00705804"/>
    <w:rsid w:val="00705B24"/>
    <w:rsid w:val="0070623E"/>
    <w:rsid w:val="00706FB9"/>
    <w:rsid w:val="00707534"/>
    <w:rsid w:val="007075F2"/>
    <w:rsid w:val="00707B99"/>
    <w:rsid w:val="00710A79"/>
    <w:rsid w:val="00710D42"/>
    <w:rsid w:val="00710EEC"/>
    <w:rsid w:val="00710FEA"/>
    <w:rsid w:val="00712168"/>
    <w:rsid w:val="00712776"/>
    <w:rsid w:val="0071289D"/>
    <w:rsid w:val="0071389C"/>
    <w:rsid w:val="00713986"/>
    <w:rsid w:val="0071504B"/>
    <w:rsid w:val="00715479"/>
    <w:rsid w:val="0071617E"/>
    <w:rsid w:val="00716C00"/>
    <w:rsid w:val="00716C15"/>
    <w:rsid w:val="00721D64"/>
    <w:rsid w:val="007226DD"/>
    <w:rsid w:val="0072275F"/>
    <w:rsid w:val="00722E41"/>
    <w:rsid w:val="00723E51"/>
    <w:rsid w:val="00724328"/>
    <w:rsid w:val="00726265"/>
    <w:rsid w:val="00726D52"/>
    <w:rsid w:val="00726EDC"/>
    <w:rsid w:val="00727C43"/>
    <w:rsid w:val="00731B6A"/>
    <w:rsid w:val="00732775"/>
    <w:rsid w:val="00732E9A"/>
    <w:rsid w:val="0073345A"/>
    <w:rsid w:val="00733C50"/>
    <w:rsid w:val="0073651C"/>
    <w:rsid w:val="00740199"/>
    <w:rsid w:val="00740924"/>
    <w:rsid w:val="00741C3E"/>
    <w:rsid w:val="00741E4B"/>
    <w:rsid w:val="00742513"/>
    <w:rsid w:val="007425A1"/>
    <w:rsid w:val="0074265B"/>
    <w:rsid w:val="0074270B"/>
    <w:rsid w:val="00742D52"/>
    <w:rsid w:val="007439E4"/>
    <w:rsid w:val="00743AEA"/>
    <w:rsid w:val="00743BA4"/>
    <w:rsid w:val="00743FD1"/>
    <w:rsid w:val="007443BA"/>
    <w:rsid w:val="00744689"/>
    <w:rsid w:val="007459AB"/>
    <w:rsid w:val="00746036"/>
    <w:rsid w:val="007461D1"/>
    <w:rsid w:val="00746300"/>
    <w:rsid w:val="007469CF"/>
    <w:rsid w:val="00747B10"/>
    <w:rsid w:val="00747B68"/>
    <w:rsid w:val="00747C51"/>
    <w:rsid w:val="0075053A"/>
    <w:rsid w:val="00750AB3"/>
    <w:rsid w:val="0075153F"/>
    <w:rsid w:val="00751C62"/>
    <w:rsid w:val="00752395"/>
    <w:rsid w:val="0075246F"/>
    <w:rsid w:val="00754B3A"/>
    <w:rsid w:val="00754C94"/>
    <w:rsid w:val="007550D7"/>
    <w:rsid w:val="007557EB"/>
    <w:rsid w:val="0075584D"/>
    <w:rsid w:val="00755E98"/>
    <w:rsid w:val="007560EC"/>
    <w:rsid w:val="007563CE"/>
    <w:rsid w:val="00757389"/>
    <w:rsid w:val="0075747D"/>
    <w:rsid w:val="0075798C"/>
    <w:rsid w:val="00757BCD"/>
    <w:rsid w:val="007609C6"/>
    <w:rsid w:val="00761465"/>
    <w:rsid w:val="00761775"/>
    <w:rsid w:val="00761C90"/>
    <w:rsid w:val="00762735"/>
    <w:rsid w:val="00762A05"/>
    <w:rsid w:val="007641BD"/>
    <w:rsid w:val="00764EA1"/>
    <w:rsid w:val="00764ECA"/>
    <w:rsid w:val="0076696A"/>
    <w:rsid w:val="0076771D"/>
    <w:rsid w:val="0076773E"/>
    <w:rsid w:val="00767884"/>
    <w:rsid w:val="00767B31"/>
    <w:rsid w:val="00767B9A"/>
    <w:rsid w:val="00770765"/>
    <w:rsid w:val="007707D5"/>
    <w:rsid w:val="00770F6E"/>
    <w:rsid w:val="00771062"/>
    <w:rsid w:val="00771408"/>
    <w:rsid w:val="0077160F"/>
    <w:rsid w:val="00771858"/>
    <w:rsid w:val="00772E8B"/>
    <w:rsid w:val="007752EA"/>
    <w:rsid w:val="00775301"/>
    <w:rsid w:val="00775371"/>
    <w:rsid w:val="0077575A"/>
    <w:rsid w:val="00776A5F"/>
    <w:rsid w:val="00777FCD"/>
    <w:rsid w:val="00780FB9"/>
    <w:rsid w:val="00780FBB"/>
    <w:rsid w:val="007813BD"/>
    <w:rsid w:val="00781943"/>
    <w:rsid w:val="0078260D"/>
    <w:rsid w:val="00782CCC"/>
    <w:rsid w:val="00782D7D"/>
    <w:rsid w:val="0078325E"/>
    <w:rsid w:val="00783F62"/>
    <w:rsid w:val="007851C5"/>
    <w:rsid w:val="00786A4A"/>
    <w:rsid w:val="00787747"/>
    <w:rsid w:val="007878DC"/>
    <w:rsid w:val="007905F5"/>
    <w:rsid w:val="00790B48"/>
    <w:rsid w:val="007919A6"/>
    <w:rsid w:val="0079257D"/>
    <w:rsid w:val="00792EC8"/>
    <w:rsid w:val="00793A31"/>
    <w:rsid w:val="0079447D"/>
    <w:rsid w:val="00794519"/>
    <w:rsid w:val="00794C9C"/>
    <w:rsid w:val="00795614"/>
    <w:rsid w:val="00795A5F"/>
    <w:rsid w:val="00795B51"/>
    <w:rsid w:val="007973C4"/>
    <w:rsid w:val="0079751D"/>
    <w:rsid w:val="00797F96"/>
    <w:rsid w:val="007A075A"/>
    <w:rsid w:val="007A0F2C"/>
    <w:rsid w:val="007A0FB0"/>
    <w:rsid w:val="007A1F00"/>
    <w:rsid w:val="007A219D"/>
    <w:rsid w:val="007A2AB4"/>
    <w:rsid w:val="007A2CAC"/>
    <w:rsid w:val="007A2F3F"/>
    <w:rsid w:val="007A30A6"/>
    <w:rsid w:val="007A3375"/>
    <w:rsid w:val="007A4636"/>
    <w:rsid w:val="007A4A64"/>
    <w:rsid w:val="007A4D58"/>
    <w:rsid w:val="007A5DBC"/>
    <w:rsid w:val="007A5FF1"/>
    <w:rsid w:val="007A7C4A"/>
    <w:rsid w:val="007B0342"/>
    <w:rsid w:val="007B1F8C"/>
    <w:rsid w:val="007B2B65"/>
    <w:rsid w:val="007B2D01"/>
    <w:rsid w:val="007B331F"/>
    <w:rsid w:val="007B3C0D"/>
    <w:rsid w:val="007B44E0"/>
    <w:rsid w:val="007B4523"/>
    <w:rsid w:val="007B49AC"/>
    <w:rsid w:val="007B5952"/>
    <w:rsid w:val="007B5BF5"/>
    <w:rsid w:val="007B5E15"/>
    <w:rsid w:val="007B617A"/>
    <w:rsid w:val="007B6309"/>
    <w:rsid w:val="007B76E3"/>
    <w:rsid w:val="007B7BBE"/>
    <w:rsid w:val="007C041F"/>
    <w:rsid w:val="007C053C"/>
    <w:rsid w:val="007C1170"/>
    <w:rsid w:val="007C1A74"/>
    <w:rsid w:val="007C21EA"/>
    <w:rsid w:val="007C26A1"/>
    <w:rsid w:val="007C2835"/>
    <w:rsid w:val="007C283F"/>
    <w:rsid w:val="007C290C"/>
    <w:rsid w:val="007C2B51"/>
    <w:rsid w:val="007C2E31"/>
    <w:rsid w:val="007C3257"/>
    <w:rsid w:val="007C46DA"/>
    <w:rsid w:val="007C4E21"/>
    <w:rsid w:val="007C5697"/>
    <w:rsid w:val="007C634B"/>
    <w:rsid w:val="007C6D24"/>
    <w:rsid w:val="007C6D77"/>
    <w:rsid w:val="007C71E2"/>
    <w:rsid w:val="007C7403"/>
    <w:rsid w:val="007C7518"/>
    <w:rsid w:val="007C76E6"/>
    <w:rsid w:val="007D0464"/>
    <w:rsid w:val="007D0D15"/>
    <w:rsid w:val="007D1A49"/>
    <w:rsid w:val="007D2365"/>
    <w:rsid w:val="007D23BB"/>
    <w:rsid w:val="007D2922"/>
    <w:rsid w:val="007D2EA9"/>
    <w:rsid w:val="007D402D"/>
    <w:rsid w:val="007D4B84"/>
    <w:rsid w:val="007D5D0D"/>
    <w:rsid w:val="007D75F3"/>
    <w:rsid w:val="007D78CD"/>
    <w:rsid w:val="007D7FC0"/>
    <w:rsid w:val="007E068D"/>
    <w:rsid w:val="007E0B60"/>
    <w:rsid w:val="007E0D51"/>
    <w:rsid w:val="007E2591"/>
    <w:rsid w:val="007E272E"/>
    <w:rsid w:val="007E35C2"/>
    <w:rsid w:val="007E35C6"/>
    <w:rsid w:val="007E38D0"/>
    <w:rsid w:val="007E3CCD"/>
    <w:rsid w:val="007E4053"/>
    <w:rsid w:val="007E4087"/>
    <w:rsid w:val="007E4EDE"/>
    <w:rsid w:val="007E5299"/>
    <w:rsid w:val="007E679C"/>
    <w:rsid w:val="007E7067"/>
    <w:rsid w:val="007E72A1"/>
    <w:rsid w:val="007E7970"/>
    <w:rsid w:val="007E7DC3"/>
    <w:rsid w:val="007E7F71"/>
    <w:rsid w:val="007F1688"/>
    <w:rsid w:val="007F183C"/>
    <w:rsid w:val="007F1A29"/>
    <w:rsid w:val="007F1BBB"/>
    <w:rsid w:val="007F2003"/>
    <w:rsid w:val="007F2F3A"/>
    <w:rsid w:val="007F3599"/>
    <w:rsid w:val="007F3E6E"/>
    <w:rsid w:val="007F443C"/>
    <w:rsid w:val="007F446A"/>
    <w:rsid w:val="007F5433"/>
    <w:rsid w:val="007F6124"/>
    <w:rsid w:val="008008D4"/>
    <w:rsid w:val="00800AFD"/>
    <w:rsid w:val="0080238D"/>
    <w:rsid w:val="00802606"/>
    <w:rsid w:val="00802903"/>
    <w:rsid w:val="00803B3C"/>
    <w:rsid w:val="008045A7"/>
    <w:rsid w:val="00805630"/>
    <w:rsid w:val="00806A86"/>
    <w:rsid w:val="00806FFA"/>
    <w:rsid w:val="00810FE5"/>
    <w:rsid w:val="008112FB"/>
    <w:rsid w:val="00811671"/>
    <w:rsid w:val="008118CB"/>
    <w:rsid w:val="00811F33"/>
    <w:rsid w:val="00812098"/>
    <w:rsid w:val="008127AD"/>
    <w:rsid w:val="00812EA9"/>
    <w:rsid w:val="00813A7F"/>
    <w:rsid w:val="00813D0D"/>
    <w:rsid w:val="0081449E"/>
    <w:rsid w:val="00815408"/>
    <w:rsid w:val="00815A1D"/>
    <w:rsid w:val="0081617F"/>
    <w:rsid w:val="00816232"/>
    <w:rsid w:val="0081722B"/>
    <w:rsid w:val="00817BBF"/>
    <w:rsid w:val="008209C7"/>
    <w:rsid w:val="00820F07"/>
    <w:rsid w:val="00821183"/>
    <w:rsid w:val="0082185A"/>
    <w:rsid w:val="008225CE"/>
    <w:rsid w:val="00822BDF"/>
    <w:rsid w:val="00823F19"/>
    <w:rsid w:val="008242CA"/>
    <w:rsid w:val="008244A5"/>
    <w:rsid w:val="00824AB3"/>
    <w:rsid w:val="008250E0"/>
    <w:rsid w:val="008255B9"/>
    <w:rsid w:val="00825760"/>
    <w:rsid w:val="00827278"/>
    <w:rsid w:val="00827811"/>
    <w:rsid w:val="008278A6"/>
    <w:rsid w:val="00827C4C"/>
    <w:rsid w:val="008301C8"/>
    <w:rsid w:val="008304D3"/>
    <w:rsid w:val="00830568"/>
    <w:rsid w:val="0083128F"/>
    <w:rsid w:val="008312A4"/>
    <w:rsid w:val="008320A5"/>
    <w:rsid w:val="00832402"/>
    <w:rsid w:val="00832816"/>
    <w:rsid w:val="00833FB7"/>
    <w:rsid w:val="0083472F"/>
    <w:rsid w:val="00834898"/>
    <w:rsid w:val="00835091"/>
    <w:rsid w:val="00836B1B"/>
    <w:rsid w:val="00837397"/>
    <w:rsid w:val="00837498"/>
    <w:rsid w:val="00837B0F"/>
    <w:rsid w:val="00837BF7"/>
    <w:rsid w:val="00840050"/>
    <w:rsid w:val="00840DDA"/>
    <w:rsid w:val="00841772"/>
    <w:rsid w:val="00843C5A"/>
    <w:rsid w:val="0084423A"/>
    <w:rsid w:val="008443A9"/>
    <w:rsid w:val="00845007"/>
    <w:rsid w:val="00845130"/>
    <w:rsid w:val="00845782"/>
    <w:rsid w:val="00845D22"/>
    <w:rsid w:val="008464E3"/>
    <w:rsid w:val="00846BAA"/>
    <w:rsid w:val="00846C08"/>
    <w:rsid w:val="00847202"/>
    <w:rsid w:val="00847C04"/>
    <w:rsid w:val="00847DCE"/>
    <w:rsid w:val="008502EF"/>
    <w:rsid w:val="00852672"/>
    <w:rsid w:val="00852964"/>
    <w:rsid w:val="008531B6"/>
    <w:rsid w:val="008535C5"/>
    <w:rsid w:val="00854243"/>
    <w:rsid w:val="00855554"/>
    <w:rsid w:val="00856046"/>
    <w:rsid w:val="0085616E"/>
    <w:rsid w:val="008564C6"/>
    <w:rsid w:val="00856745"/>
    <w:rsid w:val="00856FFD"/>
    <w:rsid w:val="008576D4"/>
    <w:rsid w:val="00860CD5"/>
    <w:rsid w:val="00860CE7"/>
    <w:rsid w:val="0086174C"/>
    <w:rsid w:val="008624D9"/>
    <w:rsid w:val="00863272"/>
    <w:rsid w:val="008636AB"/>
    <w:rsid w:val="00863F33"/>
    <w:rsid w:val="00864617"/>
    <w:rsid w:val="0086479C"/>
    <w:rsid w:val="00864863"/>
    <w:rsid w:val="00864ACA"/>
    <w:rsid w:val="0086519C"/>
    <w:rsid w:val="00865C6B"/>
    <w:rsid w:val="00865D3A"/>
    <w:rsid w:val="0086659D"/>
    <w:rsid w:val="0086731C"/>
    <w:rsid w:val="00870458"/>
    <w:rsid w:val="00870F84"/>
    <w:rsid w:val="0087103B"/>
    <w:rsid w:val="00871050"/>
    <w:rsid w:val="008712EA"/>
    <w:rsid w:val="008742E3"/>
    <w:rsid w:val="00874531"/>
    <w:rsid w:val="00875803"/>
    <w:rsid w:val="0087580B"/>
    <w:rsid w:val="00875F2C"/>
    <w:rsid w:val="00876306"/>
    <w:rsid w:val="00876858"/>
    <w:rsid w:val="008777D4"/>
    <w:rsid w:val="00877BD4"/>
    <w:rsid w:val="00877FE6"/>
    <w:rsid w:val="0088002A"/>
    <w:rsid w:val="00880269"/>
    <w:rsid w:val="00881065"/>
    <w:rsid w:val="00881A2C"/>
    <w:rsid w:val="00883604"/>
    <w:rsid w:val="00883A5C"/>
    <w:rsid w:val="00887F7E"/>
    <w:rsid w:val="008905F1"/>
    <w:rsid w:val="00892208"/>
    <w:rsid w:val="008931AE"/>
    <w:rsid w:val="0089468C"/>
    <w:rsid w:val="0089541B"/>
    <w:rsid w:val="00895608"/>
    <w:rsid w:val="008963CE"/>
    <w:rsid w:val="00896404"/>
    <w:rsid w:val="00896D3A"/>
    <w:rsid w:val="00897309"/>
    <w:rsid w:val="00897401"/>
    <w:rsid w:val="00897BA9"/>
    <w:rsid w:val="008A0CE9"/>
    <w:rsid w:val="008A1100"/>
    <w:rsid w:val="008A1826"/>
    <w:rsid w:val="008A1A05"/>
    <w:rsid w:val="008A1E9F"/>
    <w:rsid w:val="008A1F76"/>
    <w:rsid w:val="008A2102"/>
    <w:rsid w:val="008A2405"/>
    <w:rsid w:val="008A3A89"/>
    <w:rsid w:val="008A3F16"/>
    <w:rsid w:val="008A3F42"/>
    <w:rsid w:val="008A4503"/>
    <w:rsid w:val="008A48A4"/>
    <w:rsid w:val="008A4D8A"/>
    <w:rsid w:val="008A4E1E"/>
    <w:rsid w:val="008A5FDE"/>
    <w:rsid w:val="008B01A3"/>
    <w:rsid w:val="008B045C"/>
    <w:rsid w:val="008B0658"/>
    <w:rsid w:val="008B0979"/>
    <w:rsid w:val="008B0DD3"/>
    <w:rsid w:val="008B1371"/>
    <w:rsid w:val="008B1BDA"/>
    <w:rsid w:val="008B3D7D"/>
    <w:rsid w:val="008B528C"/>
    <w:rsid w:val="008B5AB5"/>
    <w:rsid w:val="008B5B49"/>
    <w:rsid w:val="008B6A7D"/>
    <w:rsid w:val="008C05AD"/>
    <w:rsid w:val="008C10E7"/>
    <w:rsid w:val="008C1BEE"/>
    <w:rsid w:val="008C1CBE"/>
    <w:rsid w:val="008C1E2B"/>
    <w:rsid w:val="008C27C9"/>
    <w:rsid w:val="008C3007"/>
    <w:rsid w:val="008C3974"/>
    <w:rsid w:val="008C3CBA"/>
    <w:rsid w:val="008C49E9"/>
    <w:rsid w:val="008C4A81"/>
    <w:rsid w:val="008C5940"/>
    <w:rsid w:val="008C5ED8"/>
    <w:rsid w:val="008C5FB6"/>
    <w:rsid w:val="008C627C"/>
    <w:rsid w:val="008C69D7"/>
    <w:rsid w:val="008C69FB"/>
    <w:rsid w:val="008C6A17"/>
    <w:rsid w:val="008C6B03"/>
    <w:rsid w:val="008C7067"/>
    <w:rsid w:val="008C75D8"/>
    <w:rsid w:val="008D1A1F"/>
    <w:rsid w:val="008D3010"/>
    <w:rsid w:val="008D369A"/>
    <w:rsid w:val="008D3EDF"/>
    <w:rsid w:val="008D5994"/>
    <w:rsid w:val="008D6F7E"/>
    <w:rsid w:val="008E09B5"/>
    <w:rsid w:val="008E1304"/>
    <w:rsid w:val="008E4FE1"/>
    <w:rsid w:val="008E56F9"/>
    <w:rsid w:val="008E591E"/>
    <w:rsid w:val="008E59E7"/>
    <w:rsid w:val="008E5AB5"/>
    <w:rsid w:val="008E611C"/>
    <w:rsid w:val="008E62E8"/>
    <w:rsid w:val="008E6EA5"/>
    <w:rsid w:val="008E712F"/>
    <w:rsid w:val="008E7C8D"/>
    <w:rsid w:val="008F01B2"/>
    <w:rsid w:val="008F0631"/>
    <w:rsid w:val="008F16BA"/>
    <w:rsid w:val="008F2596"/>
    <w:rsid w:val="008F2E04"/>
    <w:rsid w:val="008F37D0"/>
    <w:rsid w:val="008F3999"/>
    <w:rsid w:val="008F3A19"/>
    <w:rsid w:val="008F3EAD"/>
    <w:rsid w:val="008F53F4"/>
    <w:rsid w:val="008F5A12"/>
    <w:rsid w:val="008F5E08"/>
    <w:rsid w:val="008F6129"/>
    <w:rsid w:val="008F6522"/>
    <w:rsid w:val="008F6EDD"/>
    <w:rsid w:val="008F765F"/>
    <w:rsid w:val="00900D0C"/>
    <w:rsid w:val="00900D5D"/>
    <w:rsid w:val="009024C3"/>
    <w:rsid w:val="009026C5"/>
    <w:rsid w:val="00902FE1"/>
    <w:rsid w:val="0090401B"/>
    <w:rsid w:val="00904CED"/>
    <w:rsid w:val="00904EA1"/>
    <w:rsid w:val="0090562B"/>
    <w:rsid w:val="00905644"/>
    <w:rsid w:val="009062A0"/>
    <w:rsid w:val="00906C64"/>
    <w:rsid w:val="00910325"/>
    <w:rsid w:val="00910CE9"/>
    <w:rsid w:val="009119C6"/>
    <w:rsid w:val="00911FF1"/>
    <w:rsid w:val="00912084"/>
    <w:rsid w:val="009124C4"/>
    <w:rsid w:val="00914D85"/>
    <w:rsid w:val="009155B4"/>
    <w:rsid w:val="00915D7E"/>
    <w:rsid w:val="009161EA"/>
    <w:rsid w:val="00917826"/>
    <w:rsid w:val="00917891"/>
    <w:rsid w:val="0092054F"/>
    <w:rsid w:val="00920574"/>
    <w:rsid w:val="00920E0E"/>
    <w:rsid w:val="00920E40"/>
    <w:rsid w:val="009211A0"/>
    <w:rsid w:val="00921596"/>
    <w:rsid w:val="00922999"/>
    <w:rsid w:val="00922BB6"/>
    <w:rsid w:val="00923D57"/>
    <w:rsid w:val="00924145"/>
    <w:rsid w:val="00925454"/>
    <w:rsid w:val="00925540"/>
    <w:rsid w:val="0092672C"/>
    <w:rsid w:val="00926EEA"/>
    <w:rsid w:val="00927038"/>
    <w:rsid w:val="00930825"/>
    <w:rsid w:val="0093094F"/>
    <w:rsid w:val="00930E68"/>
    <w:rsid w:val="00931261"/>
    <w:rsid w:val="0093183E"/>
    <w:rsid w:val="009318EF"/>
    <w:rsid w:val="009319B7"/>
    <w:rsid w:val="00932160"/>
    <w:rsid w:val="00933074"/>
    <w:rsid w:val="00933318"/>
    <w:rsid w:val="0093352C"/>
    <w:rsid w:val="009339B4"/>
    <w:rsid w:val="009339BB"/>
    <w:rsid w:val="00933A33"/>
    <w:rsid w:val="00933B1C"/>
    <w:rsid w:val="0093547B"/>
    <w:rsid w:val="00935EAC"/>
    <w:rsid w:val="00935FA2"/>
    <w:rsid w:val="00936C19"/>
    <w:rsid w:val="00937B71"/>
    <w:rsid w:val="009406B9"/>
    <w:rsid w:val="00940B7B"/>
    <w:rsid w:val="00941078"/>
    <w:rsid w:val="00943B4A"/>
    <w:rsid w:val="00943BBE"/>
    <w:rsid w:val="00943E54"/>
    <w:rsid w:val="0094470A"/>
    <w:rsid w:val="00944C7A"/>
    <w:rsid w:val="009454C5"/>
    <w:rsid w:val="009459B9"/>
    <w:rsid w:val="00945CE4"/>
    <w:rsid w:val="00946833"/>
    <w:rsid w:val="009475EC"/>
    <w:rsid w:val="00947FE4"/>
    <w:rsid w:val="0095087F"/>
    <w:rsid w:val="00950AC0"/>
    <w:rsid w:val="00950DDB"/>
    <w:rsid w:val="009524F1"/>
    <w:rsid w:val="00952CBA"/>
    <w:rsid w:val="009530AA"/>
    <w:rsid w:val="0095380E"/>
    <w:rsid w:val="009543EA"/>
    <w:rsid w:val="00954C8D"/>
    <w:rsid w:val="00956D20"/>
    <w:rsid w:val="00957AFB"/>
    <w:rsid w:val="00957E08"/>
    <w:rsid w:val="009609DB"/>
    <w:rsid w:val="00961A8D"/>
    <w:rsid w:val="00961B40"/>
    <w:rsid w:val="00962F8A"/>
    <w:rsid w:val="009635A2"/>
    <w:rsid w:val="0096371F"/>
    <w:rsid w:val="00963893"/>
    <w:rsid w:val="0096436F"/>
    <w:rsid w:val="00964EA1"/>
    <w:rsid w:val="00964FE0"/>
    <w:rsid w:val="009662FC"/>
    <w:rsid w:val="009708A8"/>
    <w:rsid w:val="00970C7F"/>
    <w:rsid w:val="0097116C"/>
    <w:rsid w:val="00971B2A"/>
    <w:rsid w:val="00972C7D"/>
    <w:rsid w:val="00973327"/>
    <w:rsid w:val="009740CB"/>
    <w:rsid w:val="00974CA9"/>
    <w:rsid w:val="00975700"/>
    <w:rsid w:val="00976323"/>
    <w:rsid w:val="0097750D"/>
    <w:rsid w:val="00977C68"/>
    <w:rsid w:val="00980F25"/>
    <w:rsid w:val="00982126"/>
    <w:rsid w:val="00982D41"/>
    <w:rsid w:val="009830ED"/>
    <w:rsid w:val="00984AE3"/>
    <w:rsid w:val="0098514E"/>
    <w:rsid w:val="009857FE"/>
    <w:rsid w:val="0098599B"/>
    <w:rsid w:val="00986775"/>
    <w:rsid w:val="00986F0D"/>
    <w:rsid w:val="009871FB"/>
    <w:rsid w:val="00987759"/>
    <w:rsid w:val="0098799A"/>
    <w:rsid w:val="009900D3"/>
    <w:rsid w:val="009915CB"/>
    <w:rsid w:val="00991D34"/>
    <w:rsid w:val="00992366"/>
    <w:rsid w:val="0099254D"/>
    <w:rsid w:val="0099275F"/>
    <w:rsid w:val="00992969"/>
    <w:rsid w:val="009935B7"/>
    <w:rsid w:val="00993A6E"/>
    <w:rsid w:val="00993A81"/>
    <w:rsid w:val="00993C96"/>
    <w:rsid w:val="00994934"/>
    <w:rsid w:val="00994938"/>
    <w:rsid w:val="00995118"/>
    <w:rsid w:val="00995CD6"/>
    <w:rsid w:val="009962D0"/>
    <w:rsid w:val="00996941"/>
    <w:rsid w:val="009974EC"/>
    <w:rsid w:val="009A01E0"/>
    <w:rsid w:val="009A03B8"/>
    <w:rsid w:val="009A164C"/>
    <w:rsid w:val="009A1677"/>
    <w:rsid w:val="009A1A7C"/>
    <w:rsid w:val="009A200A"/>
    <w:rsid w:val="009A244E"/>
    <w:rsid w:val="009A2A0E"/>
    <w:rsid w:val="009A3287"/>
    <w:rsid w:val="009A375A"/>
    <w:rsid w:val="009A3782"/>
    <w:rsid w:val="009A3C77"/>
    <w:rsid w:val="009A3FA9"/>
    <w:rsid w:val="009A42C3"/>
    <w:rsid w:val="009A517D"/>
    <w:rsid w:val="009A554A"/>
    <w:rsid w:val="009A5969"/>
    <w:rsid w:val="009A5EC5"/>
    <w:rsid w:val="009A6337"/>
    <w:rsid w:val="009A738A"/>
    <w:rsid w:val="009B0A3C"/>
    <w:rsid w:val="009B0A72"/>
    <w:rsid w:val="009B19B3"/>
    <w:rsid w:val="009B227F"/>
    <w:rsid w:val="009B2653"/>
    <w:rsid w:val="009B2E41"/>
    <w:rsid w:val="009B3820"/>
    <w:rsid w:val="009B3C2B"/>
    <w:rsid w:val="009B4436"/>
    <w:rsid w:val="009B4F95"/>
    <w:rsid w:val="009B5164"/>
    <w:rsid w:val="009B5D1D"/>
    <w:rsid w:val="009B5DC2"/>
    <w:rsid w:val="009B6E46"/>
    <w:rsid w:val="009B7F53"/>
    <w:rsid w:val="009C031C"/>
    <w:rsid w:val="009C0493"/>
    <w:rsid w:val="009C0F5E"/>
    <w:rsid w:val="009C32C4"/>
    <w:rsid w:val="009C3F77"/>
    <w:rsid w:val="009C5AB7"/>
    <w:rsid w:val="009C5F25"/>
    <w:rsid w:val="009C6010"/>
    <w:rsid w:val="009C67E4"/>
    <w:rsid w:val="009C6B94"/>
    <w:rsid w:val="009C7199"/>
    <w:rsid w:val="009C793D"/>
    <w:rsid w:val="009C7EB3"/>
    <w:rsid w:val="009D0007"/>
    <w:rsid w:val="009D06AA"/>
    <w:rsid w:val="009D1B1C"/>
    <w:rsid w:val="009D2120"/>
    <w:rsid w:val="009D29CB"/>
    <w:rsid w:val="009D34A8"/>
    <w:rsid w:val="009D415B"/>
    <w:rsid w:val="009D430C"/>
    <w:rsid w:val="009D4661"/>
    <w:rsid w:val="009D4A61"/>
    <w:rsid w:val="009D51C1"/>
    <w:rsid w:val="009D53C9"/>
    <w:rsid w:val="009D67AC"/>
    <w:rsid w:val="009D6F3F"/>
    <w:rsid w:val="009D7276"/>
    <w:rsid w:val="009D7304"/>
    <w:rsid w:val="009D7441"/>
    <w:rsid w:val="009E0457"/>
    <w:rsid w:val="009E0900"/>
    <w:rsid w:val="009E15F0"/>
    <w:rsid w:val="009E1C58"/>
    <w:rsid w:val="009E2221"/>
    <w:rsid w:val="009E2A1D"/>
    <w:rsid w:val="009E32D0"/>
    <w:rsid w:val="009E38C2"/>
    <w:rsid w:val="009E401C"/>
    <w:rsid w:val="009E497B"/>
    <w:rsid w:val="009E549C"/>
    <w:rsid w:val="009E696E"/>
    <w:rsid w:val="009E6C47"/>
    <w:rsid w:val="009E7698"/>
    <w:rsid w:val="009E7DC5"/>
    <w:rsid w:val="009E7DC8"/>
    <w:rsid w:val="009F0857"/>
    <w:rsid w:val="009F0BC7"/>
    <w:rsid w:val="009F0F58"/>
    <w:rsid w:val="009F1604"/>
    <w:rsid w:val="009F2478"/>
    <w:rsid w:val="009F264A"/>
    <w:rsid w:val="009F2B55"/>
    <w:rsid w:val="009F2C84"/>
    <w:rsid w:val="009F332B"/>
    <w:rsid w:val="009F410C"/>
    <w:rsid w:val="009F4199"/>
    <w:rsid w:val="009F531D"/>
    <w:rsid w:val="009F6550"/>
    <w:rsid w:val="009F65EE"/>
    <w:rsid w:val="009F6C0B"/>
    <w:rsid w:val="009F72C3"/>
    <w:rsid w:val="00A0060B"/>
    <w:rsid w:val="00A006A6"/>
    <w:rsid w:val="00A006B0"/>
    <w:rsid w:val="00A01872"/>
    <w:rsid w:val="00A039AB"/>
    <w:rsid w:val="00A03A98"/>
    <w:rsid w:val="00A0401A"/>
    <w:rsid w:val="00A0412B"/>
    <w:rsid w:val="00A046B5"/>
    <w:rsid w:val="00A0495B"/>
    <w:rsid w:val="00A04A42"/>
    <w:rsid w:val="00A05040"/>
    <w:rsid w:val="00A053EB"/>
    <w:rsid w:val="00A05534"/>
    <w:rsid w:val="00A0555A"/>
    <w:rsid w:val="00A05EC6"/>
    <w:rsid w:val="00A066F0"/>
    <w:rsid w:val="00A06A11"/>
    <w:rsid w:val="00A06A53"/>
    <w:rsid w:val="00A07554"/>
    <w:rsid w:val="00A077DA"/>
    <w:rsid w:val="00A07823"/>
    <w:rsid w:val="00A07A92"/>
    <w:rsid w:val="00A07C3B"/>
    <w:rsid w:val="00A07D5B"/>
    <w:rsid w:val="00A07E80"/>
    <w:rsid w:val="00A103D4"/>
    <w:rsid w:val="00A10A30"/>
    <w:rsid w:val="00A11B2A"/>
    <w:rsid w:val="00A1216F"/>
    <w:rsid w:val="00A1233C"/>
    <w:rsid w:val="00A128B9"/>
    <w:rsid w:val="00A12BC0"/>
    <w:rsid w:val="00A12C02"/>
    <w:rsid w:val="00A12E6A"/>
    <w:rsid w:val="00A15C81"/>
    <w:rsid w:val="00A17E58"/>
    <w:rsid w:val="00A202C6"/>
    <w:rsid w:val="00A20905"/>
    <w:rsid w:val="00A21433"/>
    <w:rsid w:val="00A21EBB"/>
    <w:rsid w:val="00A2367B"/>
    <w:rsid w:val="00A23AF7"/>
    <w:rsid w:val="00A23B50"/>
    <w:rsid w:val="00A241A9"/>
    <w:rsid w:val="00A24645"/>
    <w:rsid w:val="00A24F57"/>
    <w:rsid w:val="00A262F5"/>
    <w:rsid w:val="00A264A0"/>
    <w:rsid w:val="00A2661D"/>
    <w:rsid w:val="00A26B22"/>
    <w:rsid w:val="00A26C3D"/>
    <w:rsid w:val="00A31640"/>
    <w:rsid w:val="00A316FA"/>
    <w:rsid w:val="00A31943"/>
    <w:rsid w:val="00A3201C"/>
    <w:rsid w:val="00A32854"/>
    <w:rsid w:val="00A32A53"/>
    <w:rsid w:val="00A32A5D"/>
    <w:rsid w:val="00A33AAA"/>
    <w:rsid w:val="00A33B70"/>
    <w:rsid w:val="00A33E13"/>
    <w:rsid w:val="00A346B6"/>
    <w:rsid w:val="00A356C0"/>
    <w:rsid w:val="00A37C43"/>
    <w:rsid w:val="00A37F51"/>
    <w:rsid w:val="00A427AF"/>
    <w:rsid w:val="00A43A73"/>
    <w:rsid w:val="00A444CB"/>
    <w:rsid w:val="00A457CB"/>
    <w:rsid w:val="00A458A8"/>
    <w:rsid w:val="00A466C7"/>
    <w:rsid w:val="00A50018"/>
    <w:rsid w:val="00A50513"/>
    <w:rsid w:val="00A50B50"/>
    <w:rsid w:val="00A51145"/>
    <w:rsid w:val="00A53D67"/>
    <w:rsid w:val="00A53F78"/>
    <w:rsid w:val="00A542FA"/>
    <w:rsid w:val="00A5440E"/>
    <w:rsid w:val="00A54D77"/>
    <w:rsid w:val="00A55872"/>
    <w:rsid w:val="00A55EFA"/>
    <w:rsid w:val="00A5600C"/>
    <w:rsid w:val="00A562E0"/>
    <w:rsid w:val="00A57165"/>
    <w:rsid w:val="00A574E6"/>
    <w:rsid w:val="00A577B3"/>
    <w:rsid w:val="00A6082F"/>
    <w:rsid w:val="00A60E26"/>
    <w:rsid w:val="00A61112"/>
    <w:rsid w:val="00A615EF"/>
    <w:rsid w:val="00A61CC3"/>
    <w:rsid w:val="00A6270B"/>
    <w:rsid w:val="00A63174"/>
    <w:rsid w:val="00A63B27"/>
    <w:rsid w:val="00A65D5C"/>
    <w:rsid w:val="00A66478"/>
    <w:rsid w:val="00A664A0"/>
    <w:rsid w:val="00A66EA1"/>
    <w:rsid w:val="00A6718D"/>
    <w:rsid w:val="00A67763"/>
    <w:rsid w:val="00A67831"/>
    <w:rsid w:val="00A70718"/>
    <w:rsid w:val="00A71006"/>
    <w:rsid w:val="00A7113D"/>
    <w:rsid w:val="00A7185C"/>
    <w:rsid w:val="00A72A40"/>
    <w:rsid w:val="00A73C54"/>
    <w:rsid w:val="00A73D9C"/>
    <w:rsid w:val="00A74464"/>
    <w:rsid w:val="00A74E87"/>
    <w:rsid w:val="00A74F62"/>
    <w:rsid w:val="00A75026"/>
    <w:rsid w:val="00A752A1"/>
    <w:rsid w:val="00A76E1B"/>
    <w:rsid w:val="00A80F5C"/>
    <w:rsid w:val="00A81173"/>
    <w:rsid w:val="00A81C5B"/>
    <w:rsid w:val="00A82EFB"/>
    <w:rsid w:val="00A83432"/>
    <w:rsid w:val="00A844CE"/>
    <w:rsid w:val="00A84DF0"/>
    <w:rsid w:val="00A85A41"/>
    <w:rsid w:val="00A861CF"/>
    <w:rsid w:val="00A868AD"/>
    <w:rsid w:val="00A873DF"/>
    <w:rsid w:val="00A8746D"/>
    <w:rsid w:val="00A87762"/>
    <w:rsid w:val="00A878F3"/>
    <w:rsid w:val="00A90447"/>
    <w:rsid w:val="00A9170B"/>
    <w:rsid w:val="00A92A2B"/>
    <w:rsid w:val="00A9312A"/>
    <w:rsid w:val="00A932C8"/>
    <w:rsid w:val="00A93501"/>
    <w:rsid w:val="00A93E04"/>
    <w:rsid w:val="00A9403D"/>
    <w:rsid w:val="00A9473D"/>
    <w:rsid w:val="00A948CD"/>
    <w:rsid w:val="00A94B16"/>
    <w:rsid w:val="00A94C21"/>
    <w:rsid w:val="00A94E6B"/>
    <w:rsid w:val="00A95E5A"/>
    <w:rsid w:val="00A95FD6"/>
    <w:rsid w:val="00A96DF2"/>
    <w:rsid w:val="00A975D2"/>
    <w:rsid w:val="00AA013E"/>
    <w:rsid w:val="00AA096D"/>
    <w:rsid w:val="00AA09FC"/>
    <w:rsid w:val="00AA1766"/>
    <w:rsid w:val="00AA277F"/>
    <w:rsid w:val="00AA3E87"/>
    <w:rsid w:val="00AA4730"/>
    <w:rsid w:val="00AA4886"/>
    <w:rsid w:val="00AA4984"/>
    <w:rsid w:val="00AA4D25"/>
    <w:rsid w:val="00AA6443"/>
    <w:rsid w:val="00AA6831"/>
    <w:rsid w:val="00AA7294"/>
    <w:rsid w:val="00AA7B97"/>
    <w:rsid w:val="00AA7C44"/>
    <w:rsid w:val="00AA7F97"/>
    <w:rsid w:val="00AB0786"/>
    <w:rsid w:val="00AB0DF8"/>
    <w:rsid w:val="00AB1D19"/>
    <w:rsid w:val="00AB39CB"/>
    <w:rsid w:val="00AB3A31"/>
    <w:rsid w:val="00AB40A4"/>
    <w:rsid w:val="00AB43B4"/>
    <w:rsid w:val="00AB4FD4"/>
    <w:rsid w:val="00AB5288"/>
    <w:rsid w:val="00AB5707"/>
    <w:rsid w:val="00AB58E5"/>
    <w:rsid w:val="00AB6421"/>
    <w:rsid w:val="00AB67C7"/>
    <w:rsid w:val="00AB6D88"/>
    <w:rsid w:val="00AB70AD"/>
    <w:rsid w:val="00AB7CA5"/>
    <w:rsid w:val="00AC03CB"/>
    <w:rsid w:val="00AC0A1E"/>
    <w:rsid w:val="00AC17C5"/>
    <w:rsid w:val="00AC1FBF"/>
    <w:rsid w:val="00AC27D9"/>
    <w:rsid w:val="00AC28B7"/>
    <w:rsid w:val="00AC28CF"/>
    <w:rsid w:val="00AC302C"/>
    <w:rsid w:val="00AC3302"/>
    <w:rsid w:val="00AC3762"/>
    <w:rsid w:val="00AC3B65"/>
    <w:rsid w:val="00AC4591"/>
    <w:rsid w:val="00AC55B0"/>
    <w:rsid w:val="00AC5868"/>
    <w:rsid w:val="00AC58C4"/>
    <w:rsid w:val="00AC72E2"/>
    <w:rsid w:val="00AC7721"/>
    <w:rsid w:val="00AD02CF"/>
    <w:rsid w:val="00AD06CE"/>
    <w:rsid w:val="00AD1FE4"/>
    <w:rsid w:val="00AD3C97"/>
    <w:rsid w:val="00AD568A"/>
    <w:rsid w:val="00AD5A40"/>
    <w:rsid w:val="00AD62D3"/>
    <w:rsid w:val="00AD7312"/>
    <w:rsid w:val="00AE11D9"/>
    <w:rsid w:val="00AE2426"/>
    <w:rsid w:val="00AE28FD"/>
    <w:rsid w:val="00AE2A9B"/>
    <w:rsid w:val="00AE2D9C"/>
    <w:rsid w:val="00AE4E4C"/>
    <w:rsid w:val="00AE51A6"/>
    <w:rsid w:val="00AE550C"/>
    <w:rsid w:val="00AE57D5"/>
    <w:rsid w:val="00AE5D7E"/>
    <w:rsid w:val="00AE6204"/>
    <w:rsid w:val="00AE68C1"/>
    <w:rsid w:val="00AE69CA"/>
    <w:rsid w:val="00AF08E6"/>
    <w:rsid w:val="00AF1918"/>
    <w:rsid w:val="00AF5668"/>
    <w:rsid w:val="00AF575B"/>
    <w:rsid w:val="00AF6033"/>
    <w:rsid w:val="00AF6146"/>
    <w:rsid w:val="00AF6229"/>
    <w:rsid w:val="00AF6A29"/>
    <w:rsid w:val="00B00425"/>
    <w:rsid w:val="00B0069A"/>
    <w:rsid w:val="00B00871"/>
    <w:rsid w:val="00B00E4C"/>
    <w:rsid w:val="00B01ACA"/>
    <w:rsid w:val="00B0212A"/>
    <w:rsid w:val="00B02336"/>
    <w:rsid w:val="00B0288E"/>
    <w:rsid w:val="00B02DB9"/>
    <w:rsid w:val="00B03745"/>
    <w:rsid w:val="00B04782"/>
    <w:rsid w:val="00B0488F"/>
    <w:rsid w:val="00B0555B"/>
    <w:rsid w:val="00B05DF5"/>
    <w:rsid w:val="00B060C3"/>
    <w:rsid w:val="00B071AC"/>
    <w:rsid w:val="00B07981"/>
    <w:rsid w:val="00B10726"/>
    <w:rsid w:val="00B10A44"/>
    <w:rsid w:val="00B10CBB"/>
    <w:rsid w:val="00B10CD1"/>
    <w:rsid w:val="00B1129E"/>
    <w:rsid w:val="00B1150E"/>
    <w:rsid w:val="00B1187C"/>
    <w:rsid w:val="00B123B3"/>
    <w:rsid w:val="00B13987"/>
    <w:rsid w:val="00B13BDB"/>
    <w:rsid w:val="00B13D33"/>
    <w:rsid w:val="00B143E2"/>
    <w:rsid w:val="00B1458D"/>
    <w:rsid w:val="00B1576B"/>
    <w:rsid w:val="00B15A7F"/>
    <w:rsid w:val="00B162BD"/>
    <w:rsid w:val="00B16488"/>
    <w:rsid w:val="00B165B5"/>
    <w:rsid w:val="00B169B4"/>
    <w:rsid w:val="00B1744C"/>
    <w:rsid w:val="00B17A18"/>
    <w:rsid w:val="00B2035A"/>
    <w:rsid w:val="00B207BE"/>
    <w:rsid w:val="00B20911"/>
    <w:rsid w:val="00B20AE1"/>
    <w:rsid w:val="00B20F5E"/>
    <w:rsid w:val="00B21B74"/>
    <w:rsid w:val="00B22ED0"/>
    <w:rsid w:val="00B22FE3"/>
    <w:rsid w:val="00B2316B"/>
    <w:rsid w:val="00B23A29"/>
    <w:rsid w:val="00B23B55"/>
    <w:rsid w:val="00B24580"/>
    <w:rsid w:val="00B24713"/>
    <w:rsid w:val="00B24D00"/>
    <w:rsid w:val="00B252BF"/>
    <w:rsid w:val="00B26003"/>
    <w:rsid w:val="00B27B32"/>
    <w:rsid w:val="00B30308"/>
    <w:rsid w:val="00B30D93"/>
    <w:rsid w:val="00B30E41"/>
    <w:rsid w:val="00B31163"/>
    <w:rsid w:val="00B334E4"/>
    <w:rsid w:val="00B33C64"/>
    <w:rsid w:val="00B345A2"/>
    <w:rsid w:val="00B35236"/>
    <w:rsid w:val="00B35DB6"/>
    <w:rsid w:val="00B364B9"/>
    <w:rsid w:val="00B368D9"/>
    <w:rsid w:val="00B3700D"/>
    <w:rsid w:val="00B37110"/>
    <w:rsid w:val="00B371F5"/>
    <w:rsid w:val="00B374C3"/>
    <w:rsid w:val="00B37C75"/>
    <w:rsid w:val="00B37FBE"/>
    <w:rsid w:val="00B4079D"/>
    <w:rsid w:val="00B40FB8"/>
    <w:rsid w:val="00B411C1"/>
    <w:rsid w:val="00B4179A"/>
    <w:rsid w:val="00B42148"/>
    <w:rsid w:val="00B43791"/>
    <w:rsid w:val="00B440E0"/>
    <w:rsid w:val="00B44A6F"/>
    <w:rsid w:val="00B4541D"/>
    <w:rsid w:val="00B47197"/>
    <w:rsid w:val="00B47446"/>
    <w:rsid w:val="00B50817"/>
    <w:rsid w:val="00B51542"/>
    <w:rsid w:val="00B52977"/>
    <w:rsid w:val="00B52E17"/>
    <w:rsid w:val="00B53939"/>
    <w:rsid w:val="00B54CE2"/>
    <w:rsid w:val="00B54D18"/>
    <w:rsid w:val="00B54E8D"/>
    <w:rsid w:val="00B55BC0"/>
    <w:rsid w:val="00B55C4D"/>
    <w:rsid w:val="00B55F94"/>
    <w:rsid w:val="00B5787B"/>
    <w:rsid w:val="00B57A22"/>
    <w:rsid w:val="00B57B47"/>
    <w:rsid w:val="00B608D5"/>
    <w:rsid w:val="00B60E13"/>
    <w:rsid w:val="00B6111D"/>
    <w:rsid w:val="00B613F2"/>
    <w:rsid w:val="00B6148B"/>
    <w:rsid w:val="00B63061"/>
    <w:rsid w:val="00B634D3"/>
    <w:rsid w:val="00B637DB"/>
    <w:rsid w:val="00B6416B"/>
    <w:rsid w:val="00B66372"/>
    <w:rsid w:val="00B66D3F"/>
    <w:rsid w:val="00B66E64"/>
    <w:rsid w:val="00B67392"/>
    <w:rsid w:val="00B70191"/>
    <w:rsid w:val="00B703F4"/>
    <w:rsid w:val="00B70704"/>
    <w:rsid w:val="00B708A9"/>
    <w:rsid w:val="00B70B97"/>
    <w:rsid w:val="00B70E91"/>
    <w:rsid w:val="00B72076"/>
    <w:rsid w:val="00B7292C"/>
    <w:rsid w:val="00B730DA"/>
    <w:rsid w:val="00B7408D"/>
    <w:rsid w:val="00B74E6E"/>
    <w:rsid w:val="00B74EF3"/>
    <w:rsid w:val="00B75438"/>
    <w:rsid w:val="00B7595A"/>
    <w:rsid w:val="00B75AEF"/>
    <w:rsid w:val="00B7606E"/>
    <w:rsid w:val="00B765F7"/>
    <w:rsid w:val="00B77D12"/>
    <w:rsid w:val="00B80D1F"/>
    <w:rsid w:val="00B80ED2"/>
    <w:rsid w:val="00B81478"/>
    <w:rsid w:val="00B815D7"/>
    <w:rsid w:val="00B81E86"/>
    <w:rsid w:val="00B8297C"/>
    <w:rsid w:val="00B82AB3"/>
    <w:rsid w:val="00B82EA6"/>
    <w:rsid w:val="00B84138"/>
    <w:rsid w:val="00B84209"/>
    <w:rsid w:val="00B848F3"/>
    <w:rsid w:val="00B85FEF"/>
    <w:rsid w:val="00B867C3"/>
    <w:rsid w:val="00B86A87"/>
    <w:rsid w:val="00B86CB7"/>
    <w:rsid w:val="00B87028"/>
    <w:rsid w:val="00B91937"/>
    <w:rsid w:val="00B91BF0"/>
    <w:rsid w:val="00B91F25"/>
    <w:rsid w:val="00B93B87"/>
    <w:rsid w:val="00B94970"/>
    <w:rsid w:val="00B9497B"/>
    <w:rsid w:val="00B94C23"/>
    <w:rsid w:val="00B95153"/>
    <w:rsid w:val="00B95275"/>
    <w:rsid w:val="00B953E5"/>
    <w:rsid w:val="00B9557B"/>
    <w:rsid w:val="00B959F3"/>
    <w:rsid w:val="00B95BF4"/>
    <w:rsid w:val="00B977A6"/>
    <w:rsid w:val="00BA0B4B"/>
    <w:rsid w:val="00BA0E38"/>
    <w:rsid w:val="00BA3FEE"/>
    <w:rsid w:val="00BA4248"/>
    <w:rsid w:val="00BA447D"/>
    <w:rsid w:val="00BA5816"/>
    <w:rsid w:val="00BA5B09"/>
    <w:rsid w:val="00BA5FF6"/>
    <w:rsid w:val="00BA61A6"/>
    <w:rsid w:val="00BA65DC"/>
    <w:rsid w:val="00BA6A00"/>
    <w:rsid w:val="00BA6EC2"/>
    <w:rsid w:val="00BB0045"/>
    <w:rsid w:val="00BB05B2"/>
    <w:rsid w:val="00BB1227"/>
    <w:rsid w:val="00BB1A82"/>
    <w:rsid w:val="00BB1F19"/>
    <w:rsid w:val="00BB21D1"/>
    <w:rsid w:val="00BB2581"/>
    <w:rsid w:val="00BB3784"/>
    <w:rsid w:val="00BB3A57"/>
    <w:rsid w:val="00BB44B5"/>
    <w:rsid w:val="00BB4750"/>
    <w:rsid w:val="00BB505A"/>
    <w:rsid w:val="00BB7AAC"/>
    <w:rsid w:val="00BB7D9F"/>
    <w:rsid w:val="00BB7F35"/>
    <w:rsid w:val="00BC0AA2"/>
    <w:rsid w:val="00BC15B0"/>
    <w:rsid w:val="00BC2405"/>
    <w:rsid w:val="00BC28B7"/>
    <w:rsid w:val="00BC2B9A"/>
    <w:rsid w:val="00BC5A8F"/>
    <w:rsid w:val="00BC76AD"/>
    <w:rsid w:val="00BD03A6"/>
    <w:rsid w:val="00BD048A"/>
    <w:rsid w:val="00BD08F6"/>
    <w:rsid w:val="00BD1840"/>
    <w:rsid w:val="00BD1D95"/>
    <w:rsid w:val="00BD30B9"/>
    <w:rsid w:val="00BD34D7"/>
    <w:rsid w:val="00BD38E0"/>
    <w:rsid w:val="00BD48C1"/>
    <w:rsid w:val="00BD50C6"/>
    <w:rsid w:val="00BD5300"/>
    <w:rsid w:val="00BD5DD7"/>
    <w:rsid w:val="00BD667D"/>
    <w:rsid w:val="00BD73F7"/>
    <w:rsid w:val="00BD7737"/>
    <w:rsid w:val="00BD7ECC"/>
    <w:rsid w:val="00BE00A9"/>
    <w:rsid w:val="00BE08A7"/>
    <w:rsid w:val="00BE1058"/>
    <w:rsid w:val="00BE304A"/>
    <w:rsid w:val="00BE42DA"/>
    <w:rsid w:val="00BE47A5"/>
    <w:rsid w:val="00BE5866"/>
    <w:rsid w:val="00BE6851"/>
    <w:rsid w:val="00BE68B0"/>
    <w:rsid w:val="00BE7829"/>
    <w:rsid w:val="00BF3BE3"/>
    <w:rsid w:val="00BF427F"/>
    <w:rsid w:val="00BF48A9"/>
    <w:rsid w:val="00BF4FBE"/>
    <w:rsid w:val="00BF5BF7"/>
    <w:rsid w:val="00BF5EE5"/>
    <w:rsid w:val="00BF61CA"/>
    <w:rsid w:val="00BF752F"/>
    <w:rsid w:val="00C0123E"/>
    <w:rsid w:val="00C01E57"/>
    <w:rsid w:val="00C023AF"/>
    <w:rsid w:val="00C028F0"/>
    <w:rsid w:val="00C02D93"/>
    <w:rsid w:val="00C032EA"/>
    <w:rsid w:val="00C03FE3"/>
    <w:rsid w:val="00C04CC6"/>
    <w:rsid w:val="00C04FB0"/>
    <w:rsid w:val="00C05257"/>
    <w:rsid w:val="00C06130"/>
    <w:rsid w:val="00C06696"/>
    <w:rsid w:val="00C1009A"/>
    <w:rsid w:val="00C1021D"/>
    <w:rsid w:val="00C10CF3"/>
    <w:rsid w:val="00C11313"/>
    <w:rsid w:val="00C1139D"/>
    <w:rsid w:val="00C11409"/>
    <w:rsid w:val="00C13353"/>
    <w:rsid w:val="00C137FD"/>
    <w:rsid w:val="00C13DB3"/>
    <w:rsid w:val="00C14236"/>
    <w:rsid w:val="00C1478C"/>
    <w:rsid w:val="00C152B3"/>
    <w:rsid w:val="00C156F1"/>
    <w:rsid w:val="00C15771"/>
    <w:rsid w:val="00C15AAE"/>
    <w:rsid w:val="00C16415"/>
    <w:rsid w:val="00C16662"/>
    <w:rsid w:val="00C17E49"/>
    <w:rsid w:val="00C17F4F"/>
    <w:rsid w:val="00C20C49"/>
    <w:rsid w:val="00C20F3A"/>
    <w:rsid w:val="00C213CE"/>
    <w:rsid w:val="00C2151A"/>
    <w:rsid w:val="00C215F3"/>
    <w:rsid w:val="00C21613"/>
    <w:rsid w:val="00C21BC4"/>
    <w:rsid w:val="00C2334C"/>
    <w:rsid w:val="00C23635"/>
    <w:rsid w:val="00C23AC0"/>
    <w:rsid w:val="00C23EC8"/>
    <w:rsid w:val="00C246E0"/>
    <w:rsid w:val="00C264B3"/>
    <w:rsid w:val="00C27A1E"/>
    <w:rsid w:val="00C27E9C"/>
    <w:rsid w:val="00C27F06"/>
    <w:rsid w:val="00C30FB3"/>
    <w:rsid w:val="00C31366"/>
    <w:rsid w:val="00C31A5A"/>
    <w:rsid w:val="00C32210"/>
    <w:rsid w:val="00C322F1"/>
    <w:rsid w:val="00C32E11"/>
    <w:rsid w:val="00C334F0"/>
    <w:rsid w:val="00C343C8"/>
    <w:rsid w:val="00C34FBF"/>
    <w:rsid w:val="00C34FEB"/>
    <w:rsid w:val="00C36094"/>
    <w:rsid w:val="00C3697A"/>
    <w:rsid w:val="00C37519"/>
    <w:rsid w:val="00C37F2A"/>
    <w:rsid w:val="00C40EE2"/>
    <w:rsid w:val="00C41346"/>
    <w:rsid w:val="00C4134B"/>
    <w:rsid w:val="00C4298C"/>
    <w:rsid w:val="00C43314"/>
    <w:rsid w:val="00C45CFF"/>
    <w:rsid w:val="00C460FB"/>
    <w:rsid w:val="00C467DD"/>
    <w:rsid w:val="00C46877"/>
    <w:rsid w:val="00C46DB8"/>
    <w:rsid w:val="00C508FF"/>
    <w:rsid w:val="00C50EB0"/>
    <w:rsid w:val="00C51E07"/>
    <w:rsid w:val="00C52A3C"/>
    <w:rsid w:val="00C52B51"/>
    <w:rsid w:val="00C5339B"/>
    <w:rsid w:val="00C5363B"/>
    <w:rsid w:val="00C54C9F"/>
    <w:rsid w:val="00C5511F"/>
    <w:rsid w:val="00C55A19"/>
    <w:rsid w:val="00C56C6A"/>
    <w:rsid w:val="00C56D0C"/>
    <w:rsid w:val="00C56E95"/>
    <w:rsid w:val="00C5746A"/>
    <w:rsid w:val="00C57A09"/>
    <w:rsid w:val="00C57ABA"/>
    <w:rsid w:val="00C57F5D"/>
    <w:rsid w:val="00C60046"/>
    <w:rsid w:val="00C60285"/>
    <w:rsid w:val="00C6077E"/>
    <w:rsid w:val="00C60A50"/>
    <w:rsid w:val="00C60FA2"/>
    <w:rsid w:val="00C611B6"/>
    <w:rsid w:val="00C61B0F"/>
    <w:rsid w:val="00C62019"/>
    <w:rsid w:val="00C62651"/>
    <w:rsid w:val="00C62B03"/>
    <w:rsid w:val="00C63055"/>
    <w:rsid w:val="00C63338"/>
    <w:rsid w:val="00C6362A"/>
    <w:rsid w:val="00C63730"/>
    <w:rsid w:val="00C63B2C"/>
    <w:rsid w:val="00C641F0"/>
    <w:rsid w:val="00C6493D"/>
    <w:rsid w:val="00C6494E"/>
    <w:rsid w:val="00C65E56"/>
    <w:rsid w:val="00C66BBB"/>
    <w:rsid w:val="00C66CF7"/>
    <w:rsid w:val="00C7039B"/>
    <w:rsid w:val="00C707B9"/>
    <w:rsid w:val="00C70A69"/>
    <w:rsid w:val="00C710F9"/>
    <w:rsid w:val="00C7151B"/>
    <w:rsid w:val="00C72020"/>
    <w:rsid w:val="00C7203E"/>
    <w:rsid w:val="00C737B2"/>
    <w:rsid w:val="00C73CC4"/>
    <w:rsid w:val="00C73F33"/>
    <w:rsid w:val="00C749BB"/>
    <w:rsid w:val="00C75697"/>
    <w:rsid w:val="00C76B81"/>
    <w:rsid w:val="00C77428"/>
    <w:rsid w:val="00C77705"/>
    <w:rsid w:val="00C7797C"/>
    <w:rsid w:val="00C77A1A"/>
    <w:rsid w:val="00C804C4"/>
    <w:rsid w:val="00C80756"/>
    <w:rsid w:val="00C819D4"/>
    <w:rsid w:val="00C828D8"/>
    <w:rsid w:val="00C832BA"/>
    <w:rsid w:val="00C8421B"/>
    <w:rsid w:val="00C84910"/>
    <w:rsid w:val="00C85976"/>
    <w:rsid w:val="00C86432"/>
    <w:rsid w:val="00C8681B"/>
    <w:rsid w:val="00C87AC7"/>
    <w:rsid w:val="00C87DFB"/>
    <w:rsid w:val="00C9028F"/>
    <w:rsid w:val="00C905EE"/>
    <w:rsid w:val="00C906A3"/>
    <w:rsid w:val="00C90BE6"/>
    <w:rsid w:val="00C90C90"/>
    <w:rsid w:val="00C91257"/>
    <w:rsid w:val="00C9159F"/>
    <w:rsid w:val="00C9232F"/>
    <w:rsid w:val="00C92534"/>
    <w:rsid w:val="00C92B0A"/>
    <w:rsid w:val="00C92CDA"/>
    <w:rsid w:val="00C93ACD"/>
    <w:rsid w:val="00C9512A"/>
    <w:rsid w:val="00C952B3"/>
    <w:rsid w:val="00C95D34"/>
    <w:rsid w:val="00C9600C"/>
    <w:rsid w:val="00C96376"/>
    <w:rsid w:val="00C96D23"/>
    <w:rsid w:val="00C97A0C"/>
    <w:rsid w:val="00C97B7C"/>
    <w:rsid w:val="00CA01D5"/>
    <w:rsid w:val="00CA0BC4"/>
    <w:rsid w:val="00CA19F8"/>
    <w:rsid w:val="00CA1BB4"/>
    <w:rsid w:val="00CA28DE"/>
    <w:rsid w:val="00CA32F0"/>
    <w:rsid w:val="00CA3B4A"/>
    <w:rsid w:val="00CA3E21"/>
    <w:rsid w:val="00CA4484"/>
    <w:rsid w:val="00CA4763"/>
    <w:rsid w:val="00CA4DEF"/>
    <w:rsid w:val="00CA5974"/>
    <w:rsid w:val="00CA5E92"/>
    <w:rsid w:val="00CA632A"/>
    <w:rsid w:val="00CA6BAA"/>
    <w:rsid w:val="00CA7208"/>
    <w:rsid w:val="00CA73F8"/>
    <w:rsid w:val="00CB0514"/>
    <w:rsid w:val="00CB0B53"/>
    <w:rsid w:val="00CB1169"/>
    <w:rsid w:val="00CB2452"/>
    <w:rsid w:val="00CB34B6"/>
    <w:rsid w:val="00CB3F7D"/>
    <w:rsid w:val="00CB639D"/>
    <w:rsid w:val="00CB6591"/>
    <w:rsid w:val="00CB6B62"/>
    <w:rsid w:val="00CB71A3"/>
    <w:rsid w:val="00CB7507"/>
    <w:rsid w:val="00CB7EBA"/>
    <w:rsid w:val="00CC0328"/>
    <w:rsid w:val="00CC0F9A"/>
    <w:rsid w:val="00CC12C2"/>
    <w:rsid w:val="00CC2588"/>
    <w:rsid w:val="00CC2843"/>
    <w:rsid w:val="00CC3270"/>
    <w:rsid w:val="00CC46F7"/>
    <w:rsid w:val="00CC52B4"/>
    <w:rsid w:val="00CC53A2"/>
    <w:rsid w:val="00CC5C6C"/>
    <w:rsid w:val="00CC5DBA"/>
    <w:rsid w:val="00CC5DEE"/>
    <w:rsid w:val="00CC74EF"/>
    <w:rsid w:val="00CC7A20"/>
    <w:rsid w:val="00CC7DF5"/>
    <w:rsid w:val="00CD22C1"/>
    <w:rsid w:val="00CD28BF"/>
    <w:rsid w:val="00CD2DCE"/>
    <w:rsid w:val="00CD31EB"/>
    <w:rsid w:val="00CD400F"/>
    <w:rsid w:val="00CD4484"/>
    <w:rsid w:val="00CD5133"/>
    <w:rsid w:val="00CD5404"/>
    <w:rsid w:val="00CD5825"/>
    <w:rsid w:val="00CD60DC"/>
    <w:rsid w:val="00CD6E1A"/>
    <w:rsid w:val="00CE0AA4"/>
    <w:rsid w:val="00CE1185"/>
    <w:rsid w:val="00CE1B3C"/>
    <w:rsid w:val="00CE2407"/>
    <w:rsid w:val="00CE26C1"/>
    <w:rsid w:val="00CE28B4"/>
    <w:rsid w:val="00CE3BF6"/>
    <w:rsid w:val="00CE50A0"/>
    <w:rsid w:val="00CE580C"/>
    <w:rsid w:val="00CE598A"/>
    <w:rsid w:val="00CE5BC5"/>
    <w:rsid w:val="00CE65E9"/>
    <w:rsid w:val="00CE69AA"/>
    <w:rsid w:val="00CE7A43"/>
    <w:rsid w:val="00CF0FE5"/>
    <w:rsid w:val="00CF1E97"/>
    <w:rsid w:val="00CF217C"/>
    <w:rsid w:val="00CF3C30"/>
    <w:rsid w:val="00CF40A6"/>
    <w:rsid w:val="00CF4992"/>
    <w:rsid w:val="00CF53EA"/>
    <w:rsid w:val="00CF598A"/>
    <w:rsid w:val="00CF68BF"/>
    <w:rsid w:val="00CF6DE3"/>
    <w:rsid w:val="00CF7843"/>
    <w:rsid w:val="00CF7B71"/>
    <w:rsid w:val="00D0019B"/>
    <w:rsid w:val="00D00550"/>
    <w:rsid w:val="00D00B8A"/>
    <w:rsid w:val="00D01383"/>
    <w:rsid w:val="00D02105"/>
    <w:rsid w:val="00D02407"/>
    <w:rsid w:val="00D026D6"/>
    <w:rsid w:val="00D02C76"/>
    <w:rsid w:val="00D03492"/>
    <w:rsid w:val="00D03524"/>
    <w:rsid w:val="00D046BF"/>
    <w:rsid w:val="00D05109"/>
    <w:rsid w:val="00D07285"/>
    <w:rsid w:val="00D10075"/>
    <w:rsid w:val="00D10867"/>
    <w:rsid w:val="00D10CBB"/>
    <w:rsid w:val="00D1119A"/>
    <w:rsid w:val="00D11665"/>
    <w:rsid w:val="00D1246D"/>
    <w:rsid w:val="00D13694"/>
    <w:rsid w:val="00D13708"/>
    <w:rsid w:val="00D140CE"/>
    <w:rsid w:val="00D14918"/>
    <w:rsid w:val="00D15192"/>
    <w:rsid w:val="00D1576D"/>
    <w:rsid w:val="00D16452"/>
    <w:rsid w:val="00D17342"/>
    <w:rsid w:val="00D1738B"/>
    <w:rsid w:val="00D173EB"/>
    <w:rsid w:val="00D1779B"/>
    <w:rsid w:val="00D20867"/>
    <w:rsid w:val="00D213B0"/>
    <w:rsid w:val="00D21756"/>
    <w:rsid w:val="00D21D5A"/>
    <w:rsid w:val="00D22142"/>
    <w:rsid w:val="00D221CA"/>
    <w:rsid w:val="00D22AA9"/>
    <w:rsid w:val="00D244AF"/>
    <w:rsid w:val="00D24BBC"/>
    <w:rsid w:val="00D25572"/>
    <w:rsid w:val="00D256D6"/>
    <w:rsid w:val="00D259DA"/>
    <w:rsid w:val="00D25BEC"/>
    <w:rsid w:val="00D26881"/>
    <w:rsid w:val="00D26CB5"/>
    <w:rsid w:val="00D27A7D"/>
    <w:rsid w:val="00D300D0"/>
    <w:rsid w:val="00D30BFC"/>
    <w:rsid w:val="00D316CD"/>
    <w:rsid w:val="00D31783"/>
    <w:rsid w:val="00D324DC"/>
    <w:rsid w:val="00D32675"/>
    <w:rsid w:val="00D32711"/>
    <w:rsid w:val="00D3349F"/>
    <w:rsid w:val="00D335D0"/>
    <w:rsid w:val="00D34656"/>
    <w:rsid w:val="00D34714"/>
    <w:rsid w:val="00D349F7"/>
    <w:rsid w:val="00D34A5F"/>
    <w:rsid w:val="00D34F1A"/>
    <w:rsid w:val="00D354A7"/>
    <w:rsid w:val="00D3578C"/>
    <w:rsid w:val="00D364A0"/>
    <w:rsid w:val="00D37503"/>
    <w:rsid w:val="00D37C30"/>
    <w:rsid w:val="00D40217"/>
    <w:rsid w:val="00D41A3B"/>
    <w:rsid w:val="00D423D7"/>
    <w:rsid w:val="00D42521"/>
    <w:rsid w:val="00D42846"/>
    <w:rsid w:val="00D4396F"/>
    <w:rsid w:val="00D43B3F"/>
    <w:rsid w:val="00D441A6"/>
    <w:rsid w:val="00D4459B"/>
    <w:rsid w:val="00D455A5"/>
    <w:rsid w:val="00D45B78"/>
    <w:rsid w:val="00D462C6"/>
    <w:rsid w:val="00D462CF"/>
    <w:rsid w:val="00D46609"/>
    <w:rsid w:val="00D468CA"/>
    <w:rsid w:val="00D47695"/>
    <w:rsid w:val="00D5169A"/>
    <w:rsid w:val="00D51719"/>
    <w:rsid w:val="00D51832"/>
    <w:rsid w:val="00D52961"/>
    <w:rsid w:val="00D52BFB"/>
    <w:rsid w:val="00D53004"/>
    <w:rsid w:val="00D53199"/>
    <w:rsid w:val="00D545A5"/>
    <w:rsid w:val="00D55B5D"/>
    <w:rsid w:val="00D5704D"/>
    <w:rsid w:val="00D57B8C"/>
    <w:rsid w:val="00D57E1A"/>
    <w:rsid w:val="00D61139"/>
    <w:rsid w:val="00D6187B"/>
    <w:rsid w:val="00D61A26"/>
    <w:rsid w:val="00D6250A"/>
    <w:rsid w:val="00D628E1"/>
    <w:rsid w:val="00D62AA5"/>
    <w:rsid w:val="00D62F1F"/>
    <w:rsid w:val="00D632C5"/>
    <w:rsid w:val="00D63376"/>
    <w:rsid w:val="00D637D4"/>
    <w:rsid w:val="00D64719"/>
    <w:rsid w:val="00D65199"/>
    <w:rsid w:val="00D65218"/>
    <w:rsid w:val="00D6782D"/>
    <w:rsid w:val="00D679F8"/>
    <w:rsid w:val="00D67C58"/>
    <w:rsid w:val="00D67D62"/>
    <w:rsid w:val="00D7139D"/>
    <w:rsid w:val="00D717E6"/>
    <w:rsid w:val="00D71EF5"/>
    <w:rsid w:val="00D722CA"/>
    <w:rsid w:val="00D72308"/>
    <w:rsid w:val="00D73208"/>
    <w:rsid w:val="00D73A81"/>
    <w:rsid w:val="00D73BFB"/>
    <w:rsid w:val="00D73DAD"/>
    <w:rsid w:val="00D74154"/>
    <w:rsid w:val="00D74880"/>
    <w:rsid w:val="00D74B25"/>
    <w:rsid w:val="00D74F1B"/>
    <w:rsid w:val="00D75523"/>
    <w:rsid w:val="00D75721"/>
    <w:rsid w:val="00D75F12"/>
    <w:rsid w:val="00D7624C"/>
    <w:rsid w:val="00D76B33"/>
    <w:rsid w:val="00D77054"/>
    <w:rsid w:val="00D779C2"/>
    <w:rsid w:val="00D779E5"/>
    <w:rsid w:val="00D80BE1"/>
    <w:rsid w:val="00D8170A"/>
    <w:rsid w:val="00D81BCE"/>
    <w:rsid w:val="00D82415"/>
    <w:rsid w:val="00D82539"/>
    <w:rsid w:val="00D84B8D"/>
    <w:rsid w:val="00D85900"/>
    <w:rsid w:val="00D86627"/>
    <w:rsid w:val="00D8667E"/>
    <w:rsid w:val="00D86763"/>
    <w:rsid w:val="00D86B98"/>
    <w:rsid w:val="00D86BE9"/>
    <w:rsid w:val="00D8719E"/>
    <w:rsid w:val="00D876DA"/>
    <w:rsid w:val="00D90E55"/>
    <w:rsid w:val="00D924A4"/>
    <w:rsid w:val="00D925BF"/>
    <w:rsid w:val="00D92EC0"/>
    <w:rsid w:val="00D938C9"/>
    <w:rsid w:val="00D93E1A"/>
    <w:rsid w:val="00D93E9D"/>
    <w:rsid w:val="00D943BA"/>
    <w:rsid w:val="00D945CE"/>
    <w:rsid w:val="00D948D2"/>
    <w:rsid w:val="00D95584"/>
    <w:rsid w:val="00D964E6"/>
    <w:rsid w:val="00D96787"/>
    <w:rsid w:val="00D97445"/>
    <w:rsid w:val="00D974B0"/>
    <w:rsid w:val="00D97B0E"/>
    <w:rsid w:val="00DA0279"/>
    <w:rsid w:val="00DA1ED1"/>
    <w:rsid w:val="00DA2149"/>
    <w:rsid w:val="00DA258A"/>
    <w:rsid w:val="00DA2BA0"/>
    <w:rsid w:val="00DA58EC"/>
    <w:rsid w:val="00DA6EA2"/>
    <w:rsid w:val="00DA79A1"/>
    <w:rsid w:val="00DB05AF"/>
    <w:rsid w:val="00DB05C9"/>
    <w:rsid w:val="00DB1697"/>
    <w:rsid w:val="00DB232A"/>
    <w:rsid w:val="00DB3123"/>
    <w:rsid w:val="00DB35C3"/>
    <w:rsid w:val="00DB4481"/>
    <w:rsid w:val="00DB4E91"/>
    <w:rsid w:val="00DB5370"/>
    <w:rsid w:val="00DB5797"/>
    <w:rsid w:val="00DB596D"/>
    <w:rsid w:val="00DB637E"/>
    <w:rsid w:val="00DB6AC4"/>
    <w:rsid w:val="00DB6D6F"/>
    <w:rsid w:val="00DB6DAE"/>
    <w:rsid w:val="00DB75C3"/>
    <w:rsid w:val="00DB7D84"/>
    <w:rsid w:val="00DC0B3F"/>
    <w:rsid w:val="00DC0D39"/>
    <w:rsid w:val="00DC1E5D"/>
    <w:rsid w:val="00DC26A6"/>
    <w:rsid w:val="00DC2A0B"/>
    <w:rsid w:val="00DC3165"/>
    <w:rsid w:val="00DC31DE"/>
    <w:rsid w:val="00DC3562"/>
    <w:rsid w:val="00DC3668"/>
    <w:rsid w:val="00DC49AE"/>
    <w:rsid w:val="00DC5642"/>
    <w:rsid w:val="00DC5EF8"/>
    <w:rsid w:val="00DC765A"/>
    <w:rsid w:val="00DC7732"/>
    <w:rsid w:val="00DD013C"/>
    <w:rsid w:val="00DD05A3"/>
    <w:rsid w:val="00DD1436"/>
    <w:rsid w:val="00DD1549"/>
    <w:rsid w:val="00DD1F4A"/>
    <w:rsid w:val="00DD3667"/>
    <w:rsid w:val="00DD422B"/>
    <w:rsid w:val="00DD4904"/>
    <w:rsid w:val="00DD52FB"/>
    <w:rsid w:val="00DD597D"/>
    <w:rsid w:val="00DD627B"/>
    <w:rsid w:val="00DD6B98"/>
    <w:rsid w:val="00DD6E67"/>
    <w:rsid w:val="00DD747F"/>
    <w:rsid w:val="00DD7591"/>
    <w:rsid w:val="00DD776E"/>
    <w:rsid w:val="00DD7E21"/>
    <w:rsid w:val="00DD7E87"/>
    <w:rsid w:val="00DE0A1C"/>
    <w:rsid w:val="00DE1AAC"/>
    <w:rsid w:val="00DE2FBD"/>
    <w:rsid w:val="00DE3CBC"/>
    <w:rsid w:val="00DE3CD1"/>
    <w:rsid w:val="00DE3DF7"/>
    <w:rsid w:val="00DE4C9F"/>
    <w:rsid w:val="00DE4DFE"/>
    <w:rsid w:val="00DE537D"/>
    <w:rsid w:val="00DE5C53"/>
    <w:rsid w:val="00DE60BF"/>
    <w:rsid w:val="00DE6567"/>
    <w:rsid w:val="00DE7815"/>
    <w:rsid w:val="00DE786F"/>
    <w:rsid w:val="00DE7E97"/>
    <w:rsid w:val="00DE7EA6"/>
    <w:rsid w:val="00DF013A"/>
    <w:rsid w:val="00DF06ED"/>
    <w:rsid w:val="00DF0F8A"/>
    <w:rsid w:val="00DF1794"/>
    <w:rsid w:val="00DF1B66"/>
    <w:rsid w:val="00DF22AB"/>
    <w:rsid w:val="00DF2FF4"/>
    <w:rsid w:val="00DF3327"/>
    <w:rsid w:val="00DF36D1"/>
    <w:rsid w:val="00DF3711"/>
    <w:rsid w:val="00DF379C"/>
    <w:rsid w:val="00DF38B8"/>
    <w:rsid w:val="00DF396E"/>
    <w:rsid w:val="00DF39C8"/>
    <w:rsid w:val="00DF4268"/>
    <w:rsid w:val="00DF4275"/>
    <w:rsid w:val="00DF54B8"/>
    <w:rsid w:val="00DF5AC4"/>
    <w:rsid w:val="00DF6FE5"/>
    <w:rsid w:val="00DF7E60"/>
    <w:rsid w:val="00E00256"/>
    <w:rsid w:val="00E018AC"/>
    <w:rsid w:val="00E01AA4"/>
    <w:rsid w:val="00E02072"/>
    <w:rsid w:val="00E021E6"/>
    <w:rsid w:val="00E02297"/>
    <w:rsid w:val="00E025D0"/>
    <w:rsid w:val="00E026D8"/>
    <w:rsid w:val="00E02C3A"/>
    <w:rsid w:val="00E02D30"/>
    <w:rsid w:val="00E03392"/>
    <w:rsid w:val="00E036F5"/>
    <w:rsid w:val="00E03700"/>
    <w:rsid w:val="00E03A33"/>
    <w:rsid w:val="00E03F02"/>
    <w:rsid w:val="00E0401A"/>
    <w:rsid w:val="00E048E0"/>
    <w:rsid w:val="00E05B0D"/>
    <w:rsid w:val="00E05D6E"/>
    <w:rsid w:val="00E10C54"/>
    <w:rsid w:val="00E10DAB"/>
    <w:rsid w:val="00E119DA"/>
    <w:rsid w:val="00E11F7C"/>
    <w:rsid w:val="00E122FD"/>
    <w:rsid w:val="00E12C95"/>
    <w:rsid w:val="00E13CF1"/>
    <w:rsid w:val="00E13F72"/>
    <w:rsid w:val="00E14644"/>
    <w:rsid w:val="00E147F1"/>
    <w:rsid w:val="00E14D9E"/>
    <w:rsid w:val="00E16116"/>
    <w:rsid w:val="00E176E1"/>
    <w:rsid w:val="00E20E8D"/>
    <w:rsid w:val="00E21D56"/>
    <w:rsid w:val="00E21DD1"/>
    <w:rsid w:val="00E2229B"/>
    <w:rsid w:val="00E22927"/>
    <w:rsid w:val="00E22DEE"/>
    <w:rsid w:val="00E23100"/>
    <w:rsid w:val="00E241BD"/>
    <w:rsid w:val="00E242B6"/>
    <w:rsid w:val="00E251FA"/>
    <w:rsid w:val="00E25428"/>
    <w:rsid w:val="00E25C00"/>
    <w:rsid w:val="00E2607D"/>
    <w:rsid w:val="00E26146"/>
    <w:rsid w:val="00E261FD"/>
    <w:rsid w:val="00E262C4"/>
    <w:rsid w:val="00E27224"/>
    <w:rsid w:val="00E27BCC"/>
    <w:rsid w:val="00E30386"/>
    <w:rsid w:val="00E31B97"/>
    <w:rsid w:val="00E320E5"/>
    <w:rsid w:val="00E33893"/>
    <w:rsid w:val="00E33992"/>
    <w:rsid w:val="00E33D0F"/>
    <w:rsid w:val="00E34FCA"/>
    <w:rsid w:val="00E35F2A"/>
    <w:rsid w:val="00E36129"/>
    <w:rsid w:val="00E36411"/>
    <w:rsid w:val="00E366E6"/>
    <w:rsid w:val="00E369AD"/>
    <w:rsid w:val="00E36A9D"/>
    <w:rsid w:val="00E37988"/>
    <w:rsid w:val="00E4015D"/>
    <w:rsid w:val="00E40CF5"/>
    <w:rsid w:val="00E411A0"/>
    <w:rsid w:val="00E4142F"/>
    <w:rsid w:val="00E42799"/>
    <w:rsid w:val="00E42C59"/>
    <w:rsid w:val="00E4345C"/>
    <w:rsid w:val="00E43DB8"/>
    <w:rsid w:val="00E44705"/>
    <w:rsid w:val="00E45017"/>
    <w:rsid w:val="00E45354"/>
    <w:rsid w:val="00E45D24"/>
    <w:rsid w:val="00E45E10"/>
    <w:rsid w:val="00E47674"/>
    <w:rsid w:val="00E4773C"/>
    <w:rsid w:val="00E50F32"/>
    <w:rsid w:val="00E510FA"/>
    <w:rsid w:val="00E519C3"/>
    <w:rsid w:val="00E52311"/>
    <w:rsid w:val="00E52680"/>
    <w:rsid w:val="00E53B07"/>
    <w:rsid w:val="00E540FE"/>
    <w:rsid w:val="00E549D9"/>
    <w:rsid w:val="00E54A63"/>
    <w:rsid w:val="00E553A1"/>
    <w:rsid w:val="00E55939"/>
    <w:rsid w:val="00E55BC2"/>
    <w:rsid w:val="00E5620E"/>
    <w:rsid w:val="00E56231"/>
    <w:rsid w:val="00E56D47"/>
    <w:rsid w:val="00E56EFD"/>
    <w:rsid w:val="00E572AB"/>
    <w:rsid w:val="00E57444"/>
    <w:rsid w:val="00E600A3"/>
    <w:rsid w:val="00E60159"/>
    <w:rsid w:val="00E60B7D"/>
    <w:rsid w:val="00E610B2"/>
    <w:rsid w:val="00E6180B"/>
    <w:rsid w:val="00E63031"/>
    <w:rsid w:val="00E6372A"/>
    <w:rsid w:val="00E642DD"/>
    <w:rsid w:val="00E64C91"/>
    <w:rsid w:val="00E650CA"/>
    <w:rsid w:val="00E652F2"/>
    <w:rsid w:val="00E65A2B"/>
    <w:rsid w:val="00E65E97"/>
    <w:rsid w:val="00E66201"/>
    <w:rsid w:val="00E6748B"/>
    <w:rsid w:val="00E67545"/>
    <w:rsid w:val="00E71814"/>
    <w:rsid w:val="00E71F55"/>
    <w:rsid w:val="00E72918"/>
    <w:rsid w:val="00E72E7F"/>
    <w:rsid w:val="00E733F8"/>
    <w:rsid w:val="00E74132"/>
    <w:rsid w:val="00E742DC"/>
    <w:rsid w:val="00E746CB"/>
    <w:rsid w:val="00E7676B"/>
    <w:rsid w:val="00E76C35"/>
    <w:rsid w:val="00E76C4E"/>
    <w:rsid w:val="00E7737C"/>
    <w:rsid w:val="00E775E4"/>
    <w:rsid w:val="00E77D56"/>
    <w:rsid w:val="00E77D95"/>
    <w:rsid w:val="00E77F42"/>
    <w:rsid w:val="00E8118E"/>
    <w:rsid w:val="00E820E5"/>
    <w:rsid w:val="00E82224"/>
    <w:rsid w:val="00E826A8"/>
    <w:rsid w:val="00E84796"/>
    <w:rsid w:val="00E856D9"/>
    <w:rsid w:val="00E85707"/>
    <w:rsid w:val="00E86159"/>
    <w:rsid w:val="00E86237"/>
    <w:rsid w:val="00E86CC3"/>
    <w:rsid w:val="00E86EA8"/>
    <w:rsid w:val="00E87D2D"/>
    <w:rsid w:val="00E90067"/>
    <w:rsid w:val="00E90576"/>
    <w:rsid w:val="00E90F3F"/>
    <w:rsid w:val="00E91984"/>
    <w:rsid w:val="00E92698"/>
    <w:rsid w:val="00E9279B"/>
    <w:rsid w:val="00E9298E"/>
    <w:rsid w:val="00E93519"/>
    <w:rsid w:val="00E93E74"/>
    <w:rsid w:val="00E95035"/>
    <w:rsid w:val="00E95E03"/>
    <w:rsid w:val="00E97993"/>
    <w:rsid w:val="00E97AA4"/>
    <w:rsid w:val="00EA00B5"/>
    <w:rsid w:val="00EA00BD"/>
    <w:rsid w:val="00EA02DC"/>
    <w:rsid w:val="00EA048D"/>
    <w:rsid w:val="00EA1C20"/>
    <w:rsid w:val="00EA3112"/>
    <w:rsid w:val="00EA3F1B"/>
    <w:rsid w:val="00EA4CA5"/>
    <w:rsid w:val="00EA4CFD"/>
    <w:rsid w:val="00EA54DD"/>
    <w:rsid w:val="00EA59B9"/>
    <w:rsid w:val="00EA5C95"/>
    <w:rsid w:val="00EA630A"/>
    <w:rsid w:val="00EA6951"/>
    <w:rsid w:val="00EA7A04"/>
    <w:rsid w:val="00EB00D8"/>
    <w:rsid w:val="00EB12FC"/>
    <w:rsid w:val="00EB1877"/>
    <w:rsid w:val="00EB2990"/>
    <w:rsid w:val="00EB2AD1"/>
    <w:rsid w:val="00EB2F35"/>
    <w:rsid w:val="00EB3D80"/>
    <w:rsid w:val="00EB4601"/>
    <w:rsid w:val="00EB4A56"/>
    <w:rsid w:val="00EB4E21"/>
    <w:rsid w:val="00EB53E0"/>
    <w:rsid w:val="00EB5BB6"/>
    <w:rsid w:val="00EB5F63"/>
    <w:rsid w:val="00EB6950"/>
    <w:rsid w:val="00EB6DFB"/>
    <w:rsid w:val="00EB74F1"/>
    <w:rsid w:val="00EB7B7B"/>
    <w:rsid w:val="00EB7F76"/>
    <w:rsid w:val="00EC0293"/>
    <w:rsid w:val="00EC0B8A"/>
    <w:rsid w:val="00EC0F39"/>
    <w:rsid w:val="00EC1326"/>
    <w:rsid w:val="00EC15E3"/>
    <w:rsid w:val="00EC1EE6"/>
    <w:rsid w:val="00EC21DB"/>
    <w:rsid w:val="00EC3969"/>
    <w:rsid w:val="00EC4BB3"/>
    <w:rsid w:val="00EC4F52"/>
    <w:rsid w:val="00EC5729"/>
    <w:rsid w:val="00EC574D"/>
    <w:rsid w:val="00EC592E"/>
    <w:rsid w:val="00EC5E7A"/>
    <w:rsid w:val="00EC64F2"/>
    <w:rsid w:val="00EC7AC5"/>
    <w:rsid w:val="00EC7F5A"/>
    <w:rsid w:val="00ED10CF"/>
    <w:rsid w:val="00ED133E"/>
    <w:rsid w:val="00ED267B"/>
    <w:rsid w:val="00ED3520"/>
    <w:rsid w:val="00ED3600"/>
    <w:rsid w:val="00ED3635"/>
    <w:rsid w:val="00ED37CD"/>
    <w:rsid w:val="00ED3D74"/>
    <w:rsid w:val="00ED49F1"/>
    <w:rsid w:val="00ED5591"/>
    <w:rsid w:val="00ED6949"/>
    <w:rsid w:val="00ED6B15"/>
    <w:rsid w:val="00ED7484"/>
    <w:rsid w:val="00ED769E"/>
    <w:rsid w:val="00EE0868"/>
    <w:rsid w:val="00EE0CAF"/>
    <w:rsid w:val="00EE1D35"/>
    <w:rsid w:val="00EE27B5"/>
    <w:rsid w:val="00EE2B54"/>
    <w:rsid w:val="00EE3C64"/>
    <w:rsid w:val="00EE3E5B"/>
    <w:rsid w:val="00EE3F80"/>
    <w:rsid w:val="00EE499A"/>
    <w:rsid w:val="00EE4A9B"/>
    <w:rsid w:val="00EE64FB"/>
    <w:rsid w:val="00EE65E5"/>
    <w:rsid w:val="00EE6F25"/>
    <w:rsid w:val="00EE7F28"/>
    <w:rsid w:val="00EF0FA6"/>
    <w:rsid w:val="00EF1053"/>
    <w:rsid w:val="00EF1A4B"/>
    <w:rsid w:val="00EF1C46"/>
    <w:rsid w:val="00EF1D02"/>
    <w:rsid w:val="00EF28DC"/>
    <w:rsid w:val="00EF2B58"/>
    <w:rsid w:val="00EF36C8"/>
    <w:rsid w:val="00EF3EFA"/>
    <w:rsid w:val="00EF45BD"/>
    <w:rsid w:val="00EF4FD4"/>
    <w:rsid w:val="00EF55B8"/>
    <w:rsid w:val="00EF56ED"/>
    <w:rsid w:val="00EF70D6"/>
    <w:rsid w:val="00EF7371"/>
    <w:rsid w:val="00EF77BA"/>
    <w:rsid w:val="00EF7913"/>
    <w:rsid w:val="00EF791D"/>
    <w:rsid w:val="00F00337"/>
    <w:rsid w:val="00F01151"/>
    <w:rsid w:val="00F01259"/>
    <w:rsid w:val="00F01409"/>
    <w:rsid w:val="00F0164E"/>
    <w:rsid w:val="00F01901"/>
    <w:rsid w:val="00F01C05"/>
    <w:rsid w:val="00F01CD7"/>
    <w:rsid w:val="00F05DD2"/>
    <w:rsid w:val="00F05E1D"/>
    <w:rsid w:val="00F06484"/>
    <w:rsid w:val="00F065E1"/>
    <w:rsid w:val="00F06B1D"/>
    <w:rsid w:val="00F0704D"/>
    <w:rsid w:val="00F07C9F"/>
    <w:rsid w:val="00F07EF2"/>
    <w:rsid w:val="00F10105"/>
    <w:rsid w:val="00F10179"/>
    <w:rsid w:val="00F10372"/>
    <w:rsid w:val="00F11C20"/>
    <w:rsid w:val="00F1341D"/>
    <w:rsid w:val="00F137BE"/>
    <w:rsid w:val="00F13D0D"/>
    <w:rsid w:val="00F13EF3"/>
    <w:rsid w:val="00F149C1"/>
    <w:rsid w:val="00F15B95"/>
    <w:rsid w:val="00F15E6D"/>
    <w:rsid w:val="00F216E9"/>
    <w:rsid w:val="00F21943"/>
    <w:rsid w:val="00F21AE9"/>
    <w:rsid w:val="00F222C1"/>
    <w:rsid w:val="00F22A97"/>
    <w:rsid w:val="00F23744"/>
    <w:rsid w:val="00F24447"/>
    <w:rsid w:val="00F25403"/>
    <w:rsid w:val="00F25695"/>
    <w:rsid w:val="00F25FED"/>
    <w:rsid w:val="00F26626"/>
    <w:rsid w:val="00F2699B"/>
    <w:rsid w:val="00F26AB2"/>
    <w:rsid w:val="00F2727E"/>
    <w:rsid w:val="00F274DA"/>
    <w:rsid w:val="00F277E8"/>
    <w:rsid w:val="00F3044D"/>
    <w:rsid w:val="00F308D7"/>
    <w:rsid w:val="00F3113F"/>
    <w:rsid w:val="00F325A1"/>
    <w:rsid w:val="00F33AE5"/>
    <w:rsid w:val="00F33BB4"/>
    <w:rsid w:val="00F354D2"/>
    <w:rsid w:val="00F35855"/>
    <w:rsid w:val="00F35E19"/>
    <w:rsid w:val="00F36400"/>
    <w:rsid w:val="00F36BCA"/>
    <w:rsid w:val="00F36CF1"/>
    <w:rsid w:val="00F37287"/>
    <w:rsid w:val="00F40599"/>
    <w:rsid w:val="00F415EB"/>
    <w:rsid w:val="00F41D5F"/>
    <w:rsid w:val="00F42C93"/>
    <w:rsid w:val="00F4473B"/>
    <w:rsid w:val="00F453D9"/>
    <w:rsid w:val="00F45642"/>
    <w:rsid w:val="00F45C09"/>
    <w:rsid w:val="00F45D8A"/>
    <w:rsid w:val="00F45FB0"/>
    <w:rsid w:val="00F474EF"/>
    <w:rsid w:val="00F50F0E"/>
    <w:rsid w:val="00F50F37"/>
    <w:rsid w:val="00F50F76"/>
    <w:rsid w:val="00F5112D"/>
    <w:rsid w:val="00F52770"/>
    <w:rsid w:val="00F52E88"/>
    <w:rsid w:val="00F549C0"/>
    <w:rsid w:val="00F54EDC"/>
    <w:rsid w:val="00F5657D"/>
    <w:rsid w:val="00F5697A"/>
    <w:rsid w:val="00F57F6C"/>
    <w:rsid w:val="00F60CFB"/>
    <w:rsid w:val="00F61683"/>
    <w:rsid w:val="00F61F7A"/>
    <w:rsid w:val="00F62923"/>
    <w:rsid w:val="00F62F3A"/>
    <w:rsid w:val="00F649E7"/>
    <w:rsid w:val="00F64A19"/>
    <w:rsid w:val="00F64A9F"/>
    <w:rsid w:val="00F653A8"/>
    <w:rsid w:val="00F65E37"/>
    <w:rsid w:val="00F665EF"/>
    <w:rsid w:val="00F66826"/>
    <w:rsid w:val="00F674F9"/>
    <w:rsid w:val="00F679E4"/>
    <w:rsid w:val="00F70C33"/>
    <w:rsid w:val="00F71FEC"/>
    <w:rsid w:val="00F72540"/>
    <w:rsid w:val="00F727B0"/>
    <w:rsid w:val="00F73E3B"/>
    <w:rsid w:val="00F7449C"/>
    <w:rsid w:val="00F74993"/>
    <w:rsid w:val="00F7523A"/>
    <w:rsid w:val="00F753D1"/>
    <w:rsid w:val="00F75508"/>
    <w:rsid w:val="00F758B2"/>
    <w:rsid w:val="00F76838"/>
    <w:rsid w:val="00F77090"/>
    <w:rsid w:val="00F77135"/>
    <w:rsid w:val="00F777A3"/>
    <w:rsid w:val="00F77A31"/>
    <w:rsid w:val="00F8048C"/>
    <w:rsid w:val="00F80556"/>
    <w:rsid w:val="00F80723"/>
    <w:rsid w:val="00F807A2"/>
    <w:rsid w:val="00F80885"/>
    <w:rsid w:val="00F80D53"/>
    <w:rsid w:val="00F80F55"/>
    <w:rsid w:val="00F8132F"/>
    <w:rsid w:val="00F81460"/>
    <w:rsid w:val="00F81720"/>
    <w:rsid w:val="00F828B7"/>
    <w:rsid w:val="00F82F49"/>
    <w:rsid w:val="00F836BD"/>
    <w:rsid w:val="00F84452"/>
    <w:rsid w:val="00F8505F"/>
    <w:rsid w:val="00F856B0"/>
    <w:rsid w:val="00F87143"/>
    <w:rsid w:val="00F875C0"/>
    <w:rsid w:val="00F87C49"/>
    <w:rsid w:val="00F90896"/>
    <w:rsid w:val="00F915D1"/>
    <w:rsid w:val="00F91A2A"/>
    <w:rsid w:val="00F9203A"/>
    <w:rsid w:val="00F92241"/>
    <w:rsid w:val="00F9256E"/>
    <w:rsid w:val="00F927E1"/>
    <w:rsid w:val="00F92E21"/>
    <w:rsid w:val="00F9390D"/>
    <w:rsid w:val="00F944CD"/>
    <w:rsid w:val="00F94621"/>
    <w:rsid w:val="00F94C42"/>
    <w:rsid w:val="00F9628F"/>
    <w:rsid w:val="00F96597"/>
    <w:rsid w:val="00F96BFF"/>
    <w:rsid w:val="00F96C10"/>
    <w:rsid w:val="00F96FC6"/>
    <w:rsid w:val="00F9747A"/>
    <w:rsid w:val="00F9751A"/>
    <w:rsid w:val="00F97D1B"/>
    <w:rsid w:val="00FA0300"/>
    <w:rsid w:val="00FA19F8"/>
    <w:rsid w:val="00FA1EA3"/>
    <w:rsid w:val="00FA233A"/>
    <w:rsid w:val="00FA3208"/>
    <w:rsid w:val="00FA3377"/>
    <w:rsid w:val="00FA3451"/>
    <w:rsid w:val="00FA3559"/>
    <w:rsid w:val="00FA444A"/>
    <w:rsid w:val="00FA4619"/>
    <w:rsid w:val="00FA5B67"/>
    <w:rsid w:val="00FA63CF"/>
    <w:rsid w:val="00FB0370"/>
    <w:rsid w:val="00FB03B1"/>
    <w:rsid w:val="00FB0783"/>
    <w:rsid w:val="00FB0F84"/>
    <w:rsid w:val="00FB1A49"/>
    <w:rsid w:val="00FB22EE"/>
    <w:rsid w:val="00FB3053"/>
    <w:rsid w:val="00FB3746"/>
    <w:rsid w:val="00FB3DF5"/>
    <w:rsid w:val="00FB3EBF"/>
    <w:rsid w:val="00FB4CB0"/>
    <w:rsid w:val="00FB4E30"/>
    <w:rsid w:val="00FB500F"/>
    <w:rsid w:val="00FB5435"/>
    <w:rsid w:val="00FB55F0"/>
    <w:rsid w:val="00FB58A1"/>
    <w:rsid w:val="00FB7432"/>
    <w:rsid w:val="00FB7553"/>
    <w:rsid w:val="00FB77F9"/>
    <w:rsid w:val="00FC02E9"/>
    <w:rsid w:val="00FC2BA8"/>
    <w:rsid w:val="00FC3B36"/>
    <w:rsid w:val="00FC3F65"/>
    <w:rsid w:val="00FC3FC1"/>
    <w:rsid w:val="00FC44CC"/>
    <w:rsid w:val="00FC50DF"/>
    <w:rsid w:val="00FC54F9"/>
    <w:rsid w:val="00FC5924"/>
    <w:rsid w:val="00FC5EC6"/>
    <w:rsid w:val="00FC6774"/>
    <w:rsid w:val="00FC702D"/>
    <w:rsid w:val="00FC70AD"/>
    <w:rsid w:val="00FC7198"/>
    <w:rsid w:val="00FC74FE"/>
    <w:rsid w:val="00FC779F"/>
    <w:rsid w:val="00FC7B0A"/>
    <w:rsid w:val="00FC7C41"/>
    <w:rsid w:val="00FD0150"/>
    <w:rsid w:val="00FD26ED"/>
    <w:rsid w:val="00FD3BD2"/>
    <w:rsid w:val="00FD3F8B"/>
    <w:rsid w:val="00FD444D"/>
    <w:rsid w:val="00FD473A"/>
    <w:rsid w:val="00FD547C"/>
    <w:rsid w:val="00FD6C28"/>
    <w:rsid w:val="00FD7A03"/>
    <w:rsid w:val="00FE02F0"/>
    <w:rsid w:val="00FE0D06"/>
    <w:rsid w:val="00FE1653"/>
    <w:rsid w:val="00FE4C97"/>
    <w:rsid w:val="00FE4F48"/>
    <w:rsid w:val="00FE5D43"/>
    <w:rsid w:val="00FE62DE"/>
    <w:rsid w:val="00FE6394"/>
    <w:rsid w:val="00FE68F6"/>
    <w:rsid w:val="00FE7B60"/>
    <w:rsid w:val="00FE7DED"/>
    <w:rsid w:val="00FE7F06"/>
    <w:rsid w:val="00FF19F3"/>
    <w:rsid w:val="00FF22C4"/>
    <w:rsid w:val="00FF28B4"/>
    <w:rsid w:val="00FF3789"/>
    <w:rsid w:val="00FF5142"/>
    <w:rsid w:val="00FF57EE"/>
    <w:rsid w:val="00FF5E5B"/>
    <w:rsid w:val="00FF6BB7"/>
    <w:rsid w:val="00FF7A27"/>
    <w:rsid w:val="00FF7E30"/>
    <w:rsid w:val="1BF387A6"/>
    <w:rsid w:val="227F3EB0"/>
    <w:rsid w:val="549FDCDD"/>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92306"/>
  <w15:docId w15:val="{CFB9DD6A-48B6-4F4F-B050-9F0E290BB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2FA"/>
    <w:pPr>
      <w:spacing w:after="240" w:line="240" w:lineRule="auto"/>
      <w:ind w:left="567"/>
    </w:pPr>
    <w:rPr>
      <w:rFonts w:ascii="Gill Sans MT" w:eastAsia="Times New Roman" w:hAnsi="Gill Sans MT" w:cs="Times New Roman"/>
      <w:kern w:val="0"/>
      <w:sz w:val="26"/>
      <w:szCs w:val="20"/>
      <w14:ligatures w14:val="none"/>
    </w:rPr>
  </w:style>
  <w:style w:type="paragraph" w:styleId="Heading1">
    <w:name w:val="heading 1"/>
    <w:next w:val="Normal"/>
    <w:link w:val="Heading1Char"/>
    <w:qFormat/>
    <w:rsid w:val="00930E68"/>
    <w:pPr>
      <w:keepNext/>
      <w:numPr>
        <w:numId w:val="5"/>
      </w:numPr>
      <w:shd w:val="clear" w:color="auto" w:fill="BF2296"/>
      <w:spacing w:before="360" w:after="240" w:line="240" w:lineRule="auto"/>
      <w:outlineLvl w:val="0"/>
    </w:pPr>
    <w:rPr>
      <w:rFonts w:ascii="Gill Sans MT" w:eastAsia="Times New Roman" w:hAnsi="Gill Sans MT" w:cs="Times New Roman"/>
      <w:b/>
      <w:color w:val="FFFFFF" w:themeColor="background1"/>
      <w:kern w:val="28"/>
      <w:sz w:val="32"/>
      <w:szCs w:val="20"/>
      <w:lang w:val="en-GB"/>
      <w14:ligatures w14:val="none"/>
    </w:rPr>
  </w:style>
  <w:style w:type="paragraph" w:styleId="Heading2">
    <w:name w:val="heading 2"/>
    <w:basedOn w:val="Heading1"/>
    <w:next w:val="Normal"/>
    <w:link w:val="Heading2Char"/>
    <w:autoRedefine/>
    <w:qFormat/>
    <w:rsid w:val="001170AC"/>
    <w:pPr>
      <w:numPr>
        <w:ilvl w:val="1"/>
      </w:numPr>
      <w:tabs>
        <w:tab w:val="clear" w:pos="1002"/>
        <w:tab w:val="num" w:pos="993"/>
        <w:tab w:val="left" w:pos="8505"/>
      </w:tabs>
      <w:spacing w:before="240" w:after="60"/>
      <w:ind w:left="1003" w:right="237" w:hanging="578"/>
      <w:outlineLvl w:val="1"/>
    </w:pPr>
    <w:rPr>
      <w:rFonts w:cs="Arial"/>
      <w:bCs/>
      <w:iCs/>
      <w:sz w:val="28"/>
      <w:szCs w:val="28"/>
      <w:lang w:eastAsia="en-IE"/>
    </w:rPr>
  </w:style>
  <w:style w:type="paragraph" w:styleId="Heading3">
    <w:name w:val="heading 3"/>
    <w:basedOn w:val="Heading2"/>
    <w:next w:val="Normal"/>
    <w:link w:val="Heading3Char1"/>
    <w:qFormat/>
    <w:rsid w:val="00930E68"/>
    <w:pPr>
      <w:numPr>
        <w:ilvl w:val="2"/>
      </w:numPr>
      <w:shd w:val="clear" w:color="auto" w:fill="FFFFFF" w:themeFill="background1"/>
      <w:spacing w:after="0"/>
      <w:outlineLvl w:val="2"/>
    </w:pPr>
    <w:rPr>
      <w:bCs w:val="0"/>
      <w:color w:val="BF2296"/>
      <w:sz w:val="26"/>
    </w:rPr>
  </w:style>
  <w:style w:type="paragraph" w:styleId="Heading4">
    <w:name w:val="heading 4"/>
    <w:basedOn w:val="Heading3"/>
    <w:next w:val="Normal"/>
    <w:link w:val="Heading4Char"/>
    <w:autoRedefine/>
    <w:qFormat/>
    <w:rsid w:val="00896404"/>
    <w:pPr>
      <w:numPr>
        <w:ilvl w:val="3"/>
      </w:numPr>
      <w:tabs>
        <w:tab w:val="clear" w:pos="864"/>
      </w:tabs>
      <w:ind w:left="1996" w:hanging="862"/>
      <w:outlineLvl w:val="3"/>
    </w:pPr>
    <w:rPr>
      <w:bCs/>
      <w:iCs w:val="0"/>
      <w:szCs w:val="24"/>
      <w:lang w:val="en-IE"/>
    </w:rPr>
  </w:style>
  <w:style w:type="paragraph" w:styleId="Heading5">
    <w:name w:val="heading 5"/>
    <w:basedOn w:val="Normal"/>
    <w:next w:val="Normal"/>
    <w:link w:val="Heading5Char"/>
    <w:qFormat/>
    <w:rsid w:val="00353582"/>
    <w:pPr>
      <w:keepNext/>
      <w:numPr>
        <w:ilvl w:val="4"/>
        <w:numId w:val="5"/>
      </w:numPr>
      <w:outlineLvl w:val="4"/>
    </w:pPr>
    <w:rPr>
      <w:b/>
    </w:rPr>
  </w:style>
  <w:style w:type="paragraph" w:styleId="Heading6">
    <w:name w:val="heading 6"/>
    <w:basedOn w:val="Normal"/>
    <w:next w:val="Normal"/>
    <w:link w:val="Heading6Char"/>
    <w:qFormat/>
    <w:rsid w:val="00353582"/>
    <w:pPr>
      <w:keepNext/>
      <w:numPr>
        <w:ilvl w:val="5"/>
        <w:numId w:val="5"/>
      </w:numPr>
      <w:jc w:val="center"/>
      <w:outlineLvl w:val="5"/>
    </w:pPr>
    <w:rPr>
      <w:bCs/>
    </w:rPr>
  </w:style>
  <w:style w:type="paragraph" w:styleId="Heading7">
    <w:name w:val="heading 7"/>
    <w:basedOn w:val="Normal"/>
    <w:next w:val="Normal"/>
    <w:link w:val="Heading7Char"/>
    <w:qFormat/>
    <w:rsid w:val="00353582"/>
    <w:pPr>
      <w:numPr>
        <w:ilvl w:val="6"/>
        <w:numId w:val="5"/>
      </w:numPr>
      <w:spacing w:before="240" w:after="60"/>
      <w:outlineLvl w:val="6"/>
    </w:pPr>
    <w:rPr>
      <w:rFonts w:ascii="Times New Roman" w:hAnsi="Times New Roman"/>
      <w:szCs w:val="24"/>
    </w:rPr>
  </w:style>
  <w:style w:type="paragraph" w:styleId="Heading8">
    <w:name w:val="heading 8"/>
    <w:basedOn w:val="Normal"/>
    <w:next w:val="Normal"/>
    <w:link w:val="Heading8Char"/>
    <w:qFormat/>
    <w:rsid w:val="00353582"/>
    <w:pPr>
      <w:numPr>
        <w:ilvl w:val="7"/>
        <w:numId w:val="5"/>
      </w:numPr>
      <w:spacing w:before="240" w:after="60"/>
      <w:outlineLvl w:val="7"/>
    </w:pPr>
    <w:rPr>
      <w:rFonts w:ascii="Times New Roman" w:hAnsi="Times New Roman"/>
      <w:i/>
      <w:iCs/>
      <w:szCs w:val="24"/>
    </w:rPr>
  </w:style>
  <w:style w:type="paragraph" w:styleId="Heading9">
    <w:name w:val="heading 9"/>
    <w:basedOn w:val="Normal"/>
    <w:next w:val="Normal"/>
    <w:link w:val="Heading9Char"/>
    <w:qFormat/>
    <w:rsid w:val="00353582"/>
    <w:pPr>
      <w:numPr>
        <w:ilvl w:val="8"/>
        <w:numId w:val="5"/>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0E68"/>
    <w:rPr>
      <w:rFonts w:ascii="Gill Sans MT" w:eastAsia="Times New Roman" w:hAnsi="Gill Sans MT" w:cs="Times New Roman"/>
      <w:b/>
      <w:color w:val="FFFFFF" w:themeColor="background1"/>
      <w:kern w:val="28"/>
      <w:sz w:val="32"/>
      <w:szCs w:val="20"/>
      <w:shd w:val="clear" w:color="auto" w:fill="BF2296"/>
      <w:lang w:val="en-GB"/>
      <w14:ligatures w14:val="none"/>
    </w:rPr>
  </w:style>
  <w:style w:type="character" w:customStyle="1" w:styleId="Heading2Char">
    <w:name w:val="Heading 2 Char"/>
    <w:basedOn w:val="DefaultParagraphFont"/>
    <w:link w:val="Heading2"/>
    <w:rsid w:val="001170AC"/>
    <w:rPr>
      <w:rFonts w:ascii="Gill Sans MT" w:eastAsia="Times New Roman" w:hAnsi="Gill Sans MT" w:cs="Arial"/>
      <w:b/>
      <w:bCs/>
      <w:iCs/>
      <w:color w:val="FFFFFF" w:themeColor="background1"/>
      <w:kern w:val="28"/>
      <w:sz w:val="28"/>
      <w:szCs w:val="28"/>
      <w:shd w:val="clear" w:color="auto" w:fill="BF2296"/>
      <w:lang w:val="en-GB" w:eastAsia="en-IE"/>
      <w14:ligatures w14:val="none"/>
    </w:rPr>
  </w:style>
  <w:style w:type="character" w:customStyle="1" w:styleId="Heading3Char">
    <w:name w:val="Heading 3 Char"/>
    <w:basedOn w:val="DefaultParagraphFont"/>
    <w:rsid w:val="00353582"/>
    <w:rPr>
      <w:rFonts w:asciiTheme="majorHAnsi" w:eastAsiaTheme="majorEastAsia" w:hAnsiTheme="majorHAnsi" w:cstheme="majorBidi"/>
      <w:color w:val="1F3763" w:themeColor="accent1" w:themeShade="7F"/>
      <w:kern w:val="0"/>
      <w:sz w:val="24"/>
      <w:szCs w:val="24"/>
      <w:lang w:val="en-GB"/>
      <w14:ligatures w14:val="none"/>
    </w:rPr>
  </w:style>
  <w:style w:type="character" w:customStyle="1" w:styleId="Heading4Char">
    <w:name w:val="Heading 4 Char"/>
    <w:basedOn w:val="DefaultParagraphFont"/>
    <w:link w:val="Heading4"/>
    <w:rsid w:val="00896404"/>
    <w:rPr>
      <w:rFonts w:ascii="Gill Sans MT" w:eastAsia="Times New Roman" w:hAnsi="Gill Sans MT" w:cs="Arial"/>
      <w:b/>
      <w:bCs/>
      <w:color w:val="BF2296"/>
      <w:kern w:val="28"/>
      <w:sz w:val="26"/>
      <w:szCs w:val="24"/>
      <w:shd w:val="clear" w:color="auto" w:fill="FFFFFF" w:themeFill="background1"/>
      <w:lang w:eastAsia="en-IE"/>
      <w14:ligatures w14:val="none"/>
    </w:rPr>
  </w:style>
  <w:style w:type="character" w:customStyle="1" w:styleId="Heading5Char">
    <w:name w:val="Heading 5 Char"/>
    <w:basedOn w:val="DefaultParagraphFont"/>
    <w:link w:val="Heading5"/>
    <w:rsid w:val="00353582"/>
    <w:rPr>
      <w:rFonts w:ascii="Gill Sans MT" w:eastAsia="Times New Roman" w:hAnsi="Gill Sans MT" w:cs="Times New Roman"/>
      <w:b/>
      <w:kern w:val="0"/>
      <w:sz w:val="26"/>
      <w:szCs w:val="20"/>
      <w:lang w:val="en-GB"/>
      <w14:ligatures w14:val="none"/>
    </w:rPr>
  </w:style>
  <w:style w:type="character" w:customStyle="1" w:styleId="Heading6Char">
    <w:name w:val="Heading 6 Char"/>
    <w:basedOn w:val="DefaultParagraphFont"/>
    <w:link w:val="Heading6"/>
    <w:rsid w:val="00353582"/>
    <w:rPr>
      <w:rFonts w:ascii="Gill Sans MT" w:eastAsia="Times New Roman" w:hAnsi="Gill Sans MT" w:cs="Times New Roman"/>
      <w:bCs/>
      <w:kern w:val="0"/>
      <w:sz w:val="26"/>
      <w:szCs w:val="20"/>
      <w:lang w:val="en-GB"/>
      <w14:ligatures w14:val="none"/>
    </w:rPr>
  </w:style>
  <w:style w:type="character" w:customStyle="1" w:styleId="Heading7Char">
    <w:name w:val="Heading 7 Char"/>
    <w:basedOn w:val="DefaultParagraphFont"/>
    <w:link w:val="Heading7"/>
    <w:rsid w:val="00353582"/>
    <w:rPr>
      <w:rFonts w:ascii="Times New Roman" w:eastAsia="Times New Roman" w:hAnsi="Times New Roman" w:cs="Times New Roman"/>
      <w:kern w:val="0"/>
      <w:sz w:val="26"/>
      <w:szCs w:val="24"/>
      <w:lang w:val="en-GB"/>
      <w14:ligatures w14:val="none"/>
    </w:rPr>
  </w:style>
  <w:style w:type="character" w:customStyle="1" w:styleId="Heading8Char">
    <w:name w:val="Heading 8 Char"/>
    <w:basedOn w:val="DefaultParagraphFont"/>
    <w:link w:val="Heading8"/>
    <w:rsid w:val="00353582"/>
    <w:rPr>
      <w:rFonts w:ascii="Times New Roman" w:eastAsia="Times New Roman" w:hAnsi="Times New Roman" w:cs="Times New Roman"/>
      <w:i/>
      <w:iCs/>
      <w:kern w:val="0"/>
      <w:sz w:val="26"/>
      <w:szCs w:val="24"/>
      <w:lang w:val="en-GB"/>
      <w14:ligatures w14:val="none"/>
    </w:rPr>
  </w:style>
  <w:style w:type="character" w:customStyle="1" w:styleId="Heading9Char">
    <w:name w:val="Heading 9 Char"/>
    <w:basedOn w:val="DefaultParagraphFont"/>
    <w:link w:val="Heading9"/>
    <w:rsid w:val="00353582"/>
    <w:rPr>
      <w:rFonts w:ascii="Gill Sans MT" w:eastAsia="Times New Roman" w:hAnsi="Gill Sans MT" w:cs="Arial"/>
      <w:kern w:val="0"/>
      <w:sz w:val="26"/>
      <w:lang w:val="en-GB"/>
      <w14:ligatures w14:val="none"/>
    </w:rPr>
  </w:style>
  <w:style w:type="paragraph" w:styleId="Header">
    <w:name w:val="header"/>
    <w:basedOn w:val="Normal"/>
    <w:link w:val="HeaderChar"/>
    <w:unhideWhenUsed/>
    <w:rsid w:val="00353582"/>
    <w:pPr>
      <w:tabs>
        <w:tab w:val="center" w:pos="4513"/>
        <w:tab w:val="right" w:pos="9026"/>
      </w:tabs>
    </w:pPr>
  </w:style>
  <w:style w:type="character" w:customStyle="1" w:styleId="HeaderChar">
    <w:name w:val="Header Char"/>
    <w:basedOn w:val="DefaultParagraphFont"/>
    <w:link w:val="Header"/>
    <w:rsid w:val="00353582"/>
    <w:rPr>
      <w:rFonts w:ascii="Gill Sans MT" w:eastAsia="Times New Roman" w:hAnsi="Gill Sans MT" w:cs="Times New Roman"/>
      <w:kern w:val="0"/>
      <w:sz w:val="26"/>
      <w:szCs w:val="20"/>
      <w:lang w:val="en-GB"/>
      <w14:ligatures w14:val="none"/>
    </w:rPr>
  </w:style>
  <w:style w:type="paragraph" w:styleId="Footer">
    <w:name w:val="footer"/>
    <w:basedOn w:val="Normal"/>
    <w:link w:val="FooterChar"/>
    <w:uiPriority w:val="99"/>
    <w:unhideWhenUsed/>
    <w:rsid w:val="00353582"/>
    <w:pPr>
      <w:tabs>
        <w:tab w:val="center" w:pos="4513"/>
        <w:tab w:val="right" w:pos="9026"/>
      </w:tabs>
    </w:pPr>
    <w:rPr>
      <w:color w:val="538135" w:themeColor="accent6" w:themeShade="BF"/>
    </w:rPr>
  </w:style>
  <w:style w:type="character" w:customStyle="1" w:styleId="FooterChar">
    <w:name w:val="Footer Char"/>
    <w:basedOn w:val="DefaultParagraphFont"/>
    <w:link w:val="Footer"/>
    <w:uiPriority w:val="99"/>
    <w:rsid w:val="00353582"/>
    <w:rPr>
      <w:rFonts w:ascii="Gill Sans MT" w:eastAsia="Times New Roman" w:hAnsi="Gill Sans MT" w:cs="Times New Roman"/>
      <w:color w:val="538135" w:themeColor="accent6" w:themeShade="BF"/>
      <w:kern w:val="0"/>
      <w:sz w:val="26"/>
      <w:szCs w:val="20"/>
      <w:lang w:val="en-GB"/>
      <w14:ligatures w14:val="none"/>
    </w:rPr>
  </w:style>
  <w:style w:type="paragraph" w:styleId="BalloonText">
    <w:name w:val="Balloon Text"/>
    <w:basedOn w:val="Normal"/>
    <w:link w:val="BalloonTextChar"/>
    <w:uiPriority w:val="99"/>
    <w:semiHidden/>
    <w:unhideWhenUsed/>
    <w:rsid w:val="00353582"/>
    <w:rPr>
      <w:rFonts w:ascii="Tahoma" w:hAnsi="Tahoma" w:cs="Tahoma"/>
      <w:sz w:val="16"/>
      <w:szCs w:val="16"/>
    </w:rPr>
  </w:style>
  <w:style w:type="character" w:customStyle="1" w:styleId="BalloonTextChar">
    <w:name w:val="Balloon Text Char"/>
    <w:basedOn w:val="DefaultParagraphFont"/>
    <w:link w:val="BalloonText"/>
    <w:uiPriority w:val="99"/>
    <w:semiHidden/>
    <w:rsid w:val="00353582"/>
    <w:rPr>
      <w:rFonts w:ascii="Tahoma" w:eastAsia="Times New Roman" w:hAnsi="Tahoma" w:cs="Tahoma"/>
      <w:kern w:val="0"/>
      <w:sz w:val="16"/>
      <w:szCs w:val="16"/>
      <w:lang w:val="en-GB"/>
      <w14:ligatures w14:val="none"/>
    </w:rPr>
  </w:style>
  <w:style w:type="character" w:styleId="PageNumber">
    <w:name w:val="page number"/>
    <w:basedOn w:val="DefaultParagraphFont"/>
    <w:rsid w:val="00353582"/>
  </w:style>
  <w:style w:type="character" w:styleId="Emphasis">
    <w:name w:val="Emphasis"/>
    <w:basedOn w:val="DefaultParagraphFont"/>
    <w:uiPriority w:val="20"/>
    <w:qFormat/>
    <w:rsid w:val="00353582"/>
    <w:rPr>
      <w:rFonts w:ascii="Times New Roman" w:hAnsi="Times New Roman"/>
      <w:b/>
    </w:rPr>
  </w:style>
  <w:style w:type="character" w:customStyle="1" w:styleId="Citation">
    <w:name w:val="Citation"/>
    <w:basedOn w:val="DefaultParagraphFont"/>
    <w:rsid w:val="00353582"/>
    <w:rPr>
      <w:i/>
      <w:color w:val="FF0000"/>
    </w:rPr>
  </w:style>
  <w:style w:type="paragraph" w:customStyle="1" w:styleId="ChapterTitle">
    <w:name w:val="ChapterTitle"/>
    <w:basedOn w:val="Normal"/>
    <w:next w:val="Normal"/>
    <w:rsid w:val="00353582"/>
    <w:pPr>
      <w:keepNext/>
      <w:pageBreakBefore/>
      <w:tabs>
        <w:tab w:val="left" w:pos="8647"/>
      </w:tabs>
      <w:spacing w:before="480" w:line="360" w:lineRule="auto"/>
      <w:jc w:val="center"/>
    </w:pPr>
    <w:rPr>
      <w:b/>
      <w:sz w:val="32"/>
    </w:rPr>
  </w:style>
  <w:style w:type="paragraph" w:customStyle="1" w:styleId="SectionTitle1">
    <w:name w:val="Section Title 1"/>
    <w:basedOn w:val="Normal"/>
    <w:rsid w:val="00353582"/>
    <w:rPr>
      <w:b/>
      <w:sz w:val="32"/>
    </w:rPr>
  </w:style>
  <w:style w:type="paragraph" w:customStyle="1" w:styleId="SectionTitle10">
    <w:name w:val="SectionTitle1"/>
    <w:basedOn w:val="Normal"/>
    <w:rsid w:val="00353582"/>
    <w:pPr>
      <w:jc w:val="center"/>
    </w:pPr>
    <w:rPr>
      <w:b/>
      <w:sz w:val="28"/>
    </w:rPr>
  </w:style>
  <w:style w:type="paragraph" w:styleId="ListNumber">
    <w:name w:val="List Number"/>
    <w:basedOn w:val="Normal"/>
    <w:semiHidden/>
    <w:rsid w:val="00353582"/>
    <w:pPr>
      <w:ind w:left="283" w:hanging="283"/>
      <w:jc w:val="both"/>
    </w:pPr>
  </w:style>
  <w:style w:type="paragraph" w:customStyle="1" w:styleId="ListBullet0">
    <w:name w:val="ListBullet"/>
    <w:basedOn w:val="Normal"/>
    <w:rsid w:val="00353582"/>
    <w:pPr>
      <w:numPr>
        <w:numId w:val="2"/>
      </w:numPr>
      <w:ind w:left="357" w:hanging="357"/>
    </w:pPr>
  </w:style>
  <w:style w:type="paragraph" w:customStyle="1" w:styleId="ListBullet20">
    <w:name w:val="ListBullet2"/>
    <w:basedOn w:val="ListBullet0"/>
    <w:rsid w:val="00353582"/>
    <w:pPr>
      <w:keepLines/>
      <w:numPr>
        <w:numId w:val="1"/>
      </w:numPr>
      <w:tabs>
        <w:tab w:val="left" w:pos="357"/>
        <w:tab w:val="left" w:pos="8647"/>
      </w:tabs>
      <w:ind w:left="3544" w:hanging="567"/>
    </w:pPr>
    <w:rPr>
      <w:rFonts w:cs="Arial"/>
    </w:rPr>
  </w:style>
  <w:style w:type="paragraph" w:customStyle="1" w:styleId="SectionTitle2">
    <w:name w:val="SectionTitle2"/>
    <w:basedOn w:val="Normal"/>
    <w:rsid w:val="00353582"/>
    <w:rPr>
      <w:b/>
    </w:rPr>
  </w:style>
  <w:style w:type="paragraph" w:customStyle="1" w:styleId="ListNumber0">
    <w:name w:val="ListNumber"/>
    <w:basedOn w:val="Normal"/>
    <w:rsid w:val="00353582"/>
    <w:pPr>
      <w:ind w:left="284" w:hanging="284"/>
    </w:pPr>
  </w:style>
  <w:style w:type="paragraph" w:styleId="BodyText">
    <w:name w:val="Body Text"/>
    <w:basedOn w:val="Normal"/>
    <w:link w:val="BodyTextChar"/>
    <w:rsid w:val="00353582"/>
    <w:pPr>
      <w:tabs>
        <w:tab w:val="left" w:pos="8647"/>
      </w:tabs>
    </w:pPr>
    <w:rPr>
      <w:rFonts w:ascii="Verdana" w:hAnsi="Verdana"/>
      <w:color w:val="000000"/>
      <w:sz w:val="20"/>
    </w:rPr>
  </w:style>
  <w:style w:type="character" w:customStyle="1" w:styleId="BodyTextChar">
    <w:name w:val="Body Text Char"/>
    <w:basedOn w:val="DefaultParagraphFont"/>
    <w:link w:val="BodyText"/>
    <w:rsid w:val="00353582"/>
    <w:rPr>
      <w:rFonts w:ascii="Verdana" w:eastAsia="Times New Roman" w:hAnsi="Verdana" w:cs="Times New Roman"/>
      <w:color w:val="000000"/>
      <w:kern w:val="0"/>
      <w:sz w:val="20"/>
      <w:szCs w:val="20"/>
      <w:lang w:val="en-GB"/>
      <w14:ligatures w14:val="none"/>
    </w:rPr>
  </w:style>
  <w:style w:type="character" w:styleId="Hyperlink">
    <w:name w:val="Hyperlink"/>
    <w:basedOn w:val="DefaultParagraphFont"/>
    <w:uiPriority w:val="99"/>
    <w:rsid w:val="00353582"/>
    <w:rPr>
      <w:rFonts w:ascii="Geneva" w:hAnsi="Geneva" w:hint="default"/>
      <w:color w:val="0000FF"/>
      <w:u w:val="single"/>
    </w:rPr>
  </w:style>
  <w:style w:type="paragraph" w:styleId="NormalWeb">
    <w:name w:val="Normal (Web)"/>
    <w:basedOn w:val="Normal"/>
    <w:uiPriority w:val="99"/>
    <w:rsid w:val="00353582"/>
    <w:pPr>
      <w:spacing w:before="100" w:beforeAutospacing="1" w:after="100" w:afterAutospacing="1"/>
    </w:pPr>
    <w:rPr>
      <w:rFonts w:ascii="Geneva" w:eastAsia="Arial Unicode MS" w:hAnsi="Geneva" w:cs="Arial Unicode MS"/>
      <w:sz w:val="20"/>
    </w:rPr>
  </w:style>
  <w:style w:type="paragraph" w:styleId="TOC2">
    <w:name w:val="toc 2"/>
    <w:basedOn w:val="Normal"/>
    <w:next w:val="Normal"/>
    <w:autoRedefine/>
    <w:uiPriority w:val="39"/>
    <w:rsid w:val="000F204B"/>
    <w:pPr>
      <w:tabs>
        <w:tab w:val="left" w:pos="960"/>
        <w:tab w:val="right" w:leader="dot" w:pos="9017"/>
      </w:tabs>
      <w:spacing w:before="120"/>
      <w:ind w:left="238"/>
    </w:pPr>
    <w:rPr>
      <w:bCs/>
      <w:szCs w:val="26"/>
    </w:rPr>
  </w:style>
  <w:style w:type="paragraph" w:styleId="TOC1">
    <w:name w:val="toc 1"/>
    <w:basedOn w:val="Normal"/>
    <w:next w:val="Normal"/>
    <w:autoRedefine/>
    <w:uiPriority w:val="39"/>
    <w:rsid w:val="00943B4A"/>
    <w:pPr>
      <w:tabs>
        <w:tab w:val="left" w:pos="480"/>
        <w:tab w:val="right" w:leader="dot" w:pos="9737"/>
      </w:tabs>
      <w:spacing w:before="240" w:after="0"/>
      <w:ind w:left="0"/>
    </w:pPr>
    <w:rPr>
      <w:rFonts w:cs="Arial"/>
      <w:b/>
      <w:bCs/>
      <w:iCs/>
      <w:snapToGrid w:val="0"/>
      <w:szCs w:val="28"/>
    </w:rPr>
  </w:style>
  <w:style w:type="paragraph" w:styleId="TOC3">
    <w:name w:val="toc 3"/>
    <w:basedOn w:val="Normal"/>
    <w:next w:val="Normal"/>
    <w:autoRedefine/>
    <w:uiPriority w:val="39"/>
    <w:rsid w:val="00950DDB"/>
    <w:pPr>
      <w:tabs>
        <w:tab w:val="left" w:pos="1440"/>
        <w:tab w:val="right" w:leader="dot" w:pos="9016"/>
      </w:tabs>
      <w:spacing w:after="120"/>
      <w:ind w:left="482"/>
    </w:pPr>
    <w:rPr>
      <w:szCs w:val="24"/>
    </w:rPr>
  </w:style>
  <w:style w:type="paragraph" w:styleId="TOC4">
    <w:name w:val="toc 4"/>
    <w:basedOn w:val="Normal"/>
    <w:next w:val="Normal"/>
    <w:autoRedefine/>
    <w:uiPriority w:val="39"/>
    <w:rsid w:val="00353582"/>
    <w:pPr>
      <w:ind w:left="720"/>
    </w:pPr>
    <w:rPr>
      <w:szCs w:val="24"/>
    </w:rPr>
  </w:style>
  <w:style w:type="paragraph" w:styleId="TOC5">
    <w:name w:val="toc 5"/>
    <w:basedOn w:val="Normal"/>
    <w:next w:val="Normal"/>
    <w:autoRedefine/>
    <w:uiPriority w:val="39"/>
    <w:rsid w:val="00353582"/>
    <w:pPr>
      <w:ind w:left="960"/>
    </w:pPr>
    <w:rPr>
      <w:szCs w:val="24"/>
    </w:rPr>
  </w:style>
  <w:style w:type="paragraph" w:styleId="TOC6">
    <w:name w:val="toc 6"/>
    <w:basedOn w:val="Normal"/>
    <w:next w:val="Normal"/>
    <w:autoRedefine/>
    <w:uiPriority w:val="39"/>
    <w:rsid w:val="00353582"/>
    <w:pPr>
      <w:ind w:left="1200"/>
    </w:pPr>
    <w:rPr>
      <w:szCs w:val="24"/>
    </w:rPr>
  </w:style>
  <w:style w:type="paragraph" w:styleId="TOC7">
    <w:name w:val="toc 7"/>
    <w:basedOn w:val="Normal"/>
    <w:next w:val="Normal"/>
    <w:autoRedefine/>
    <w:uiPriority w:val="39"/>
    <w:rsid w:val="00353582"/>
    <w:pPr>
      <w:ind w:left="1440"/>
    </w:pPr>
    <w:rPr>
      <w:szCs w:val="24"/>
    </w:rPr>
  </w:style>
  <w:style w:type="paragraph" w:styleId="TOC8">
    <w:name w:val="toc 8"/>
    <w:basedOn w:val="Normal"/>
    <w:next w:val="Normal"/>
    <w:autoRedefine/>
    <w:uiPriority w:val="39"/>
    <w:rsid w:val="00353582"/>
    <w:pPr>
      <w:ind w:left="1680"/>
    </w:pPr>
    <w:rPr>
      <w:szCs w:val="24"/>
    </w:rPr>
  </w:style>
  <w:style w:type="paragraph" w:styleId="TOC9">
    <w:name w:val="toc 9"/>
    <w:basedOn w:val="Normal"/>
    <w:next w:val="Normal"/>
    <w:autoRedefine/>
    <w:uiPriority w:val="39"/>
    <w:rsid w:val="00353582"/>
    <w:pPr>
      <w:ind w:left="1920"/>
    </w:pPr>
    <w:rPr>
      <w:szCs w:val="24"/>
    </w:rPr>
  </w:style>
  <w:style w:type="character" w:styleId="FollowedHyperlink">
    <w:name w:val="FollowedHyperlink"/>
    <w:basedOn w:val="DefaultParagraphFont"/>
    <w:semiHidden/>
    <w:rsid w:val="00353582"/>
    <w:rPr>
      <w:color w:val="800080"/>
      <w:u w:val="single"/>
    </w:rPr>
  </w:style>
  <w:style w:type="paragraph" w:styleId="BodyText2">
    <w:name w:val="Body Text 2"/>
    <w:basedOn w:val="Normal"/>
    <w:link w:val="BodyText2Char"/>
    <w:semiHidden/>
    <w:rsid w:val="00353582"/>
    <w:pPr>
      <w:tabs>
        <w:tab w:val="left" w:pos="9072"/>
      </w:tabs>
    </w:pPr>
  </w:style>
  <w:style w:type="character" w:customStyle="1" w:styleId="BodyText2Char">
    <w:name w:val="Body Text 2 Char"/>
    <w:basedOn w:val="DefaultParagraphFont"/>
    <w:link w:val="BodyText2"/>
    <w:semiHidden/>
    <w:rsid w:val="00353582"/>
    <w:rPr>
      <w:rFonts w:ascii="Gill Sans MT" w:eastAsia="Times New Roman" w:hAnsi="Gill Sans MT" w:cs="Times New Roman"/>
      <w:kern w:val="0"/>
      <w:sz w:val="26"/>
      <w:szCs w:val="20"/>
      <w:lang w:val="en-GB"/>
      <w14:ligatures w14:val="none"/>
    </w:rPr>
  </w:style>
  <w:style w:type="paragraph" w:styleId="BodyText3">
    <w:name w:val="Body Text 3"/>
    <w:basedOn w:val="Normal"/>
    <w:link w:val="BodyText3Char"/>
    <w:semiHidden/>
    <w:rsid w:val="00353582"/>
    <w:pPr>
      <w:tabs>
        <w:tab w:val="left" w:pos="8931"/>
      </w:tabs>
      <w:ind w:right="-45"/>
      <w:jc w:val="both"/>
    </w:pPr>
  </w:style>
  <w:style w:type="character" w:customStyle="1" w:styleId="BodyText3Char">
    <w:name w:val="Body Text 3 Char"/>
    <w:basedOn w:val="DefaultParagraphFont"/>
    <w:link w:val="BodyText3"/>
    <w:semiHidden/>
    <w:rsid w:val="00353582"/>
    <w:rPr>
      <w:rFonts w:ascii="Gill Sans MT" w:eastAsia="Times New Roman" w:hAnsi="Gill Sans MT" w:cs="Times New Roman"/>
      <w:kern w:val="0"/>
      <w:sz w:val="26"/>
      <w:szCs w:val="20"/>
      <w:lang w:val="en-GB"/>
      <w14:ligatures w14:val="none"/>
    </w:rPr>
  </w:style>
  <w:style w:type="character" w:styleId="Strong">
    <w:name w:val="Strong"/>
    <w:basedOn w:val="DefaultParagraphFont"/>
    <w:uiPriority w:val="22"/>
    <w:qFormat/>
    <w:rsid w:val="00353582"/>
    <w:rPr>
      <w:b/>
      <w:bCs/>
    </w:rPr>
  </w:style>
  <w:style w:type="paragraph" w:styleId="FootnoteText">
    <w:name w:val="footnote text"/>
    <w:aliases w:val="single space,footnote text,fn,FOOTNOTES,f,Geneva 9,Font: Geneva 9,Boston 10,Footnote Text Char1 Char,Footnote Text Char Char1 Char,Footnote Text Char Char Char Char,FOOTNOTES Char Char Char,fn Char Char Char,single space Char Char Char"/>
    <w:basedOn w:val="Normal"/>
    <w:link w:val="FootnoteTextChar"/>
    <w:qFormat/>
    <w:rsid w:val="00353582"/>
    <w:rPr>
      <w:sz w:val="20"/>
      <w:lang w:val="en-US"/>
    </w:rPr>
  </w:style>
  <w:style w:type="character" w:customStyle="1" w:styleId="FootnoteTextChar">
    <w:name w:val="Footnote Text Char"/>
    <w:aliases w:val="single space Char,footnote text Char,fn Char,FOOTNOTES Char,f Char,Geneva 9 Char,Font: Geneva 9 Char,Boston 10 Char,Footnote Text Char1 Char Char,Footnote Text Char Char1 Char Char,Footnote Text Char Char Char Char Char"/>
    <w:basedOn w:val="DefaultParagraphFont"/>
    <w:link w:val="FootnoteText"/>
    <w:rsid w:val="00353582"/>
    <w:rPr>
      <w:rFonts w:ascii="Gill Sans MT" w:eastAsia="Times New Roman" w:hAnsi="Gill Sans MT" w:cs="Times New Roman"/>
      <w:kern w:val="0"/>
      <w:sz w:val="20"/>
      <w:szCs w:val="20"/>
      <w:lang w:val="en-US"/>
      <w14:ligatures w14:val="none"/>
    </w:rPr>
  </w:style>
  <w:style w:type="character" w:styleId="FootnoteReference">
    <w:name w:val="footnote reference"/>
    <w:aliases w:val="16 Point,Superscript 6 Point,ftref,fr,(NECG) Footnote Reference,Ref,de nota al pie,footnote ref,Footnote Reference Number,Footnote Ref in FtNote,BVI fnr,Car Car Char Car Char Car Car Char Car Char Char,R, BVI fnr"/>
    <w:basedOn w:val="DefaultParagraphFont"/>
    <w:link w:val="BVIfnrChar1CharCharCharCharChar"/>
    <w:qFormat/>
    <w:rsid w:val="00353582"/>
    <w:rPr>
      <w:vertAlign w:val="superscript"/>
    </w:rPr>
  </w:style>
  <w:style w:type="paragraph" w:styleId="BlockText">
    <w:name w:val="Block Text"/>
    <w:basedOn w:val="Normal"/>
    <w:semiHidden/>
    <w:rsid w:val="00353582"/>
    <w:pPr>
      <w:spacing w:before="100" w:beforeAutospacing="1" w:after="100" w:afterAutospacing="1"/>
      <w:ind w:left="945" w:right="720"/>
    </w:pPr>
    <w:rPr>
      <w:rFonts w:ascii="Verdana" w:hAnsi="Verdana"/>
      <w:sz w:val="20"/>
    </w:rPr>
  </w:style>
  <w:style w:type="paragraph" w:customStyle="1" w:styleId="bottom0">
    <w:name w:val="bottom_0"/>
    <w:basedOn w:val="Normal"/>
    <w:rsid w:val="00353582"/>
    <w:pPr>
      <w:spacing w:before="100" w:beforeAutospacing="1" w:after="100" w:afterAutospacing="1"/>
    </w:pPr>
    <w:rPr>
      <w:szCs w:val="24"/>
      <w:lang w:eastAsia="en-GB"/>
    </w:rPr>
  </w:style>
  <w:style w:type="character" w:styleId="CommentReference">
    <w:name w:val="annotation reference"/>
    <w:basedOn w:val="DefaultParagraphFont"/>
    <w:semiHidden/>
    <w:rsid w:val="00353582"/>
    <w:rPr>
      <w:sz w:val="16"/>
      <w:szCs w:val="16"/>
    </w:rPr>
  </w:style>
  <w:style w:type="paragraph" w:styleId="CommentText">
    <w:name w:val="annotation text"/>
    <w:basedOn w:val="Normal"/>
    <w:link w:val="CommentTextChar"/>
    <w:semiHidden/>
    <w:rsid w:val="00353582"/>
    <w:rPr>
      <w:sz w:val="20"/>
    </w:rPr>
  </w:style>
  <w:style w:type="character" w:customStyle="1" w:styleId="CommentTextChar">
    <w:name w:val="Comment Text Char"/>
    <w:basedOn w:val="DefaultParagraphFont"/>
    <w:link w:val="CommentText"/>
    <w:semiHidden/>
    <w:rsid w:val="00353582"/>
    <w:rPr>
      <w:rFonts w:ascii="Gill Sans MT" w:eastAsia="Times New Roman" w:hAnsi="Gill Sans MT" w:cs="Times New Roman"/>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353582"/>
    <w:rPr>
      <w:b/>
      <w:bCs/>
    </w:rPr>
  </w:style>
  <w:style w:type="character" w:customStyle="1" w:styleId="CommentSubjectChar">
    <w:name w:val="Comment Subject Char"/>
    <w:basedOn w:val="CommentTextChar"/>
    <w:link w:val="CommentSubject"/>
    <w:uiPriority w:val="99"/>
    <w:semiHidden/>
    <w:rsid w:val="00353582"/>
    <w:rPr>
      <w:rFonts w:ascii="Gill Sans MT" w:eastAsia="Times New Roman" w:hAnsi="Gill Sans MT" w:cs="Times New Roman"/>
      <w:b/>
      <w:bCs/>
      <w:kern w:val="0"/>
      <w:sz w:val="20"/>
      <w:szCs w:val="20"/>
      <w:lang w:val="en-GB"/>
      <w14:ligatures w14:val="none"/>
    </w:rPr>
  </w:style>
  <w:style w:type="paragraph" w:styleId="Revision">
    <w:name w:val="Revision"/>
    <w:hidden/>
    <w:uiPriority w:val="99"/>
    <w:semiHidden/>
    <w:rsid w:val="00353582"/>
    <w:pPr>
      <w:spacing w:after="0" w:line="240" w:lineRule="auto"/>
    </w:pPr>
    <w:rPr>
      <w:rFonts w:ascii="Arial" w:eastAsia="Times New Roman" w:hAnsi="Arial" w:cs="Times New Roman"/>
      <w:kern w:val="0"/>
      <w:szCs w:val="20"/>
      <w:lang w:val="en-GB"/>
      <w14:ligatures w14:val="none"/>
    </w:rPr>
  </w:style>
  <w:style w:type="paragraph" w:styleId="ListBullet">
    <w:name w:val="List Bullet"/>
    <w:basedOn w:val="Normal"/>
    <w:uiPriority w:val="99"/>
    <w:rsid w:val="00353582"/>
    <w:pPr>
      <w:numPr>
        <w:numId w:val="3"/>
      </w:numPr>
    </w:pPr>
  </w:style>
  <w:style w:type="paragraph" w:styleId="NormalIndent">
    <w:name w:val="Normal Indent"/>
    <w:basedOn w:val="Normal"/>
    <w:rsid w:val="00353582"/>
    <w:pPr>
      <w:ind w:left="720"/>
    </w:pPr>
  </w:style>
  <w:style w:type="character" w:customStyle="1" w:styleId="Heading3Char1">
    <w:name w:val="Heading 3 Char1"/>
    <w:basedOn w:val="DefaultParagraphFont"/>
    <w:link w:val="Heading3"/>
    <w:rsid w:val="00930E68"/>
    <w:rPr>
      <w:rFonts w:ascii="Gill Sans MT" w:eastAsia="Times New Roman" w:hAnsi="Gill Sans MT" w:cs="Arial"/>
      <w:b/>
      <w:iCs/>
      <w:color w:val="BF2296"/>
      <w:kern w:val="28"/>
      <w:sz w:val="26"/>
      <w:szCs w:val="28"/>
      <w:shd w:val="clear" w:color="auto" w:fill="FFFFFF" w:themeFill="background1"/>
      <w:lang w:val="en-GB" w:eastAsia="en-IE"/>
      <w14:ligatures w14:val="none"/>
    </w:rPr>
  </w:style>
  <w:style w:type="paragraph" w:styleId="BodyTextIndent">
    <w:name w:val="Body Text Indent"/>
    <w:basedOn w:val="Normal"/>
    <w:link w:val="BodyTextIndentChar"/>
    <w:rsid w:val="00353582"/>
    <w:pPr>
      <w:spacing w:after="120"/>
      <w:ind w:left="283"/>
    </w:pPr>
  </w:style>
  <w:style w:type="character" w:customStyle="1" w:styleId="BodyTextIndentChar">
    <w:name w:val="Body Text Indent Char"/>
    <w:basedOn w:val="DefaultParagraphFont"/>
    <w:link w:val="BodyTextIndent"/>
    <w:rsid w:val="00353582"/>
    <w:rPr>
      <w:rFonts w:ascii="Gill Sans MT" w:eastAsia="Times New Roman" w:hAnsi="Gill Sans MT" w:cs="Times New Roman"/>
      <w:kern w:val="0"/>
      <w:sz w:val="26"/>
      <w:szCs w:val="20"/>
      <w:lang w:val="en-GB"/>
      <w14:ligatures w14:val="none"/>
    </w:rPr>
  </w:style>
  <w:style w:type="paragraph" w:styleId="BodyTextFirstIndent">
    <w:name w:val="Body Text First Indent"/>
    <w:basedOn w:val="BodyText"/>
    <w:link w:val="BodyTextFirstIndentChar"/>
    <w:rsid w:val="00353582"/>
    <w:pPr>
      <w:tabs>
        <w:tab w:val="clear" w:pos="8647"/>
      </w:tabs>
      <w:spacing w:after="120"/>
      <w:ind w:firstLine="210"/>
    </w:pPr>
    <w:rPr>
      <w:rFonts w:ascii="Arial" w:hAnsi="Arial"/>
      <w:color w:val="auto"/>
      <w:sz w:val="22"/>
    </w:rPr>
  </w:style>
  <w:style w:type="character" w:customStyle="1" w:styleId="BodyTextFirstIndentChar">
    <w:name w:val="Body Text First Indent Char"/>
    <w:basedOn w:val="BodyTextChar"/>
    <w:link w:val="BodyTextFirstIndent"/>
    <w:rsid w:val="00353582"/>
    <w:rPr>
      <w:rFonts w:ascii="Arial" w:eastAsia="Times New Roman" w:hAnsi="Arial" w:cs="Times New Roman"/>
      <w:color w:val="000000"/>
      <w:kern w:val="0"/>
      <w:sz w:val="20"/>
      <w:szCs w:val="20"/>
      <w:lang w:val="en-GB"/>
      <w14:ligatures w14:val="none"/>
    </w:rPr>
  </w:style>
  <w:style w:type="paragraph" w:styleId="ListBullet2">
    <w:name w:val="List Bullet 2"/>
    <w:basedOn w:val="Normal"/>
    <w:rsid w:val="00353582"/>
    <w:pPr>
      <w:numPr>
        <w:numId w:val="4"/>
      </w:numPr>
    </w:pPr>
  </w:style>
  <w:style w:type="paragraph" w:customStyle="1" w:styleId="StyleListBulletBold">
    <w:name w:val="Style ListBullet + Bold"/>
    <w:basedOn w:val="ListBullet0"/>
    <w:rsid w:val="00353582"/>
    <w:pPr>
      <w:ind w:left="1077" w:hanging="720"/>
    </w:pPr>
    <w:rPr>
      <w:b/>
      <w:bCs/>
    </w:rPr>
  </w:style>
  <w:style w:type="paragraph" w:styleId="BodyTextFirstIndent2">
    <w:name w:val="Body Text First Indent 2"/>
    <w:basedOn w:val="BodyTextIndent"/>
    <w:link w:val="BodyTextFirstIndent2Char"/>
    <w:rsid w:val="00353582"/>
    <w:pPr>
      <w:ind w:firstLine="210"/>
    </w:pPr>
  </w:style>
  <w:style w:type="character" w:customStyle="1" w:styleId="BodyTextFirstIndent2Char">
    <w:name w:val="Body Text First Indent 2 Char"/>
    <w:basedOn w:val="BodyTextIndentChar"/>
    <w:link w:val="BodyTextFirstIndent2"/>
    <w:rsid w:val="00353582"/>
    <w:rPr>
      <w:rFonts w:ascii="Gill Sans MT" w:eastAsia="Times New Roman" w:hAnsi="Gill Sans MT" w:cs="Times New Roman"/>
      <w:kern w:val="0"/>
      <w:sz w:val="26"/>
      <w:szCs w:val="20"/>
      <w:lang w:val="en-GB"/>
      <w14:ligatures w14:val="none"/>
    </w:rPr>
  </w:style>
  <w:style w:type="paragraph" w:customStyle="1" w:styleId="StyleBodyText2Italic">
    <w:name w:val="Style Body Text 2 + Italic"/>
    <w:basedOn w:val="BodyText2"/>
    <w:link w:val="StyleBodyText2ItalicChar"/>
    <w:rsid w:val="00353582"/>
    <w:rPr>
      <w:i/>
      <w:iCs/>
    </w:rPr>
  </w:style>
  <w:style w:type="character" w:customStyle="1" w:styleId="StyleBodyText2ItalicChar">
    <w:name w:val="Style Body Text 2 + Italic Char"/>
    <w:basedOn w:val="BodyText2Char"/>
    <w:link w:val="StyleBodyText2Italic"/>
    <w:rsid w:val="00353582"/>
    <w:rPr>
      <w:rFonts w:ascii="Gill Sans MT" w:eastAsia="Times New Roman" w:hAnsi="Gill Sans MT" w:cs="Times New Roman"/>
      <w:i/>
      <w:iCs/>
      <w:kern w:val="0"/>
      <w:sz w:val="26"/>
      <w:szCs w:val="20"/>
      <w:lang w:val="en-GB"/>
      <w14:ligatures w14:val="none"/>
    </w:rPr>
  </w:style>
  <w:style w:type="character" w:styleId="HTMLTypewriter">
    <w:name w:val="HTML Typewriter"/>
    <w:basedOn w:val="DefaultParagraphFont"/>
    <w:rsid w:val="00353582"/>
    <w:rPr>
      <w:rFonts w:ascii="Courier New" w:eastAsia="Times New Roman" w:hAnsi="Courier New" w:cs="Courier New"/>
      <w:sz w:val="20"/>
      <w:szCs w:val="20"/>
    </w:rPr>
  </w:style>
  <w:style w:type="paragraph" w:styleId="Title">
    <w:name w:val="Title"/>
    <w:basedOn w:val="Normal"/>
    <w:link w:val="TitleChar"/>
    <w:qFormat/>
    <w:rsid w:val="00353582"/>
    <w:pPr>
      <w:jc w:val="center"/>
    </w:pPr>
    <w:rPr>
      <w:b/>
      <w:bCs/>
      <w:color w:val="E36C0A"/>
      <w:sz w:val="44"/>
      <w:szCs w:val="24"/>
    </w:rPr>
  </w:style>
  <w:style w:type="character" w:customStyle="1" w:styleId="TitleChar">
    <w:name w:val="Title Char"/>
    <w:basedOn w:val="DefaultParagraphFont"/>
    <w:link w:val="Title"/>
    <w:rsid w:val="00353582"/>
    <w:rPr>
      <w:rFonts w:ascii="Gill Sans MT" w:eastAsia="Times New Roman" w:hAnsi="Gill Sans MT" w:cs="Times New Roman"/>
      <w:b/>
      <w:bCs/>
      <w:color w:val="E36C0A"/>
      <w:kern w:val="0"/>
      <w:sz w:val="44"/>
      <w:szCs w:val="24"/>
      <w:lang w:val="en-GB"/>
      <w14:ligatures w14:val="none"/>
    </w:rPr>
  </w:style>
  <w:style w:type="paragraph" w:customStyle="1" w:styleId="StyleHeading210ptAfter6pt">
    <w:name w:val="Style Heading 2 + 10 pt After:  6 pt"/>
    <w:basedOn w:val="Heading2"/>
    <w:rsid w:val="00353582"/>
    <w:pPr>
      <w:numPr>
        <w:ilvl w:val="0"/>
        <w:numId w:val="0"/>
      </w:numPr>
    </w:pPr>
    <w:rPr>
      <w:rFonts w:ascii="Verdana" w:hAnsi="Verdana" w:cs="Times New Roman"/>
      <w:iCs w:val="0"/>
      <w:kern w:val="0"/>
      <w:sz w:val="20"/>
      <w:szCs w:val="20"/>
    </w:rPr>
  </w:style>
  <w:style w:type="paragraph" w:customStyle="1" w:styleId="StyleHeading1Verdana10ptBoldNotItalicAfter6pt">
    <w:name w:val="Style Heading 1 + Verdana 10 pt Bold Not Italic After:  6 pt"/>
    <w:basedOn w:val="Heading1"/>
    <w:rsid w:val="00353582"/>
    <w:pPr>
      <w:numPr>
        <w:numId w:val="0"/>
      </w:numPr>
      <w:spacing w:before="0"/>
    </w:pPr>
    <w:rPr>
      <w:rFonts w:ascii="Verdana" w:hAnsi="Verdana"/>
      <w:bCs/>
      <w:kern w:val="0"/>
      <w:sz w:val="20"/>
    </w:rPr>
  </w:style>
  <w:style w:type="paragraph" w:styleId="Subtitle">
    <w:name w:val="Subtitle"/>
    <w:basedOn w:val="Normal"/>
    <w:link w:val="SubtitleChar"/>
    <w:qFormat/>
    <w:rsid w:val="00BE1058"/>
    <w:rPr>
      <w:rFonts w:cs="Arial"/>
      <w:b/>
      <w:bCs/>
      <w:color w:val="BF2296"/>
      <w:sz w:val="24"/>
      <w:szCs w:val="24"/>
    </w:rPr>
  </w:style>
  <w:style w:type="character" w:customStyle="1" w:styleId="SubtitleChar">
    <w:name w:val="Subtitle Char"/>
    <w:basedOn w:val="DefaultParagraphFont"/>
    <w:link w:val="Subtitle"/>
    <w:rsid w:val="00BE1058"/>
    <w:rPr>
      <w:rFonts w:ascii="Gill Sans MT" w:eastAsia="Times New Roman" w:hAnsi="Gill Sans MT" w:cs="Arial"/>
      <w:b/>
      <w:bCs/>
      <w:color w:val="BF2296"/>
      <w:kern w:val="0"/>
      <w:sz w:val="24"/>
      <w:szCs w:val="24"/>
      <w:lang w:val="en-GB"/>
      <w14:ligatures w14:val="none"/>
    </w:rPr>
  </w:style>
  <w:style w:type="paragraph" w:styleId="ListParagraph">
    <w:name w:val="List Paragraph"/>
    <w:basedOn w:val="Normal"/>
    <w:uiPriority w:val="34"/>
    <w:qFormat/>
    <w:rsid w:val="00353582"/>
    <w:pPr>
      <w:ind w:left="720"/>
    </w:pPr>
  </w:style>
  <w:style w:type="paragraph" w:styleId="Caption">
    <w:name w:val="caption"/>
    <w:basedOn w:val="Normal"/>
    <w:next w:val="Normal"/>
    <w:unhideWhenUsed/>
    <w:qFormat/>
    <w:rsid w:val="00353582"/>
    <w:pPr>
      <w:spacing w:after="200"/>
    </w:pPr>
    <w:rPr>
      <w:bCs/>
      <w:color w:val="4472C4" w:themeColor="accent1"/>
      <w:sz w:val="16"/>
      <w:szCs w:val="18"/>
    </w:rPr>
  </w:style>
  <w:style w:type="character" w:customStyle="1" w:styleId="InitialStyle">
    <w:name w:val="InitialStyle"/>
    <w:basedOn w:val="DefaultParagraphFont"/>
    <w:rsid w:val="00353582"/>
    <w:rPr>
      <w:rFonts w:ascii="Courier New" w:hAnsi="Courier New" w:cs="Courier New" w:hint="default"/>
      <w:color w:val="auto"/>
      <w:spacing w:val="0"/>
    </w:rPr>
  </w:style>
  <w:style w:type="paragraph" w:styleId="NoSpacing">
    <w:name w:val="No Spacing"/>
    <w:link w:val="NoSpacingChar"/>
    <w:uiPriority w:val="1"/>
    <w:qFormat/>
    <w:rsid w:val="00353582"/>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353582"/>
    <w:rPr>
      <w:rFonts w:eastAsiaTheme="minorEastAsia"/>
      <w:kern w:val="0"/>
      <w:lang w:val="en-US"/>
      <w14:ligatures w14:val="none"/>
    </w:rPr>
  </w:style>
  <w:style w:type="table" w:styleId="TableGrid">
    <w:name w:val="Table Grid"/>
    <w:basedOn w:val="TableNormal"/>
    <w:rsid w:val="00353582"/>
    <w:pPr>
      <w:numPr>
        <w:numId w:val="6"/>
      </w:num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3582"/>
    <w:pPr>
      <w:autoSpaceDE w:val="0"/>
      <w:autoSpaceDN w:val="0"/>
      <w:adjustRightInd w:val="0"/>
      <w:spacing w:after="0" w:line="240" w:lineRule="auto"/>
    </w:pPr>
    <w:rPr>
      <w:rFonts w:ascii="Times New Roman" w:hAnsi="Times New Roman" w:cs="Times New Roman"/>
      <w:color w:val="000000"/>
      <w:kern w:val="0"/>
      <w:sz w:val="24"/>
      <w:szCs w:val="24"/>
      <w:lang w:val="en-US"/>
      <w14:ligatures w14:val="none"/>
    </w:rPr>
  </w:style>
  <w:style w:type="character" w:customStyle="1" w:styleId="vspace1">
    <w:name w:val="vspace1"/>
    <w:basedOn w:val="DefaultParagraphFont"/>
    <w:rsid w:val="00353582"/>
  </w:style>
  <w:style w:type="paragraph" w:customStyle="1" w:styleId="Achievement">
    <w:name w:val="Achievement"/>
    <w:basedOn w:val="BodyText"/>
    <w:rsid w:val="00353582"/>
    <w:pPr>
      <w:tabs>
        <w:tab w:val="clear" w:pos="8647"/>
      </w:tabs>
      <w:spacing w:after="60" w:line="220" w:lineRule="atLeast"/>
      <w:ind w:left="720" w:hanging="360"/>
    </w:pPr>
    <w:rPr>
      <w:rFonts w:ascii="Arial" w:hAnsi="Arial"/>
      <w:color w:val="auto"/>
      <w:spacing w:val="-5"/>
      <w:lang w:val="en-US"/>
    </w:rPr>
  </w:style>
  <w:style w:type="paragraph" w:styleId="PlainText">
    <w:name w:val="Plain Text"/>
    <w:basedOn w:val="Normal"/>
    <w:link w:val="PlainTextChar"/>
    <w:uiPriority w:val="99"/>
    <w:semiHidden/>
    <w:unhideWhenUsed/>
    <w:rsid w:val="00353582"/>
    <w:rPr>
      <w:rFonts w:ascii="Consolas" w:eastAsia="Calibri" w:hAnsi="Consolas"/>
      <w:sz w:val="21"/>
      <w:szCs w:val="21"/>
      <w:lang w:val="en-US"/>
    </w:rPr>
  </w:style>
  <w:style w:type="character" w:customStyle="1" w:styleId="PlainTextChar">
    <w:name w:val="Plain Text Char"/>
    <w:basedOn w:val="DefaultParagraphFont"/>
    <w:link w:val="PlainText"/>
    <w:uiPriority w:val="99"/>
    <w:semiHidden/>
    <w:rsid w:val="00353582"/>
    <w:rPr>
      <w:rFonts w:ascii="Consolas" w:eastAsia="Calibri" w:hAnsi="Consolas" w:cs="Times New Roman"/>
      <w:kern w:val="0"/>
      <w:sz w:val="21"/>
      <w:szCs w:val="21"/>
      <w:lang w:val="en-US"/>
      <w14:ligatures w14:val="none"/>
    </w:rPr>
  </w:style>
  <w:style w:type="character" w:customStyle="1" w:styleId="style21">
    <w:name w:val="style21"/>
    <w:basedOn w:val="DefaultParagraphFont"/>
    <w:rsid w:val="00353582"/>
    <w:rPr>
      <w:color w:val="000000"/>
    </w:rPr>
  </w:style>
  <w:style w:type="paragraph" w:customStyle="1" w:styleId="BodyTextKeep">
    <w:name w:val="Body Text Keep"/>
    <w:basedOn w:val="BodyText"/>
    <w:rsid w:val="00353582"/>
    <w:pPr>
      <w:keepNext/>
      <w:tabs>
        <w:tab w:val="clear" w:pos="8647"/>
      </w:tabs>
      <w:spacing w:after="220" w:line="220" w:lineRule="atLeast"/>
    </w:pPr>
    <w:rPr>
      <w:rFonts w:ascii="AkzidenzGroteskTrue" w:hAnsi="AkzidenzGroteskTrue"/>
      <w:color w:val="auto"/>
      <w:lang w:eastAsia="en-GB"/>
    </w:rPr>
  </w:style>
  <w:style w:type="paragraph" w:styleId="List2">
    <w:name w:val="List 2"/>
    <w:basedOn w:val="List"/>
    <w:rsid w:val="00353582"/>
    <w:pPr>
      <w:spacing w:after="220" w:line="220" w:lineRule="atLeast"/>
      <w:ind w:left="720" w:hanging="360"/>
      <w:contextualSpacing w:val="0"/>
    </w:pPr>
    <w:rPr>
      <w:rFonts w:ascii="AkzidenzGroteskTrue" w:hAnsi="AkzidenzGroteskTrue"/>
      <w:sz w:val="20"/>
      <w:szCs w:val="20"/>
      <w:lang w:eastAsia="en-GB"/>
    </w:rPr>
  </w:style>
  <w:style w:type="paragraph" w:styleId="List">
    <w:name w:val="List"/>
    <w:basedOn w:val="Normal"/>
    <w:uiPriority w:val="99"/>
    <w:semiHidden/>
    <w:unhideWhenUsed/>
    <w:rsid w:val="00353582"/>
    <w:pPr>
      <w:ind w:left="283" w:hanging="283"/>
      <w:contextualSpacing/>
    </w:pPr>
    <w:rPr>
      <w:szCs w:val="24"/>
    </w:rPr>
  </w:style>
  <w:style w:type="paragraph" w:customStyle="1" w:styleId="TableText">
    <w:name w:val="Table Text"/>
    <w:basedOn w:val="Normal"/>
    <w:rsid w:val="00353582"/>
    <w:pPr>
      <w:keepLines/>
      <w:tabs>
        <w:tab w:val="left" w:pos="720"/>
        <w:tab w:val="left" w:pos="1440"/>
        <w:tab w:val="left" w:pos="2304"/>
        <w:tab w:val="right" w:pos="7938"/>
      </w:tabs>
      <w:suppressAutoHyphens/>
      <w:spacing w:before="40" w:after="40" w:line="360" w:lineRule="auto"/>
    </w:pPr>
    <w:rPr>
      <w:rFonts w:ascii="Times New Roman" w:hAnsi="Times New Roman"/>
      <w:kern w:val="28"/>
    </w:rPr>
  </w:style>
  <w:style w:type="character" w:styleId="PlaceholderText">
    <w:name w:val="Placeholder Text"/>
    <w:basedOn w:val="DefaultParagraphFont"/>
    <w:uiPriority w:val="99"/>
    <w:semiHidden/>
    <w:qFormat/>
    <w:rsid w:val="00353582"/>
    <w:rPr>
      <w:color w:val="808080"/>
    </w:rPr>
  </w:style>
  <w:style w:type="character" w:customStyle="1" w:styleId="st">
    <w:name w:val="st"/>
    <w:basedOn w:val="DefaultParagraphFont"/>
    <w:rsid w:val="00353582"/>
  </w:style>
  <w:style w:type="character" w:customStyle="1" w:styleId="apple-style-span">
    <w:name w:val="apple-style-span"/>
    <w:basedOn w:val="DefaultParagraphFont"/>
    <w:rsid w:val="00353582"/>
  </w:style>
  <w:style w:type="paragraph" w:customStyle="1" w:styleId="Paragraph">
    <w:name w:val="Paragraph"/>
    <w:basedOn w:val="Normal"/>
    <w:autoRedefine/>
    <w:rsid w:val="00353582"/>
    <w:pPr>
      <w:spacing w:before="120" w:after="120" w:line="360" w:lineRule="auto"/>
    </w:pPr>
  </w:style>
  <w:style w:type="paragraph" w:customStyle="1" w:styleId="StyleHeading1Justified">
    <w:name w:val="Style Heading 1 + Justified"/>
    <w:basedOn w:val="Heading1"/>
    <w:rsid w:val="00353582"/>
    <w:pPr>
      <w:numPr>
        <w:numId w:val="7"/>
      </w:numPr>
      <w:tabs>
        <w:tab w:val="num" w:pos="360"/>
      </w:tabs>
    </w:pPr>
    <w:rPr>
      <w:bCs/>
      <w:color w:val="auto"/>
      <w:kern w:val="32"/>
      <w:lang w:val="en-IE"/>
    </w:rPr>
  </w:style>
  <w:style w:type="character" w:customStyle="1" w:styleId="apple-converted-space">
    <w:name w:val="apple-converted-space"/>
    <w:basedOn w:val="DefaultParagraphFont"/>
    <w:rsid w:val="00353582"/>
  </w:style>
  <w:style w:type="character" w:customStyle="1" w:styleId="xbe">
    <w:name w:val="_xbe"/>
    <w:basedOn w:val="DefaultParagraphFont"/>
    <w:rsid w:val="00353582"/>
  </w:style>
  <w:style w:type="table" w:customStyle="1" w:styleId="TableGrid1">
    <w:name w:val="Table Grid1"/>
    <w:basedOn w:val="TableNormal"/>
    <w:next w:val="TableGrid"/>
    <w:rsid w:val="00353582"/>
    <w:pPr>
      <w:spacing w:after="0" w:line="240" w:lineRule="auto"/>
    </w:pPr>
    <w:rPr>
      <w:rFonts w:ascii="Calibri" w:eastAsia="Calibri" w:hAnsi="Calibri" w:cs="Times New Roman"/>
      <w:kern w:val="0"/>
      <w:sz w:val="20"/>
      <w:szCs w:val="20"/>
      <w:lang w:eastAsia="en-IE"/>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353582"/>
    <w:pPr>
      <w:spacing w:after="0" w:line="240" w:lineRule="auto"/>
    </w:pPr>
    <w:rPr>
      <w:rFonts w:ascii="Calibri" w:eastAsia="Calibri" w:hAnsi="Calibri" w:cs="Times New Roman"/>
      <w:kern w:val="0"/>
      <w:sz w:val="20"/>
      <w:szCs w:val="20"/>
      <w:lang w:eastAsia="en-IE"/>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basedOn w:val="DefaultParagraphFont"/>
    <w:uiPriority w:val="99"/>
    <w:semiHidden/>
    <w:unhideWhenUsed/>
    <w:rsid w:val="00353582"/>
    <w:rPr>
      <w:color w:val="808080"/>
      <w:shd w:val="clear" w:color="auto" w:fill="E6E6E6"/>
    </w:rPr>
  </w:style>
  <w:style w:type="paragraph" w:styleId="Quote">
    <w:name w:val="Quote"/>
    <w:basedOn w:val="Normal"/>
    <w:next w:val="Normal"/>
    <w:link w:val="QuoteChar"/>
    <w:uiPriority w:val="29"/>
    <w:qFormat/>
    <w:rsid w:val="00353582"/>
    <w:pPr>
      <w:ind w:right="862"/>
    </w:pPr>
    <w:rPr>
      <w:b/>
      <w:iCs/>
      <w:color w:val="E36C0A"/>
      <w:sz w:val="32"/>
    </w:rPr>
  </w:style>
  <w:style w:type="character" w:customStyle="1" w:styleId="QuoteChar">
    <w:name w:val="Quote Char"/>
    <w:basedOn w:val="DefaultParagraphFont"/>
    <w:link w:val="Quote"/>
    <w:uiPriority w:val="29"/>
    <w:rsid w:val="00353582"/>
    <w:rPr>
      <w:rFonts w:ascii="Gill Sans MT" w:eastAsia="Times New Roman" w:hAnsi="Gill Sans MT" w:cs="Times New Roman"/>
      <w:b/>
      <w:iCs/>
      <w:color w:val="E36C0A"/>
      <w:kern w:val="0"/>
      <w:sz w:val="32"/>
      <w:szCs w:val="20"/>
      <w:lang w:val="en-GB"/>
      <w14:ligatures w14:val="none"/>
    </w:rPr>
  </w:style>
  <w:style w:type="paragraph" w:customStyle="1" w:styleId="TableTitle">
    <w:name w:val="Table Title"/>
    <w:basedOn w:val="Normal"/>
    <w:qFormat/>
    <w:rsid w:val="00353582"/>
    <w:pPr>
      <w:autoSpaceDE w:val="0"/>
      <w:autoSpaceDN w:val="0"/>
      <w:adjustRightInd w:val="0"/>
      <w:spacing w:before="100" w:beforeAutospacing="1" w:after="100" w:afterAutospacing="1"/>
    </w:pPr>
    <w:rPr>
      <w:rFonts w:ascii="FrizQuadrata" w:eastAsiaTheme="minorEastAsia" w:hAnsi="FrizQuadrata" w:cs="FrizQuadrata"/>
      <w:sz w:val="18"/>
      <w:szCs w:val="18"/>
      <w:lang w:val="en-US"/>
    </w:rPr>
  </w:style>
  <w:style w:type="table" w:styleId="GridTable2-Accent2">
    <w:name w:val="Grid Table 2 Accent 2"/>
    <w:basedOn w:val="TableNormal"/>
    <w:uiPriority w:val="47"/>
    <w:rsid w:val="00353582"/>
    <w:pPr>
      <w:spacing w:after="0" w:line="240" w:lineRule="auto"/>
    </w:pPr>
    <w:rPr>
      <w:rFonts w:ascii="Arial" w:hAnsi="Arial" w:cs="Arial"/>
      <w:sz w:val="24"/>
      <w:szCs w:val="24"/>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BVIfnrChar1CharCharCharCharChar">
    <w:name w:val="BVI fnr Char1 Char Char Char Char Char"/>
    <w:aliases w:val="BVI fnr Car Car Char1 Char Char Char Char Char,BVI fnr Car Char1 Char Char Char Char Char,BVI fnr Car Car Car Car Char2 Char Char Char Char Char"/>
    <w:basedOn w:val="Normal"/>
    <w:link w:val="FootnoteReference"/>
    <w:rsid w:val="00353582"/>
    <w:pPr>
      <w:spacing w:after="160" w:line="240" w:lineRule="exact"/>
    </w:pPr>
    <w:rPr>
      <w:rFonts w:asciiTheme="minorHAnsi" w:eastAsiaTheme="minorHAnsi" w:hAnsiTheme="minorHAnsi" w:cstheme="minorBidi"/>
      <w:kern w:val="2"/>
      <w:sz w:val="22"/>
      <w:szCs w:val="22"/>
      <w:vertAlign w:val="superscript"/>
      <w14:ligatures w14:val="standardContextual"/>
    </w:rPr>
  </w:style>
  <w:style w:type="character" w:customStyle="1" w:styleId="cf01">
    <w:name w:val="cf01"/>
    <w:basedOn w:val="DefaultParagraphFont"/>
    <w:rsid w:val="00353582"/>
    <w:rPr>
      <w:rFonts w:ascii="Segoe UI" w:hAnsi="Segoe UI" w:cs="Segoe UI" w:hint="default"/>
      <w:sz w:val="18"/>
      <w:szCs w:val="18"/>
    </w:rPr>
  </w:style>
  <w:style w:type="character" w:customStyle="1" w:styleId="A6">
    <w:name w:val="A6"/>
    <w:uiPriority w:val="99"/>
    <w:rsid w:val="00353582"/>
    <w:rPr>
      <w:rFonts w:cs="Anivers"/>
      <w:color w:val="FFFFFF"/>
      <w:sz w:val="50"/>
      <w:szCs w:val="50"/>
      <w:u w:val="single"/>
    </w:rPr>
  </w:style>
  <w:style w:type="paragraph" w:customStyle="1" w:styleId="pf0">
    <w:name w:val="pf0"/>
    <w:basedOn w:val="Normal"/>
    <w:rsid w:val="00353582"/>
    <w:pPr>
      <w:spacing w:before="100" w:beforeAutospacing="1" w:after="100" w:afterAutospacing="1"/>
      <w:ind w:left="560"/>
    </w:pPr>
    <w:rPr>
      <w:rFonts w:ascii="Times New Roman" w:hAnsi="Times New Roman"/>
      <w:szCs w:val="24"/>
      <w:lang w:eastAsia="en-IE"/>
    </w:rPr>
  </w:style>
  <w:style w:type="character" w:customStyle="1" w:styleId="UnresolvedMention2">
    <w:name w:val="Unresolved Mention2"/>
    <w:basedOn w:val="DefaultParagraphFont"/>
    <w:uiPriority w:val="99"/>
    <w:semiHidden/>
    <w:unhideWhenUsed/>
    <w:rsid w:val="00353582"/>
    <w:rPr>
      <w:color w:val="605E5C"/>
      <w:shd w:val="clear" w:color="auto" w:fill="E1DFDD"/>
    </w:rPr>
  </w:style>
  <w:style w:type="paragraph" w:styleId="EndnoteText">
    <w:name w:val="endnote text"/>
    <w:basedOn w:val="Normal"/>
    <w:link w:val="EndnoteTextChar"/>
    <w:uiPriority w:val="99"/>
    <w:semiHidden/>
    <w:unhideWhenUsed/>
    <w:rsid w:val="00353582"/>
    <w:pPr>
      <w:spacing w:after="0"/>
    </w:pPr>
    <w:rPr>
      <w:sz w:val="20"/>
    </w:rPr>
  </w:style>
  <w:style w:type="character" w:customStyle="1" w:styleId="EndnoteTextChar">
    <w:name w:val="Endnote Text Char"/>
    <w:basedOn w:val="DefaultParagraphFont"/>
    <w:link w:val="EndnoteText"/>
    <w:uiPriority w:val="99"/>
    <w:semiHidden/>
    <w:rsid w:val="00353582"/>
    <w:rPr>
      <w:rFonts w:ascii="Gill Sans MT" w:eastAsia="Times New Roman" w:hAnsi="Gill Sans MT" w:cs="Times New Roman"/>
      <w:kern w:val="0"/>
      <w:sz w:val="20"/>
      <w:szCs w:val="20"/>
      <w:lang w:val="en-GB"/>
      <w14:ligatures w14:val="none"/>
    </w:rPr>
  </w:style>
  <w:style w:type="character" w:styleId="EndnoteReference">
    <w:name w:val="endnote reference"/>
    <w:basedOn w:val="DefaultParagraphFont"/>
    <w:uiPriority w:val="99"/>
    <w:semiHidden/>
    <w:unhideWhenUsed/>
    <w:rsid w:val="00353582"/>
    <w:rPr>
      <w:vertAlign w:val="superscript"/>
    </w:rPr>
  </w:style>
  <w:style w:type="paragraph" w:styleId="TOCHeading">
    <w:name w:val="TOC Heading"/>
    <w:basedOn w:val="Heading1"/>
    <w:next w:val="Normal"/>
    <w:uiPriority w:val="39"/>
    <w:unhideWhenUsed/>
    <w:qFormat/>
    <w:rsid w:val="00353582"/>
    <w:pPr>
      <w:keepLines/>
      <w:numPr>
        <w:numId w:val="0"/>
      </w:numPr>
      <w:shd w:val="clear" w:color="auto" w:fill="auto"/>
      <w:spacing w:before="240" w:after="0" w:line="259" w:lineRule="auto"/>
      <w:outlineLvl w:val="9"/>
    </w:pPr>
    <w:rPr>
      <w:rFonts w:asciiTheme="majorHAnsi" w:eastAsiaTheme="majorEastAsia" w:hAnsiTheme="majorHAnsi" w:cstheme="majorBidi"/>
      <w:b w:val="0"/>
      <w:color w:val="2F5496" w:themeColor="accent1" w:themeShade="BF"/>
      <w:kern w:val="0"/>
      <w:szCs w:val="32"/>
      <w:lang w:val="en-US"/>
    </w:rPr>
  </w:style>
  <w:style w:type="character" w:customStyle="1" w:styleId="UnresolvedMention3">
    <w:name w:val="Unresolved Mention3"/>
    <w:basedOn w:val="DefaultParagraphFont"/>
    <w:uiPriority w:val="99"/>
    <w:semiHidden/>
    <w:unhideWhenUsed/>
    <w:rsid w:val="00353582"/>
    <w:rPr>
      <w:color w:val="605E5C"/>
      <w:shd w:val="clear" w:color="auto" w:fill="E1DFDD"/>
    </w:rPr>
  </w:style>
  <w:style w:type="paragraph" w:customStyle="1" w:styleId="Heading11">
    <w:name w:val="Heading 11"/>
    <w:next w:val="Normal"/>
    <w:qFormat/>
    <w:rsid w:val="00353582"/>
    <w:pPr>
      <w:keepNext/>
      <w:shd w:val="clear" w:color="auto" w:fill="C0504D"/>
      <w:tabs>
        <w:tab w:val="num" w:pos="432"/>
      </w:tabs>
      <w:spacing w:before="360" w:after="240" w:line="240" w:lineRule="auto"/>
      <w:ind w:left="432" w:hanging="432"/>
      <w:outlineLvl w:val="0"/>
    </w:pPr>
    <w:rPr>
      <w:rFonts w:ascii="Gill Sans MT" w:eastAsia="Times New Roman" w:hAnsi="Gill Sans MT" w:cs="Times New Roman"/>
      <w:b/>
      <w:color w:val="FFFFFF"/>
      <w:kern w:val="28"/>
      <w:sz w:val="32"/>
      <w:szCs w:val="20"/>
      <w:lang w:val="en-GB"/>
    </w:rPr>
  </w:style>
  <w:style w:type="paragraph" w:customStyle="1" w:styleId="Heading21">
    <w:name w:val="Heading 21"/>
    <w:basedOn w:val="Heading1"/>
    <w:next w:val="Normal"/>
    <w:qFormat/>
    <w:rsid w:val="00353582"/>
    <w:pPr>
      <w:numPr>
        <w:numId w:val="0"/>
      </w:numPr>
      <w:shd w:val="clear" w:color="auto" w:fill="C0504D"/>
      <w:tabs>
        <w:tab w:val="num" w:pos="993"/>
      </w:tabs>
      <w:spacing w:before="0" w:after="60"/>
      <w:ind w:left="567" w:hanging="578"/>
      <w:outlineLvl w:val="1"/>
    </w:pPr>
    <w:rPr>
      <w:rFonts w:cs="Arial"/>
      <w:bCs/>
      <w:iCs/>
      <w:color w:val="FFFFFF"/>
      <w:sz w:val="28"/>
      <w:szCs w:val="28"/>
      <w:lang w:eastAsia="en-IE"/>
      <w14:ligatures w14:val="standardContextual"/>
    </w:rPr>
  </w:style>
  <w:style w:type="paragraph" w:customStyle="1" w:styleId="Heading31">
    <w:name w:val="Heading 31"/>
    <w:basedOn w:val="Heading2"/>
    <w:next w:val="Normal"/>
    <w:qFormat/>
    <w:rsid w:val="00353582"/>
    <w:pPr>
      <w:numPr>
        <w:ilvl w:val="0"/>
        <w:numId w:val="0"/>
      </w:numPr>
      <w:shd w:val="clear" w:color="auto" w:fill="FFFFFF"/>
      <w:tabs>
        <w:tab w:val="num" w:pos="851"/>
      </w:tabs>
      <w:spacing w:after="0"/>
      <w:ind w:left="851" w:hanging="851"/>
      <w:outlineLvl w:val="2"/>
    </w:pPr>
    <w:rPr>
      <w:bCs w:val="0"/>
      <w:color w:val="C0504D"/>
      <w:sz w:val="26"/>
      <w14:ligatures w14:val="standardContextual"/>
    </w:rPr>
  </w:style>
  <w:style w:type="paragraph" w:customStyle="1" w:styleId="Heading41">
    <w:name w:val="Heading 41"/>
    <w:basedOn w:val="Heading3"/>
    <w:next w:val="Normal"/>
    <w:qFormat/>
    <w:rsid w:val="00353582"/>
    <w:pPr>
      <w:numPr>
        <w:ilvl w:val="0"/>
        <w:numId w:val="0"/>
      </w:numPr>
      <w:shd w:val="clear" w:color="auto" w:fill="FFFFFF"/>
      <w:tabs>
        <w:tab w:val="num" w:pos="360"/>
      </w:tabs>
      <w:outlineLvl w:val="3"/>
    </w:pPr>
    <w:rPr>
      <w:bCs/>
      <w:i/>
      <w:color w:val="C0504D"/>
      <w:szCs w:val="24"/>
      <w:lang w:val="en-US"/>
    </w:rPr>
  </w:style>
  <w:style w:type="character" w:styleId="UnresolvedMention">
    <w:name w:val="Unresolved Mention"/>
    <w:basedOn w:val="DefaultParagraphFont"/>
    <w:uiPriority w:val="99"/>
    <w:semiHidden/>
    <w:unhideWhenUsed/>
    <w:rsid w:val="00633CA3"/>
    <w:rPr>
      <w:color w:val="605E5C"/>
      <w:shd w:val="clear" w:color="auto" w:fill="E1DFDD"/>
    </w:rPr>
  </w:style>
  <w:style w:type="paragraph" w:customStyle="1" w:styleId="ISOChange">
    <w:name w:val="ISO_Change"/>
    <w:basedOn w:val="Normal"/>
    <w:rsid w:val="00E176E1"/>
    <w:pPr>
      <w:spacing w:before="210" w:after="0" w:line="210" w:lineRule="exact"/>
      <w:ind w:left="0"/>
    </w:pPr>
    <w:rPr>
      <w:rFonts w:ascii="Arial" w:hAnsi="Arial" w:cs="Arial"/>
      <w:sz w:val="18"/>
      <w:szCs w:val="18"/>
    </w:rPr>
  </w:style>
  <w:style w:type="character" w:customStyle="1" w:styleId="ui-provider">
    <w:name w:val="ui-provider"/>
    <w:basedOn w:val="DefaultParagraphFont"/>
    <w:rsid w:val="003E41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329817">
      <w:bodyDiv w:val="1"/>
      <w:marLeft w:val="0"/>
      <w:marRight w:val="0"/>
      <w:marTop w:val="0"/>
      <w:marBottom w:val="0"/>
      <w:divBdr>
        <w:top w:val="none" w:sz="0" w:space="0" w:color="auto"/>
        <w:left w:val="none" w:sz="0" w:space="0" w:color="auto"/>
        <w:bottom w:val="none" w:sz="0" w:space="0" w:color="auto"/>
        <w:right w:val="none" w:sz="0" w:space="0" w:color="auto"/>
      </w:divBdr>
    </w:div>
    <w:div w:id="196478496">
      <w:bodyDiv w:val="1"/>
      <w:marLeft w:val="0"/>
      <w:marRight w:val="0"/>
      <w:marTop w:val="0"/>
      <w:marBottom w:val="0"/>
      <w:divBdr>
        <w:top w:val="none" w:sz="0" w:space="0" w:color="auto"/>
        <w:left w:val="none" w:sz="0" w:space="0" w:color="auto"/>
        <w:bottom w:val="none" w:sz="0" w:space="0" w:color="auto"/>
        <w:right w:val="none" w:sz="0" w:space="0" w:color="auto"/>
      </w:divBdr>
    </w:div>
    <w:div w:id="315770950">
      <w:bodyDiv w:val="1"/>
      <w:marLeft w:val="0"/>
      <w:marRight w:val="0"/>
      <w:marTop w:val="0"/>
      <w:marBottom w:val="0"/>
      <w:divBdr>
        <w:top w:val="none" w:sz="0" w:space="0" w:color="auto"/>
        <w:left w:val="none" w:sz="0" w:space="0" w:color="auto"/>
        <w:bottom w:val="none" w:sz="0" w:space="0" w:color="auto"/>
        <w:right w:val="none" w:sz="0" w:space="0" w:color="auto"/>
      </w:divBdr>
    </w:div>
    <w:div w:id="382220211">
      <w:bodyDiv w:val="1"/>
      <w:marLeft w:val="0"/>
      <w:marRight w:val="0"/>
      <w:marTop w:val="0"/>
      <w:marBottom w:val="0"/>
      <w:divBdr>
        <w:top w:val="none" w:sz="0" w:space="0" w:color="auto"/>
        <w:left w:val="none" w:sz="0" w:space="0" w:color="auto"/>
        <w:bottom w:val="none" w:sz="0" w:space="0" w:color="auto"/>
        <w:right w:val="none" w:sz="0" w:space="0" w:color="auto"/>
      </w:divBdr>
    </w:div>
    <w:div w:id="708116711">
      <w:bodyDiv w:val="1"/>
      <w:marLeft w:val="0"/>
      <w:marRight w:val="0"/>
      <w:marTop w:val="0"/>
      <w:marBottom w:val="0"/>
      <w:divBdr>
        <w:top w:val="none" w:sz="0" w:space="0" w:color="auto"/>
        <w:left w:val="none" w:sz="0" w:space="0" w:color="auto"/>
        <w:bottom w:val="none" w:sz="0" w:space="0" w:color="auto"/>
        <w:right w:val="none" w:sz="0" w:space="0" w:color="auto"/>
      </w:divBdr>
    </w:div>
    <w:div w:id="785932346">
      <w:bodyDiv w:val="1"/>
      <w:marLeft w:val="0"/>
      <w:marRight w:val="0"/>
      <w:marTop w:val="0"/>
      <w:marBottom w:val="0"/>
      <w:divBdr>
        <w:top w:val="none" w:sz="0" w:space="0" w:color="auto"/>
        <w:left w:val="none" w:sz="0" w:space="0" w:color="auto"/>
        <w:bottom w:val="none" w:sz="0" w:space="0" w:color="auto"/>
        <w:right w:val="none" w:sz="0" w:space="0" w:color="auto"/>
      </w:divBdr>
    </w:div>
    <w:div w:id="992757195">
      <w:bodyDiv w:val="1"/>
      <w:marLeft w:val="0"/>
      <w:marRight w:val="0"/>
      <w:marTop w:val="0"/>
      <w:marBottom w:val="0"/>
      <w:divBdr>
        <w:top w:val="none" w:sz="0" w:space="0" w:color="auto"/>
        <w:left w:val="none" w:sz="0" w:space="0" w:color="auto"/>
        <w:bottom w:val="none" w:sz="0" w:space="0" w:color="auto"/>
        <w:right w:val="none" w:sz="0" w:space="0" w:color="auto"/>
      </w:divBdr>
    </w:div>
    <w:div w:id="1093891528">
      <w:bodyDiv w:val="1"/>
      <w:marLeft w:val="0"/>
      <w:marRight w:val="0"/>
      <w:marTop w:val="0"/>
      <w:marBottom w:val="0"/>
      <w:divBdr>
        <w:top w:val="none" w:sz="0" w:space="0" w:color="auto"/>
        <w:left w:val="none" w:sz="0" w:space="0" w:color="auto"/>
        <w:bottom w:val="none" w:sz="0" w:space="0" w:color="auto"/>
        <w:right w:val="none" w:sz="0" w:space="0" w:color="auto"/>
      </w:divBdr>
    </w:div>
    <w:div w:id="1129587765">
      <w:bodyDiv w:val="1"/>
      <w:marLeft w:val="0"/>
      <w:marRight w:val="0"/>
      <w:marTop w:val="0"/>
      <w:marBottom w:val="0"/>
      <w:divBdr>
        <w:top w:val="none" w:sz="0" w:space="0" w:color="auto"/>
        <w:left w:val="none" w:sz="0" w:space="0" w:color="auto"/>
        <w:bottom w:val="none" w:sz="0" w:space="0" w:color="auto"/>
        <w:right w:val="none" w:sz="0" w:space="0" w:color="auto"/>
      </w:divBdr>
    </w:div>
    <w:div w:id="1215501885">
      <w:bodyDiv w:val="1"/>
      <w:marLeft w:val="0"/>
      <w:marRight w:val="0"/>
      <w:marTop w:val="0"/>
      <w:marBottom w:val="0"/>
      <w:divBdr>
        <w:top w:val="none" w:sz="0" w:space="0" w:color="auto"/>
        <w:left w:val="none" w:sz="0" w:space="0" w:color="auto"/>
        <w:bottom w:val="none" w:sz="0" w:space="0" w:color="auto"/>
        <w:right w:val="none" w:sz="0" w:space="0" w:color="auto"/>
      </w:divBdr>
    </w:div>
    <w:div w:id="1260287941">
      <w:bodyDiv w:val="1"/>
      <w:marLeft w:val="0"/>
      <w:marRight w:val="0"/>
      <w:marTop w:val="0"/>
      <w:marBottom w:val="0"/>
      <w:divBdr>
        <w:top w:val="none" w:sz="0" w:space="0" w:color="auto"/>
        <w:left w:val="none" w:sz="0" w:space="0" w:color="auto"/>
        <w:bottom w:val="none" w:sz="0" w:space="0" w:color="auto"/>
        <w:right w:val="none" w:sz="0" w:space="0" w:color="auto"/>
      </w:divBdr>
    </w:div>
    <w:div w:id="1414620872">
      <w:bodyDiv w:val="1"/>
      <w:marLeft w:val="0"/>
      <w:marRight w:val="0"/>
      <w:marTop w:val="0"/>
      <w:marBottom w:val="0"/>
      <w:divBdr>
        <w:top w:val="none" w:sz="0" w:space="0" w:color="auto"/>
        <w:left w:val="none" w:sz="0" w:space="0" w:color="auto"/>
        <w:bottom w:val="none" w:sz="0" w:space="0" w:color="auto"/>
        <w:right w:val="none" w:sz="0" w:space="0" w:color="auto"/>
      </w:divBdr>
    </w:div>
    <w:div w:id="1515144938">
      <w:bodyDiv w:val="1"/>
      <w:marLeft w:val="0"/>
      <w:marRight w:val="0"/>
      <w:marTop w:val="0"/>
      <w:marBottom w:val="0"/>
      <w:divBdr>
        <w:top w:val="none" w:sz="0" w:space="0" w:color="auto"/>
        <w:left w:val="none" w:sz="0" w:space="0" w:color="auto"/>
        <w:bottom w:val="none" w:sz="0" w:space="0" w:color="auto"/>
        <w:right w:val="none" w:sz="0" w:space="0" w:color="auto"/>
      </w:divBdr>
    </w:div>
    <w:div w:id="1647122476">
      <w:bodyDiv w:val="1"/>
      <w:marLeft w:val="0"/>
      <w:marRight w:val="0"/>
      <w:marTop w:val="0"/>
      <w:marBottom w:val="0"/>
      <w:divBdr>
        <w:top w:val="none" w:sz="0" w:space="0" w:color="auto"/>
        <w:left w:val="none" w:sz="0" w:space="0" w:color="auto"/>
        <w:bottom w:val="none" w:sz="0" w:space="0" w:color="auto"/>
        <w:right w:val="none" w:sz="0" w:space="0" w:color="auto"/>
      </w:divBdr>
    </w:div>
    <w:div w:id="1798720271">
      <w:bodyDiv w:val="1"/>
      <w:marLeft w:val="0"/>
      <w:marRight w:val="0"/>
      <w:marTop w:val="0"/>
      <w:marBottom w:val="0"/>
      <w:divBdr>
        <w:top w:val="none" w:sz="0" w:space="0" w:color="auto"/>
        <w:left w:val="none" w:sz="0" w:space="0" w:color="auto"/>
        <w:bottom w:val="none" w:sz="0" w:space="0" w:color="auto"/>
        <w:right w:val="none" w:sz="0" w:space="0" w:color="auto"/>
      </w:divBdr>
    </w:div>
    <w:div w:id="1820726781">
      <w:bodyDiv w:val="1"/>
      <w:marLeft w:val="0"/>
      <w:marRight w:val="0"/>
      <w:marTop w:val="0"/>
      <w:marBottom w:val="0"/>
      <w:divBdr>
        <w:top w:val="none" w:sz="0" w:space="0" w:color="auto"/>
        <w:left w:val="none" w:sz="0" w:space="0" w:color="auto"/>
        <w:bottom w:val="none" w:sz="0" w:space="0" w:color="auto"/>
        <w:right w:val="none" w:sz="0" w:space="0" w:color="auto"/>
      </w:divBdr>
    </w:div>
    <w:div w:id="1839419111">
      <w:bodyDiv w:val="1"/>
      <w:marLeft w:val="0"/>
      <w:marRight w:val="0"/>
      <w:marTop w:val="0"/>
      <w:marBottom w:val="0"/>
      <w:divBdr>
        <w:top w:val="none" w:sz="0" w:space="0" w:color="auto"/>
        <w:left w:val="none" w:sz="0" w:space="0" w:color="auto"/>
        <w:bottom w:val="none" w:sz="0" w:space="0" w:color="auto"/>
        <w:right w:val="none" w:sz="0" w:space="0" w:color="auto"/>
      </w:divBdr>
    </w:div>
    <w:div w:id="1846245218">
      <w:bodyDiv w:val="1"/>
      <w:marLeft w:val="0"/>
      <w:marRight w:val="0"/>
      <w:marTop w:val="0"/>
      <w:marBottom w:val="0"/>
      <w:divBdr>
        <w:top w:val="none" w:sz="0" w:space="0" w:color="auto"/>
        <w:left w:val="none" w:sz="0" w:space="0" w:color="auto"/>
        <w:bottom w:val="none" w:sz="0" w:space="0" w:color="auto"/>
        <w:right w:val="none" w:sz="0" w:space="0" w:color="auto"/>
      </w:divBdr>
    </w:div>
    <w:div w:id="1870990374">
      <w:bodyDiv w:val="1"/>
      <w:marLeft w:val="0"/>
      <w:marRight w:val="0"/>
      <w:marTop w:val="0"/>
      <w:marBottom w:val="0"/>
      <w:divBdr>
        <w:top w:val="none" w:sz="0" w:space="0" w:color="auto"/>
        <w:left w:val="none" w:sz="0" w:space="0" w:color="auto"/>
        <w:bottom w:val="none" w:sz="0" w:space="0" w:color="auto"/>
        <w:right w:val="none" w:sz="0" w:space="0" w:color="auto"/>
      </w:divBdr>
    </w:div>
    <w:div w:id="2003310319">
      <w:bodyDiv w:val="1"/>
      <w:marLeft w:val="0"/>
      <w:marRight w:val="0"/>
      <w:marTop w:val="0"/>
      <w:marBottom w:val="0"/>
      <w:divBdr>
        <w:top w:val="none" w:sz="0" w:space="0" w:color="auto"/>
        <w:left w:val="none" w:sz="0" w:space="0" w:color="auto"/>
        <w:bottom w:val="none" w:sz="0" w:space="0" w:color="auto"/>
        <w:right w:val="none" w:sz="0" w:space="0" w:color="auto"/>
      </w:divBdr>
    </w:div>
    <w:div w:id="2014525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jpg"/><Relationship Id="rId26" Type="http://schemas.openxmlformats.org/officeDocument/2006/relationships/hyperlink" Target="https://www.universaldesign.ie/" TargetMode="External"/><Relationship Id="rId39" Type="http://schemas.openxmlformats.org/officeDocument/2006/relationships/image" Target="media/image17.jpeg"/><Relationship Id="rId21" Type="http://schemas.openxmlformats.org/officeDocument/2006/relationships/image" Target="media/image5.jpeg"/><Relationship Id="rId34" Type="http://schemas.openxmlformats.org/officeDocument/2006/relationships/image" Target="media/image14.svg"/><Relationship Id="rId42" Type="http://schemas.openxmlformats.org/officeDocument/2006/relationships/image" Target="media/image20.svg"/><Relationship Id="rId47" Type="http://schemas.openxmlformats.org/officeDocument/2006/relationships/hyperlink" Target="https://universaldesign.ie/built-environment/building-for-everyone/" TargetMode="External"/><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8.jpeg"/><Relationship Id="rId68" Type="http://schemas.openxmlformats.org/officeDocument/2006/relationships/hyperlink" Target="https://universaldesign.ie/built-environment/building-for-everyone/" TargetMode="External"/><Relationship Id="rId7" Type="http://schemas.openxmlformats.org/officeDocument/2006/relationships/settings" Target="settings.xml"/><Relationship Id="rId71" Type="http://schemas.openxmlformats.org/officeDocument/2006/relationships/image" Target="media/image39.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image" Target="media/image12.svg"/><Relationship Id="rId37" Type="http://schemas.openxmlformats.org/officeDocument/2006/relationships/hyperlink" Target="https://www.gov.ie/pdf/?file=https://assets.gov.ie/241161/31b7614c-7df1-439c-abcb-0f16fb3e93a7.pdf" TargetMode="External"/><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hyperlink" Target="https://carolgraysocialstories.com/social-stories/what-is-it/"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hyperlink" Target="https://nda.ie/about/engaging-with-disabled-people/guidance-on-consultations" TargetMode="External"/><Relationship Id="rId36" Type="http://schemas.openxmlformats.org/officeDocument/2006/relationships/image" Target="media/image16.svg"/><Relationship Id="rId49" Type="http://schemas.openxmlformats.org/officeDocument/2006/relationships/image" Target="media/image25.jpeg"/><Relationship Id="rId57" Type="http://schemas.openxmlformats.org/officeDocument/2006/relationships/image" Target="media/image33.jpeg"/><Relationship Id="rId61" Type="http://schemas.openxmlformats.org/officeDocument/2006/relationships/image" Target="media/image36.jpeg"/><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1.png"/><Relationship Id="rId44" Type="http://schemas.openxmlformats.org/officeDocument/2006/relationships/image" Target="media/image22.svg"/><Relationship Id="rId52" Type="http://schemas.openxmlformats.org/officeDocument/2006/relationships/image" Target="media/image28.jpeg"/><Relationship Id="rId60" Type="http://schemas.openxmlformats.org/officeDocument/2006/relationships/hyperlink" Target="https://www.iso.org/standard/72711.html" TargetMode="External"/><Relationship Id="rId65" Type="http://schemas.openxmlformats.org/officeDocument/2006/relationships/hyperlink" Target="http://www.changingplaces.ie"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nda.ie/publications/estimated-number-of-potential-users-of-changing-places-toilets-in-ireland" TargetMode="External"/><Relationship Id="rId27" Type="http://schemas.openxmlformats.org/officeDocument/2006/relationships/hyperlink" Target="https://changingplacesie.wpcomstaging.com/" TargetMode="External"/><Relationship Id="rId30" Type="http://schemas.openxmlformats.org/officeDocument/2006/relationships/image" Target="media/image10.sv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hyperlink" Target="https://universaldesign.ie/built-environment/building-for-everyone/" TargetMode="External"/><Relationship Id="rId56" Type="http://schemas.openxmlformats.org/officeDocument/2006/relationships/image" Target="media/image32.jpeg"/><Relationship Id="rId64" Type="http://schemas.openxmlformats.org/officeDocument/2006/relationships/hyperlink" Target="https://changingplacesie.wpcomstaging.com/" TargetMode="External"/><Relationship Id="rId69" Type="http://schemas.openxmlformats.org/officeDocument/2006/relationships/hyperlink" Target="https://nda.ie/publications/safe-evacuation-for-all" TargetMode="External"/><Relationship Id="rId8" Type="http://schemas.openxmlformats.org/officeDocument/2006/relationships/webSettings" Target="webSettings.xml"/><Relationship Id="rId51" Type="http://schemas.openxmlformats.org/officeDocument/2006/relationships/image" Target="media/image27.jpeg"/><Relationship Id="rId72" Type="http://schemas.openxmlformats.org/officeDocument/2006/relationships/footer" Target="footer4.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http://www.universaldesign.ie" TargetMode="External"/><Relationship Id="rId25" Type="http://schemas.openxmlformats.org/officeDocument/2006/relationships/image" Target="media/image8.jpeg"/><Relationship Id="rId33" Type="http://schemas.openxmlformats.org/officeDocument/2006/relationships/image" Target="media/image13.png"/><Relationship Id="rId38" Type="http://schemas.openxmlformats.org/officeDocument/2006/relationships/hyperlink" Target="https://universaldesign.ie/built-environment/building-for-everyone/" TargetMode="External"/><Relationship Id="rId46" Type="http://schemas.openxmlformats.org/officeDocument/2006/relationships/image" Target="media/image24.jpeg"/><Relationship Id="rId59" Type="http://schemas.openxmlformats.org/officeDocument/2006/relationships/image" Target="media/image35.jpeg"/><Relationship Id="rId67" Type="http://schemas.openxmlformats.org/officeDocument/2006/relationships/hyperlink" Target="https://www.irishstatutebook.ie/eli/2007/si/299/made/en/print" TargetMode="External"/><Relationship Id="rId20" Type="http://schemas.openxmlformats.org/officeDocument/2006/relationships/hyperlink" Target="https://nda.ie/about/engaging-with-disabled-people/language-and-disability" TargetMode="External"/><Relationship Id="rId41" Type="http://schemas.openxmlformats.org/officeDocument/2006/relationships/image" Target="media/image19.png"/><Relationship Id="rId54" Type="http://schemas.openxmlformats.org/officeDocument/2006/relationships/image" Target="media/image30.jpeg"/><Relationship Id="rId62" Type="http://schemas.openxmlformats.org/officeDocument/2006/relationships/image" Target="media/image37.jpe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nala.ie/wp-content/uploads/2019/08/A-plain-English-guide-to-legal-term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D5ED91DFA61944AC425D4BB254FD8E" ma:contentTypeVersion="18" ma:contentTypeDescription="Create a new document." ma:contentTypeScope="" ma:versionID="3a314bb81e76150f363871e0554f2170">
  <xsd:schema xmlns:xsd="http://www.w3.org/2001/XMLSchema" xmlns:xs="http://www.w3.org/2001/XMLSchema" xmlns:p="http://schemas.microsoft.com/office/2006/metadata/properties" xmlns:ns2="c41ff0d6-4e25-4301-affa-fd355c406009" xmlns:ns3="550d54d0-d995-44dd-9466-b310a6d973bd" targetNamespace="http://schemas.microsoft.com/office/2006/metadata/properties" ma:root="true" ma:fieldsID="62f6be9aa3e82cfb5777e048ca74b2a9" ns2:_="" ns3:_="">
    <xsd:import namespace="c41ff0d6-4e25-4301-affa-fd355c406009"/>
    <xsd:import namespace="550d54d0-d995-44dd-9466-b310a6d973b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1ff0d6-4e25-4301-affa-fd355c40600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41424f-835b-49bb-8c79-7e3dedbd5b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0d54d0-d995-44dd-9466-b310a6d973b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f6bbcd2-9d2d-40de-9e2b-ac92da44f011}" ma:internalName="TaxCatchAll" ma:showField="CatchAllData" ma:web="550d54d0-d995-44dd-9466-b310a6d973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50d54d0-d995-44dd-9466-b310a6d973bd" xsi:nil="true"/>
    <lcf76f155ced4ddcb4097134ff3c332f xmlns="c41ff0d6-4e25-4301-affa-fd355c406009">
      <Terms xmlns="http://schemas.microsoft.com/office/infopath/2007/PartnerControls"/>
    </lcf76f155ced4ddcb4097134ff3c332f>
    <SharedWithUsers xmlns="550d54d0-d995-44dd-9466-b310a6d973bd">
      <UserInfo>
        <DisplayName>Tessa O'Shaughnessy</DisplayName>
        <AccountId>7307</AccountId>
        <AccountType/>
      </UserInfo>
      <UserInfo>
        <DisplayName>Eoin O'Herlihy</DisplayName>
        <AccountId>19</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6ECE9B-39DC-427D-B89B-39993B062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1ff0d6-4e25-4301-affa-fd355c406009"/>
    <ds:schemaRef ds:uri="550d54d0-d995-44dd-9466-b310a6d973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759CFB-3260-405F-95F0-4F7747516423}">
  <ds:schemaRefs>
    <ds:schemaRef ds:uri="http://schemas.openxmlformats.org/officeDocument/2006/bibliography"/>
  </ds:schemaRefs>
</ds:datastoreItem>
</file>

<file path=customXml/itemProps3.xml><?xml version="1.0" encoding="utf-8"?>
<ds:datastoreItem xmlns:ds="http://schemas.openxmlformats.org/officeDocument/2006/customXml" ds:itemID="{60CB6A02-C401-4074-A79F-E913EE02A3AD}">
  <ds:schemaRefs>
    <ds:schemaRef ds:uri="http://purl.org/dc/elements/1.1/"/>
    <ds:schemaRef ds:uri="http://schemas.microsoft.com/office/2006/metadata/properties"/>
    <ds:schemaRef ds:uri="http://purl.org/dc/terms/"/>
    <ds:schemaRef ds:uri="550d54d0-d995-44dd-9466-b310a6d973bd"/>
    <ds:schemaRef ds:uri="http://schemas.microsoft.com/office/2006/documentManagement/types"/>
    <ds:schemaRef ds:uri="http://schemas.openxmlformats.org/package/2006/metadata/core-properties"/>
    <ds:schemaRef ds:uri="http://schemas.microsoft.com/office/infopath/2007/PartnerControls"/>
    <ds:schemaRef ds:uri="c41ff0d6-4e25-4301-affa-fd355c406009"/>
    <ds:schemaRef ds:uri="http://www.w3.org/XML/1998/namespace"/>
    <ds:schemaRef ds:uri="http://purl.org/dc/dcmitype/"/>
  </ds:schemaRefs>
</ds:datastoreItem>
</file>

<file path=customXml/itemProps4.xml><?xml version="1.0" encoding="utf-8"?>
<ds:datastoreItem xmlns:ds="http://schemas.openxmlformats.org/officeDocument/2006/customXml" ds:itemID="{0E86B0E6-4F18-4444-BA5B-2DFF32F094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62</Pages>
  <Words>13015</Words>
  <Characters>74186</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O'Shaughnessy</dc:creator>
  <cp:keywords/>
  <dc:description/>
  <cp:lastModifiedBy>Linda Rowan (NDA)</cp:lastModifiedBy>
  <cp:revision>9</cp:revision>
  <cp:lastPrinted>2024-05-29T12:54:00Z</cp:lastPrinted>
  <dcterms:created xsi:type="dcterms:W3CDTF">2024-06-17T15:48:00Z</dcterms:created>
  <dcterms:modified xsi:type="dcterms:W3CDTF">2024-06-18T11:28:00Z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0x01010049D5ED91DFA61944AC425D4BB254FD8E</vt:lpwstr>
  </property>
  <property fmtid="{D5CDD505-2E9C-101B-9397-08002B2CF9AE}" pid="3" name="MediaServiceImageTags">
    <vt:lpwstr/>
  </property>
</Properties>
</file>