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B5C48" w14:textId="42EE7025" w:rsidR="00353582" w:rsidRDefault="00353582" w:rsidP="00D213B0"/>
    <w:p w14:paraId="58DFF3BF" w14:textId="3FBB3C4E" w:rsidR="00353582" w:rsidRPr="009B454B" w:rsidRDefault="00353582" w:rsidP="00D213B0">
      <w:pPr>
        <w:rPr>
          <w:noProof/>
          <w:lang w:val="en-IE" w:eastAsia="en-IE"/>
        </w:rPr>
      </w:pPr>
    </w:p>
    <w:p w14:paraId="607D0305" w14:textId="6D62C1B2" w:rsidR="00917891" w:rsidRDefault="005D1432" w:rsidP="00D213B0">
      <w:pPr>
        <w:pStyle w:val="Title"/>
        <w:jc w:val="left"/>
        <w:rPr>
          <w:color w:val="BF2296"/>
        </w:rPr>
      </w:pPr>
      <w:bookmarkStart w:id="0" w:name="_Toc124322062"/>
      <w:r>
        <w:rPr>
          <w:color w:val="BF2296"/>
        </w:rPr>
        <w:t xml:space="preserve">DRAFT </w:t>
      </w:r>
    </w:p>
    <w:p w14:paraId="0E1F6E50" w14:textId="256C8F1A" w:rsidR="00353582" w:rsidRDefault="00353582" w:rsidP="00D213B0">
      <w:pPr>
        <w:pStyle w:val="Title"/>
        <w:jc w:val="left"/>
        <w:rPr>
          <w:color w:val="BF2296"/>
          <w:sz w:val="48"/>
          <w:szCs w:val="48"/>
        </w:rPr>
      </w:pPr>
      <w:r w:rsidRPr="00012F47">
        <w:rPr>
          <w:color w:val="BF2296"/>
          <w:sz w:val="48"/>
          <w:szCs w:val="48"/>
        </w:rPr>
        <w:t>Universal Design Guidelines for Changing Places Toilets</w:t>
      </w:r>
      <w:bookmarkEnd w:id="0"/>
    </w:p>
    <w:p w14:paraId="6D0D356B" w14:textId="10CB6048" w:rsidR="00BE1058" w:rsidRDefault="00BE1058" w:rsidP="00D213B0">
      <w:pPr>
        <w:pStyle w:val="Subtitle"/>
      </w:pPr>
      <w:r w:rsidRPr="00BE1058">
        <w:t>Public Consultation November 2023</w:t>
      </w:r>
    </w:p>
    <w:p w14:paraId="653965DF" w14:textId="52F80F7C" w:rsidR="00BF6D35" w:rsidRDefault="00BF6D35" w:rsidP="00933223">
      <w:r w:rsidRPr="00933223">
        <w:rPr>
          <w:b/>
          <w:bCs/>
        </w:rPr>
        <w:t>Screen-reader accessible format</w:t>
      </w:r>
      <w:r w:rsidR="00933223" w:rsidRPr="00933223">
        <w:rPr>
          <w:b/>
          <w:bCs/>
        </w:rPr>
        <w:t>:</w:t>
      </w:r>
      <w:r w:rsidR="00933223">
        <w:t xml:space="preserve"> </w:t>
      </w:r>
      <w:r w:rsidR="00933223" w:rsidRPr="00933223">
        <w:t xml:space="preserve">In addition to minimum accessibility features, automatic numbering has been replaced with manual numbering, bullet points have been replaced with an asterisk, decorative images </w:t>
      </w:r>
      <w:r w:rsidR="00D1705C">
        <w:t xml:space="preserve">and logos </w:t>
      </w:r>
      <w:r w:rsidR="00933223" w:rsidRPr="00933223">
        <w:t>have been removed, other images have been replaced with a description of the image and manual page numbers have been inserted at the top of each page.</w:t>
      </w:r>
    </w:p>
    <w:p w14:paraId="59B5A71F" w14:textId="5CB76E4F" w:rsidR="00795B51" w:rsidRPr="00BE1058" w:rsidRDefault="00795B51" w:rsidP="00D213B0">
      <w:pPr>
        <w:pStyle w:val="Subtitle"/>
        <w:rPr>
          <w:u w:val="single"/>
        </w:rPr>
      </w:pPr>
    </w:p>
    <w:p w14:paraId="4BC8D733" w14:textId="439732D3" w:rsidR="00012F47" w:rsidRDefault="00012F47" w:rsidP="00BE1058">
      <w:pPr>
        <w:jc w:val="center"/>
        <w:rPr>
          <w:rFonts w:eastAsiaTheme="minorHAnsi"/>
          <w:b/>
          <w:bCs/>
          <w:color w:val="BF2296"/>
          <w:lang w:val="en-IE"/>
        </w:rPr>
      </w:pPr>
    </w:p>
    <w:p w14:paraId="1C5D049D" w14:textId="4F2576BD" w:rsidR="00093400" w:rsidRDefault="00093400">
      <w:pPr>
        <w:spacing w:after="160" w:line="259" w:lineRule="auto"/>
        <w:ind w:left="0"/>
        <w:rPr>
          <w:rFonts w:eastAsiaTheme="minorHAnsi"/>
          <w:b/>
          <w:bCs/>
          <w:color w:val="BF2296"/>
          <w:lang w:val="en-IE"/>
        </w:rPr>
      </w:pPr>
      <w:r>
        <w:rPr>
          <w:rFonts w:eastAsiaTheme="minorHAnsi"/>
          <w:b/>
          <w:bCs/>
          <w:color w:val="BF2296"/>
          <w:lang w:val="en-IE"/>
        </w:rPr>
        <w:br w:type="page"/>
      </w:r>
    </w:p>
    <w:p w14:paraId="48650C38" w14:textId="77777777" w:rsidR="00353582" w:rsidRPr="00047B66" w:rsidRDefault="00353582" w:rsidP="00365A58">
      <w:pPr>
        <w:pStyle w:val="Heading1"/>
        <w:rPr>
          <w:lang w:val="en-IE"/>
        </w:rPr>
      </w:pPr>
      <w:bookmarkStart w:id="1" w:name="_Toc145085420"/>
      <w:bookmarkStart w:id="2" w:name="_Toc151564480"/>
      <w:bookmarkStart w:id="3" w:name="_Toc151624646"/>
      <w:bookmarkStart w:id="4" w:name="_Toc151710158"/>
      <w:r w:rsidRPr="00047B66">
        <w:rPr>
          <w:lang w:val="en-IE"/>
        </w:rPr>
        <w:lastRenderedPageBreak/>
        <w:t>Contents</w:t>
      </w:r>
      <w:bookmarkEnd w:id="1"/>
      <w:bookmarkEnd w:id="2"/>
      <w:bookmarkEnd w:id="3"/>
      <w:bookmarkEnd w:id="4"/>
    </w:p>
    <w:bookmarkStart w:id="5" w:name="_Toc135817634" w:displacedByCustomXml="next"/>
    <w:sdt>
      <w:sdtPr>
        <w:rPr>
          <w:b w:val="0"/>
          <w:iCs w:val="0"/>
        </w:rPr>
        <w:id w:val="-1136247900"/>
        <w:docPartObj>
          <w:docPartGallery w:val="Table of Contents"/>
          <w:docPartUnique/>
        </w:docPartObj>
      </w:sdtPr>
      <w:sdtEndPr>
        <w:rPr>
          <w:b/>
          <w:bCs w:val="0"/>
          <w:iCs/>
        </w:rPr>
      </w:sdtEndPr>
      <w:sdtContent>
        <w:p w14:paraId="1C82E8F5" w14:textId="38D10F32" w:rsidR="00433482" w:rsidRDefault="00365A58">
          <w:pPr>
            <w:pStyle w:val="TOC1"/>
            <w:rPr>
              <w:rFonts w:asciiTheme="minorHAnsi" w:eastAsiaTheme="minorEastAsia" w:hAnsiTheme="minorHAnsi" w:cstheme="minorBidi"/>
              <w:b w:val="0"/>
              <w:bCs w:val="0"/>
              <w:iCs w:val="0"/>
              <w:noProof/>
              <w:snapToGrid/>
              <w:sz w:val="22"/>
              <w:szCs w:val="22"/>
              <w:lang w:val="en-IE" w:eastAsia="en-IE"/>
            </w:rPr>
          </w:pPr>
          <w:r>
            <w:rPr>
              <w:rFonts w:cs="Times New Roman"/>
              <w:b w:val="0"/>
              <w:iCs w:val="0"/>
              <w:snapToGrid/>
              <w:szCs w:val="26"/>
            </w:rPr>
            <w:fldChar w:fldCharType="begin"/>
          </w:r>
          <w:r>
            <w:instrText xml:space="preserve"> TOC \o "1-2" \h \z \u </w:instrText>
          </w:r>
          <w:r>
            <w:rPr>
              <w:rFonts w:cs="Times New Roman"/>
              <w:b w:val="0"/>
              <w:iCs w:val="0"/>
              <w:snapToGrid/>
              <w:szCs w:val="26"/>
            </w:rPr>
            <w:fldChar w:fldCharType="separate"/>
          </w:r>
          <w:hyperlink w:anchor="_Toc151710158" w:history="1">
            <w:r w:rsidR="00433482" w:rsidRPr="002844CE">
              <w:rPr>
                <w:rStyle w:val="Hyperlink"/>
                <w:noProof/>
                <w:lang w:val="en-IE"/>
              </w:rPr>
              <w:t>Contents</w:t>
            </w:r>
            <w:r w:rsidR="00433482">
              <w:rPr>
                <w:noProof/>
                <w:webHidden/>
              </w:rPr>
              <w:tab/>
            </w:r>
            <w:r w:rsidR="00433482">
              <w:rPr>
                <w:noProof/>
                <w:webHidden/>
              </w:rPr>
              <w:fldChar w:fldCharType="begin"/>
            </w:r>
            <w:r w:rsidR="00433482">
              <w:rPr>
                <w:noProof/>
                <w:webHidden/>
              </w:rPr>
              <w:instrText xml:space="preserve"> PAGEREF _Toc151710158 \h </w:instrText>
            </w:r>
            <w:r w:rsidR="00433482">
              <w:rPr>
                <w:noProof/>
                <w:webHidden/>
              </w:rPr>
            </w:r>
            <w:r w:rsidR="00433482">
              <w:rPr>
                <w:noProof/>
                <w:webHidden/>
              </w:rPr>
              <w:fldChar w:fldCharType="separate"/>
            </w:r>
            <w:r w:rsidR="00433482">
              <w:rPr>
                <w:noProof/>
                <w:webHidden/>
              </w:rPr>
              <w:t>2</w:t>
            </w:r>
            <w:r w:rsidR="00433482">
              <w:rPr>
                <w:noProof/>
                <w:webHidden/>
              </w:rPr>
              <w:fldChar w:fldCharType="end"/>
            </w:r>
          </w:hyperlink>
        </w:p>
        <w:p w14:paraId="652FB327" w14:textId="0AAC95AB" w:rsidR="00433482" w:rsidRDefault="00D1705C">
          <w:pPr>
            <w:pStyle w:val="TOC1"/>
            <w:rPr>
              <w:rFonts w:asciiTheme="minorHAnsi" w:eastAsiaTheme="minorEastAsia" w:hAnsiTheme="minorHAnsi" w:cstheme="minorBidi"/>
              <w:b w:val="0"/>
              <w:bCs w:val="0"/>
              <w:iCs w:val="0"/>
              <w:noProof/>
              <w:snapToGrid/>
              <w:sz w:val="22"/>
              <w:szCs w:val="22"/>
              <w:lang w:val="en-IE" w:eastAsia="en-IE"/>
            </w:rPr>
          </w:pPr>
          <w:hyperlink w:anchor="_Toc151710159" w:history="1">
            <w:r w:rsidR="00433482" w:rsidRPr="002844CE">
              <w:rPr>
                <w:rStyle w:val="Hyperlink"/>
                <w:noProof/>
              </w:rPr>
              <w:t>1 Acknowledgements</w:t>
            </w:r>
            <w:r w:rsidR="00433482">
              <w:rPr>
                <w:noProof/>
                <w:webHidden/>
              </w:rPr>
              <w:tab/>
            </w:r>
            <w:r w:rsidR="00433482">
              <w:rPr>
                <w:noProof/>
                <w:webHidden/>
              </w:rPr>
              <w:fldChar w:fldCharType="begin"/>
            </w:r>
            <w:r w:rsidR="00433482">
              <w:rPr>
                <w:noProof/>
                <w:webHidden/>
              </w:rPr>
              <w:instrText xml:space="preserve"> PAGEREF _Toc151710159 \h </w:instrText>
            </w:r>
            <w:r w:rsidR="00433482">
              <w:rPr>
                <w:noProof/>
                <w:webHidden/>
              </w:rPr>
            </w:r>
            <w:r w:rsidR="00433482">
              <w:rPr>
                <w:noProof/>
                <w:webHidden/>
              </w:rPr>
              <w:fldChar w:fldCharType="separate"/>
            </w:r>
            <w:r w:rsidR="00433482">
              <w:rPr>
                <w:noProof/>
                <w:webHidden/>
              </w:rPr>
              <w:t>5</w:t>
            </w:r>
            <w:r w:rsidR="00433482">
              <w:rPr>
                <w:noProof/>
                <w:webHidden/>
              </w:rPr>
              <w:fldChar w:fldCharType="end"/>
            </w:r>
          </w:hyperlink>
        </w:p>
        <w:p w14:paraId="71F8C930" w14:textId="035AC8D3" w:rsidR="00433482" w:rsidRDefault="00D1705C">
          <w:pPr>
            <w:pStyle w:val="TOC1"/>
            <w:rPr>
              <w:rFonts w:asciiTheme="minorHAnsi" w:eastAsiaTheme="minorEastAsia" w:hAnsiTheme="minorHAnsi" w:cstheme="minorBidi"/>
              <w:b w:val="0"/>
              <w:bCs w:val="0"/>
              <w:iCs w:val="0"/>
              <w:noProof/>
              <w:snapToGrid/>
              <w:sz w:val="22"/>
              <w:szCs w:val="22"/>
              <w:lang w:val="en-IE" w:eastAsia="en-IE"/>
            </w:rPr>
          </w:pPr>
          <w:hyperlink w:anchor="_Toc151710160" w:history="1">
            <w:r w:rsidR="00433482" w:rsidRPr="002844CE">
              <w:rPr>
                <w:rStyle w:val="Hyperlink"/>
                <w:noProof/>
              </w:rPr>
              <w:t>2 Statement on Language</w:t>
            </w:r>
            <w:r w:rsidR="00433482">
              <w:rPr>
                <w:noProof/>
                <w:webHidden/>
              </w:rPr>
              <w:tab/>
            </w:r>
            <w:r w:rsidR="00433482">
              <w:rPr>
                <w:noProof/>
                <w:webHidden/>
              </w:rPr>
              <w:fldChar w:fldCharType="begin"/>
            </w:r>
            <w:r w:rsidR="00433482">
              <w:rPr>
                <w:noProof/>
                <w:webHidden/>
              </w:rPr>
              <w:instrText xml:space="preserve"> PAGEREF _Toc151710160 \h </w:instrText>
            </w:r>
            <w:r w:rsidR="00433482">
              <w:rPr>
                <w:noProof/>
                <w:webHidden/>
              </w:rPr>
            </w:r>
            <w:r w:rsidR="00433482">
              <w:rPr>
                <w:noProof/>
                <w:webHidden/>
              </w:rPr>
              <w:fldChar w:fldCharType="separate"/>
            </w:r>
            <w:r w:rsidR="00433482">
              <w:rPr>
                <w:noProof/>
                <w:webHidden/>
              </w:rPr>
              <w:t>6</w:t>
            </w:r>
            <w:r w:rsidR="00433482">
              <w:rPr>
                <w:noProof/>
                <w:webHidden/>
              </w:rPr>
              <w:fldChar w:fldCharType="end"/>
            </w:r>
          </w:hyperlink>
        </w:p>
        <w:p w14:paraId="704B3776" w14:textId="5C9E6934" w:rsidR="00433482" w:rsidRDefault="00D1705C">
          <w:pPr>
            <w:pStyle w:val="TOC1"/>
            <w:rPr>
              <w:rFonts w:asciiTheme="minorHAnsi" w:eastAsiaTheme="minorEastAsia" w:hAnsiTheme="minorHAnsi" w:cstheme="minorBidi"/>
              <w:b w:val="0"/>
              <w:bCs w:val="0"/>
              <w:iCs w:val="0"/>
              <w:noProof/>
              <w:snapToGrid/>
              <w:sz w:val="22"/>
              <w:szCs w:val="22"/>
              <w:lang w:val="en-IE" w:eastAsia="en-IE"/>
            </w:rPr>
          </w:pPr>
          <w:hyperlink w:anchor="_Toc151710161" w:history="1">
            <w:r w:rsidR="00433482" w:rsidRPr="002844CE">
              <w:rPr>
                <w:rStyle w:val="Hyperlink"/>
                <w:noProof/>
              </w:rPr>
              <w:t>3 Introduction and Context</w:t>
            </w:r>
            <w:r w:rsidR="00433482">
              <w:rPr>
                <w:noProof/>
                <w:webHidden/>
              </w:rPr>
              <w:tab/>
            </w:r>
            <w:r w:rsidR="00433482">
              <w:rPr>
                <w:noProof/>
                <w:webHidden/>
              </w:rPr>
              <w:fldChar w:fldCharType="begin"/>
            </w:r>
            <w:r w:rsidR="00433482">
              <w:rPr>
                <w:noProof/>
                <w:webHidden/>
              </w:rPr>
              <w:instrText xml:space="preserve"> PAGEREF _Toc151710161 \h </w:instrText>
            </w:r>
            <w:r w:rsidR="00433482">
              <w:rPr>
                <w:noProof/>
                <w:webHidden/>
              </w:rPr>
            </w:r>
            <w:r w:rsidR="00433482">
              <w:rPr>
                <w:noProof/>
                <w:webHidden/>
              </w:rPr>
              <w:fldChar w:fldCharType="separate"/>
            </w:r>
            <w:r w:rsidR="00433482">
              <w:rPr>
                <w:noProof/>
                <w:webHidden/>
              </w:rPr>
              <w:t>7</w:t>
            </w:r>
            <w:r w:rsidR="00433482">
              <w:rPr>
                <w:noProof/>
                <w:webHidden/>
              </w:rPr>
              <w:fldChar w:fldCharType="end"/>
            </w:r>
          </w:hyperlink>
        </w:p>
        <w:p w14:paraId="109BA1FB" w14:textId="2650B3C4" w:rsidR="00433482" w:rsidRDefault="00D1705C">
          <w:pPr>
            <w:pStyle w:val="TOC2"/>
            <w:rPr>
              <w:rFonts w:asciiTheme="minorHAnsi" w:eastAsiaTheme="minorEastAsia" w:hAnsiTheme="minorHAnsi" w:cstheme="minorBidi"/>
              <w:bCs w:val="0"/>
              <w:noProof/>
              <w:sz w:val="22"/>
              <w:szCs w:val="22"/>
              <w:lang w:val="en-IE" w:eastAsia="en-IE"/>
            </w:rPr>
          </w:pPr>
          <w:hyperlink w:anchor="_Toc151710162" w:history="1">
            <w:r w:rsidR="00433482" w:rsidRPr="002844CE">
              <w:rPr>
                <w:rStyle w:val="Hyperlink"/>
                <w:noProof/>
              </w:rPr>
              <w:t>3.1 Objectives</w:t>
            </w:r>
            <w:r w:rsidR="00433482">
              <w:rPr>
                <w:noProof/>
                <w:webHidden/>
              </w:rPr>
              <w:tab/>
            </w:r>
            <w:r w:rsidR="00433482">
              <w:rPr>
                <w:noProof/>
                <w:webHidden/>
              </w:rPr>
              <w:fldChar w:fldCharType="begin"/>
            </w:r>
            <w:r w:rsidR="00433482">
              <w:rPr>
                <w:noProof/>
                <w:webHidden/>
              </w:rPr>
              <w:instrText xml:space="preserve"> PAGEREF _Toc151710162 \h </w:instrText>
            </w:r>
            <w:r w:rsidR="00433482">
              <w:rPr>
                <w:noProof/>
                <w:webHidden/>
              </w:rPr>
            </w:r>
            <w:r w:rsidR="00433482">
              <w:rPr>
                <w:noProof/>
                <w:webHidden/>
              </w:rPr>
              <w:fldChar w:fldCharType="separate"/>
            </w:r>
            <w:r w:rsidR="00433482">
              <w:rPr>
                <w:noProof/>
                <w:webHidden/>
              </w:rPr>
              <w:t>7</w:t>
            </w:r>
            <w:r w:rsidR="00433482">
              <w:rPr>
                <w:noProof/>
                <w:webHidden/>
              </w:rPr>
              <w:fldChar w:fldCharType="end"/>
            </w:r>
          </w:hyperlink>
        </w:p>
        <w:p w14:paraId="3DA1D441" w14:textId="0494F495" w:rsidR="00433482" w:rsidRDefault="00D1705C">
          <w:pPr>
            <w:pStyle w:val="TOC2"/>
            <w:rPr>
              <w:rFonts w:asciiTheme="minorHAnsi" w:eastAsiaTheme="minorEastAsia" w:hAnsiTheme="minorHAnsi" w:cstheme="minorBidi"/>
              <w:bCs w:val="0"/>
              <w:noProof/>
              <w:sz w:val="22"/>
              <w:szCs w:val="22"/>
              <w:lang w:val="en-IE" w:eastAsia="en-IE"/>
            </w:rPr>
          </w:pPr>
          <w:hyperlink w:anchor="_Toc151710163" w:history="1">
            <w:r w:rsidR="00433482" w:rsidRPr="002844CE">
              <w:rPr>
                <w:rStyle w:val="Hyperlink"/>
                <w:noProof/>
              </w:rPr>
              <w:t>3.2  What is a Changing Places Toilet?</w:t>
            </w:r>
            <w:r w:rsidR="00433482">
              <w:rPr>
                <w:noProof/>
                <w:webHidden/>
              </w:rPr>
              <w:tab/>
            </w:r>
            <w:r w:rsidR="00433482">
              <w:rPr>
                <w:noProof/>
                <w:webHidden/>
              </w:rPr>
              <w:fldChar w:fldCharType="begin"/>
            </w:r>
            <w:r w:rsidR="00433482">
              <w:rPr>
                <w:noProof/>
                <w:webHidden/>
              </w:rPr>
              <w:instrText xml:space="preserve"> PAGEREF _Toc151710163 \h </w:instrText>
            </w:r>
            <w:r w:rsidR="00433482">
              <w:rPr>
                <w:noProof/>
                <w:webHidden/>
              </w:rPr>
            </w:r>
            <w:r w:rsidR="00433482">
              <w:rPr>
                <w:noProof/>
                <w:webHidden/>
              </w:rPr>
              <w:fldChar w:fldCharType="separate"/>
            </w:r>
            <w:r w:rsidR="00433482">
              <w:rPr>
                <w:noProof/>
                <w:webHidden/>
              </w:rPr>
              <w:t>7</w:t>
            </w:r>
            <w:r w:rsidR="00433482">
              <w:rPr>
                <w:noProof/>
                <w:webHidden/>
              </w:rPr>
              <w:fldChar w:fldCharType="end"/>
            </w:r>
          </w:hyperlink>
        </w:p>
        <w:p w14:paraId="045892B1" w14:textId="177EBC47" w:rsidR="00433482" w:rsidRDefault="00D1705C">
          <w:pPr>
            <w:pStyle w:val="TOC2"/>
            <w:rPr>
              <w:rFonts w:asciiTheme="minorHAnsi" w:eastAsiaTheme="minorEastAsia" w:hAnsiTheme="minorHAnsi" w:cstheme="minorBidi"/>
              <w:bCs w:val="0"/>
              <w:noProof/>
              <w:sz w:val="22"/>
              <w:szCs w:val="22"/>
              <w:lang w:val="en-IE" w:eastAsia="en-IE"/>
            </w:rPr>
          </w:pPr>
          <w:hyperlink w:anchor="_Toc151710164" w:history="1">
            <w:r w:rsidR="00433482" w:rsidRPr="002844CE">
              <w:rPr>
                <w:rStyle w:val="Hyperlink"/>
                <w:noProof/>
              </w:rPr>
              <w:t>3.3 Who uses Changing Places Toilets?</w:t>
            </w:r>
            <w:r w:rsidR="00433482">
              <w:rPr>
                <w:noProof/>
                <w:webHidden/>
              </w:rPr>
              <w:tab/>
            </w:r>
            <w:r w:rsidR="00433482">
              <w:rPr>
                <w:noProof/>
                <w:webHidden/>
              </w:rPr>
              <w:fldChar w:fldCharType="begin"/>
            </w:r>
            <w:r w:rsidR="00433482">
              <w:rPr>
                <w:noProof/>
                <w:webHidden/>
              </w:rPr>
              <w:instrText xml:space="preserve"> PAGEREF _Toc151710164 \h </w:instrText>
            </w:r>
            <w:r w:rsidR="00433482">
              <w:rPr>
                <w:noProof/>
                <w:webHidden/>
              </w:rPr>
            </w:r>
            <w:r w:rsidR="00433482">
              <w:rPr>
                <w:noProof/>
                <w:webHidden/>
              </w:rPr>
              <w:fldChar w:fldCharType="separate"/>
            </w:r>
            <w:r w:rsidR="00433482">
              <w:rPr>
                <w:noProof/>
                <w:webHidden/>
              </w:rPr>
              <w:t>8</w:t>
            </w:r>
            <w:r w:rsidR="00433482">
              <w:rPr>
                <w:noProof/>
                <w:webHidden/>
              </w:rPr>
              <w:fldChar w:fldCharType="end"/>
            </w:r>
          </w:hyperlink>
        </w:p>
        <w:p w14:paraId="550031F1" w14:textId="5EE3A383" w:rsidR="00433482" w:rsidRDefault="00D1705C">
          <w:pPr>
            <w:pStyle w:val="TOC2"/>
            <w:rPr>
              <w:rFonts w:asciiTheme="minorHAnsi" w:eastAsiaTheme="minorEastAsia" w:hAnsiTheme="minorHAnsi" w:cstheme="minorBidi"/>
              <w:bCs w:val="0"/>
              <w:noProof/>
              <w:sz w:val="22"/>
              <w:szCs w:val="22"/>
              <w:lang w:val="en-IE" w:eastAsia="en-IE"/>
            </w:rPr>
          </w:pPr>
          <w:hyperlink w:anchor="_Toc151710165" w:history="1">
            <w:r w:rsidR="00433482" w:rsidRPr="002844CE">
              <w:rPr>
                <w:rStyle w:val="Hyperlink"/>
                <w:noProof/>
              </w:rPr>
              <w:t>3.4 Estimated Number of Users of Changing Places Toilets</w:t>
            </w:r>
            <w:r w:rsidR="00433482">
              <w:rPr>
                <w:noProof/>
                <w:webHidden/>
              </w:rPr>
              <w:tab/>
            </w:r>
            <w:r w:rsidR="00433482">
              <w:rPr>
                <w:noProof/>
                <w:webHidden/>
              </w:rPr>
              <w:fldChar w:fldCharType="begin"/>
            </w:r>
            <w:r w:rsidR="00433482">
              <w:rPr>
                <w:noProof/>
                <w:webHidden/>
              </w:rPr>
              <w:instrText xml:space="preserve"> PAGEREF _Toc151710165 \h </w:instrText>
            </w:r>
            <w:r w:rsidR="00433482">
              <w:rPr>
                <w:noProof/>
                <w:webHidden/>
              </w:rPr>
            </w:r>
            <w:r w:rsidR="00433482">
              <w:rPr>
                <w:noProof/>
                <w:webHidden/>
              </w:rPr>
              <w:fldChar w:fldCharType="separate"/>
            </w:r>
            <w:r w:rsidR="00433482">
              <w:rPr>
                <w:noProof/>
                <w:webHidden/>
              </w:rPr>
              <w:t>8</w:t>
            </w:r>
            <w:r w:rsidR="00433482">
              <w:rPr>
                <w:noProof/>
                <w:webHidden/>
              </w:rPr>
              <w:fldChar w:fldCharType="end"/>
            </w:r>
          </w:hyperlink>
        </w:p>
        <w:p w14:paraId="0388D9C0" w14:textId="4990AB3A" w:rsidR="00433482" w:rsidRDefault="00D1705C">
          <w:pPr>
            <w:pStyle w:val="TOC2"/>
            <w:rPr>
              <w:rFonts w:asciiTheme="minorHAnsi" w:eastAsiaTheme="minorEastAsia" w:hAnsiTheme="minorHAnsi" w:cstheme="minorBidi"/>
              <w:bCs w:val="0"/>
              <w:noProof/>
              <w:sz w:val="22"/>
              <w:szCs w:val="22"/>
              <w:lang w:val="en-IE" w:eastAsia="en-IE"/>
            </w:rPr>
          </w:pPr>
          <w:hyperlink w:anchor="_Toc151710166" w:history="1">
            <w:r w:rsidR="00433482" w:rsidRPr="002844CE">
              <w:rPr>
                <w:rStyle w:val="Hyperlink"/>
                <w:noProof/>
              </w:rPr>
              <w:t>3.5 Benefits from providing Changing Places Toilets</w:t>
            </w:r>
            <w:r w:rsidR="00433482">
              <w:rPr>
                <w:noProof/>
                <w:webHidden/>
              </w:rPr>
              <w:tab/>
            </w:r>
            <w:r w:rsidR="00433482">
              <w:rPr>
                <w:noProof/>
                <w:webHidden/>
              </w:rPr>
              <w:fldChar w:fldCharType="begin"/>
            </w:r>
            <w:r w:rsidR="00433482">
              <w:rPr>
                <w:noProof/>
                <w:webHidden/>
              </w:rPr>
              <w:instrText xml:space="preserve"> PAGEREF _Toc151710166 \h </w:instrText>
            </w:r>
            <w:r w:rsidR="00433482">
              <w:rPr>
                <w:noProof/>
                <w:webHidden/>
              </w:rPr>
            </w:r>
            <w:r w:rsidR="00433482">
              <w:rPr>
                <w:noProof/>
                <w:webHidden/>
              </w:rPr>
              <w:fldChar w:fldCharType="separate"/>
            </w:r>
            <w:r w:rsidR="00433482">
              <w:rPr>
                <w:noProof/>
                <w:webHidden/>
              </w:rPr>
              <w:t>8</w:t>
            </w:r>
            <w:r w:rsidR="00433482">
              <w:rPr>
                <w:noProof/>
                <w:webHidden/>
              </w:rPr>
              <w:fldChar w:fldCharType="end"/>
            </w:r>
          </w:hyperlink>
        </w:p>
        <w:p w14:paraId="34163D25" w14:textId="6C8D2FBF" w:rsidR="00433482" w:rsidRDefault="00D1705C">
          <w:pPr>
            <w:pStyle w:val="TOC2"/>
            <w:rPr>
              <w:rFonts w:asciiTheme="minorHAnsi" w:eastAsiaTheme="minorEastAsia" w:hAnsiTheme="minorHAnsi" w:cstheme="minorBidi"/>
              <w:bCs w:val="0"/>
              <w:noProof/>
              <w:sz w:val="22"/>
              <w:szCs w:val="22"/>
              <w:lang w:val="en-IE" w:eastAsia="en-IE"/>
            </w:rPr>
          </w:pPr>
          <w:hyperlink w:anchor="_Toc151710167" w:history="1">
            <w:r w:rsidR="00433482" w:rsidRPr="002844CE">
              <w:rPr>
                <w:rStyle w:val="Hyperlink"/>
                <w:noProof/>
              </w:rPr>
              <w:t>3.6 The difference between Changing Places Toilets and Wheelchair Accessible Unisex WCs</w:t>
            </w:r>
            <w:r w:rsidR="00433482">
              <w:rPr>
                <w:noProof/>
                <w:webHidden/>
              </w:rPr>
              <w:tab/>
            </w:r>
            <w:r w:rsidR="00433482">
              <w:rPr>
                <w:noProof/>
                <w:webHidden/>
              </w:rPr>
              <w:fldChar w:fldCharType="begin"/>
            </w:r>
            <w:r w:rsidR="00433482">
              <w:rPr>
                <w:noProof/>
                <w:webHidden/>
              </w:rPr>
              <w:instrText xml:space="preserve"> PAGEREF _Toc151710167 \h </w:instrText>
            </w:r>
            <w:r w:rsidR="00433482">
              <w:rPr>
                <w:noProof/>
                <w:webHidden/>
              </w:rPr>
            </w:r>
            <w:r w:rsidR="00433482">
              <w:rPr>
                <w:noProof/>
                <w:webHidden/>
              </w:rPr>
              <w:fldChar w:fldCharType="separate"/>
            </w:r>
            <w:r w:rsidR="00433482">
              <w:rPr>
                <w:noProof/>
                <w:webHidden/>
              </w:rPr>
              <w:t>9</w:t>
            </w:r>
            <w:r w:rsidR="00433482">
              <w:rPr>
                <w:noProof/>
                <w:webHidden/>
              </w:rPr>
              <w:fldChar w:fldCharType="end"/>
            </w:r>
          </w:hyperlink>
        </w:p>
        <w:p w14:paraId="5434763A" w14:textId="7926781C" w:rsidR="00433482" w:rsidRDefault="00D1705C">
          <w:pPr>
            <w:pStyle w:val="TOC2"/>
            <w:rPr>
              <w:rFonts w:asciiTheme="minorHAnsi" w:eastAsiaTheme="minorEastAsia" w:hAnsiTheme="minorHAnsi" w:cstheme="minorBidi"/>
              <w:bCs w:val="0"/>
              <w:noProof/>
              <w:sz w:val="22"/>
              <w:szCs w:val="22"/>
              <w:lang w:val="en-IE" w:eastAsia="en-IE"/>
            </w:rPr>
          </w:pPr>
          <w:hyperlink w:anchor="_Toc151710168" w:history="1">
            <w:r w:rsidR="00433482" w:rsidRPr="002844CE">
              <w:rPr>
                <w:rStyle w:val="Hyperlink"/>
                <w:noProof/>
              </w:rPr>
              <w:t>3.7 National Building Regulations Requirements</w:t>
            </w:r>
            <w:r w:rsidR="00433482">
              <w:rPr>
                <w:noProof/>
                <w:webHidden/>
              </w:rPr>
              <w:tab/>
            </w:r>
            <w:r w:rsidR="00433482">
              <w:rPr>
                <w:noProof/>
                <w:webHidden/>
              </w:rPr>
              <w:fldChar w:fldCharType="begin"/>
            </w:r>
            <w:r w:rsidR="00433482">
              <w:rPr>
                <w:noProof/>
                <w:webHidden/>
              </w:rPr>
              <w:instrText xml:space="preserve"> PAGEREF _Toc151710168 \h </w:instrText>
            </w:r>
            <w:r w:rsidR="00433482">
              <w:rPr>
                <w:noProof/>
                <w:webHidden/>
              </w:rPr>
            </w:r>
            <w:r w:rsidR="00433482">
              <w:rPr>
                <w:noProof/>
                <w:webHidden/>
              </w:rPr>
              <w:fldChar w:fldCharType="separate"/>
            </w:r>
            <w:r w:rsidR="00433482">
              <w:rPr>
                <w:noProof/>
                <w:webHidden/>
              </w:rPr>
              <w:t>11</w:t>
            </w:r>
            <w:r w:rsidR="00433482">
              <w:rPr>
                <w:noProof/>
                <w:webHidden/>
              </w:rPr>
              <w:fldChar w:fldCharType="end"/>
            </w:r>
          </w:hyperlink>
        </w:p>
        <w:p w14:paraId="7BA87B57" w14:textId="116CED80" w:rsidR="00433482" w:rsidRDefault="00D1705C">
          <w:pPr>
            <w:pStyle w:val="TOC2"/>
            <w:rPr>
              <w:rFonts w:asciiTheme="minorHAnsi" w:eastAsiaTheme="minorEastAsia" w:hAnsiTheme="minorHAnsi" w:cstheme="minorBidi"/>
              <w:bCs w:val="0"/>
              <w:noProof/>
              <w:sz w:val="22"/>
              <w:szCs w:val="22"/>
              <w:lang w:val="en-IE" w:eastAsia="en-IE"/>
            </w:rPr>
          </w:pPr>
          <w:hyperlink w:anchor="_Toc151710169" w:history="1">
            <w:r w:rsidR="00433482" w:rsidRPr="002844CE">
              <w:rPr>
                <w:rStyle w:val="Hyperlink"/>
                <w:noProof/>
              </w:rPr>
              <w:t>3.8 Universal Design</w:t>
            </w:r>
            <w:r w:rsidR="00433482">
              <w:rPr>
                <w:noProof/>
                <w:webHidden/>
              </w:rPr>
              <w:tab/>
            </w:r>
            <w:r w:rsidR="00433482">
              <w:rPr>
                <w:noProof/>
                <w:webHidden/>
              </w:rPr>
              <w:fldChar w:fldCharType="begin"/>
            </w:r>
            <w:r w:rsidR="00433482">
              <w:rPr>
                <w:noProof/>
                <w:webHidden/>
              </w:rPr>
              <w:instrText xml:space="preserve"> PAGEREF _Toc151710169 \h </w:instrText>
            </w:r>
            <w:r w:rsidR="00433482">
              <w:rPr>
                <w:noProof/>
                <w:webHidden/>
              </w:rPr>
            </w:r>
            <w:r w:rsidR="00433482">
              <w:rPr>
                <w:noProof/>
                <w:webHidden/>
              </w:rPr>
              <w:fldChar w:fldCharType="separate"/>
            </w:r>
            <w:r w:rsidR="00433482">
              <w:rPr>
                <w:noProof/>
                <w:webHidden/>
              </w:rPr>
              <w:t>11</w:t>
            </w:r>
            <w:r w:rsidR="00433482">
              <w:rPr>
                <w:noProof/>
                <w:webHidden/>
              </w:rPr>
              <w:fldChar w:fldCharType="end"/>
            </w:r>
          </w:hyperlink>
        </w:p>
        <w:p w14:paraId="0990A481" w14:textId="5EFB5E5A" w:rsidR="00433482" w:rsidRDefault="00D1705C">
          <w:pPr>
            <w:pStyle w:val="TOC2"/>
            <w:rPr>
              <w:rFonts w:asciiTheme="minorHAnsi" w:eastAsiaTheme="minorEastAsia" w:hAnsiTheme="minorHAnsi" w:cstheme="minorBidi"/>
              <w:bCs w:val="0"/>
              <w:noProof/>
              <w:sz w:val="22"/>
              <w:szCs w:val="22"/>
              <w:lang w:val="en-IE" w:eastAsia="en-IE"/>
            </w:rPr>
          </w:pPr>
          <w:hyperlink w:anchor="_Toc151710170" w:history="1">
            <w:r w:rsidR="00433482" w:rsidRPr="002844CE">
              <w:rPr>
                <w:rStyle w:val="Hyperlink"/>
                <w:noProof/>
              </w:rPr>
              <w:t>3.9 United Nations Convention on the Rights of Persons with Disabilities (UNCRPD)</w:t>
            </w:r>
            <w:r w:rsidR="00433482">
              <w:rPr>
                <w:noProof/>
                <w:webHidden/>
              </w:rPr>
              <w:tab/>
            </w:r>
            <w:r w:rsidR="00433482">
              <w:rPr>
                <w:noProof/>
                <w:webHidden/>
              </w:rPr>
              <w:fldChar w:fldCharType="begin"/>
            </w:r>
            <w:r w:rsidR="00433482">
              <w:rPr>
                <w:noProof/>
                <w:webHidden/>
              </w:rPr>
              <w:instrText xml:space="preserve"> PAGEREF _Toc151710170 \h </w:instrText>
            </w:r>
            <w:r w:rsidR="00433482">
              <w:rPr>
                <w:noProof/>
                <w:webHidden/>
              </w:rPr>
            </w:r>
            <w:r w:rsidR="00433482">
              <w:rPr>
                <w:noProof/>
                <w:webHidden/>
              </w:rPr>
              <w:fldChar w:fldCharType="separate"/>
            </w:r>
            <w:r w:rsidR="00433482">
              <w:rPr>
                <w:noProof/>
                <w:webHidden/>
              </w:rPr>
              <w:t>12</w:t>
            </w:r>
            <w:r w:rsidR="00433482">
              <w:rPr>
                <w:noProof/>
                <w:webHidden/>
              </w:rPr>
              <w:fldChar w:fldCharType="end"/>
            </w:r>
          </w:hyperlink>
        </w:p>
        <w:p w14:paraId="0D03B1EC" w14:textId="493384AB" w:rsidR="00433482" w:rsidRDefault="00D1705C">
          <w:pPr>
            <w:pStyle w:val="TOC1"/>
            <w:rPr>
              <w:rFonts w:asciiTheme="minorHAnsi" w:eastAsiaTheme="minorEastAsia" w:hAnsiTheme="minorHAnsi" w:cstheme="minorBidi"/>
              <w:b w:val="0"/>
              <w:bCs w:val="0"/>
              <w:iCs w:val="0"/>
              <w:noProof/>
              <w:snapToGrid/>
              <w:sz w:val="22"/>
              <w:szCs w:val="22"/>
              <w:lang w:val="en-IE" w:eastAsia="en-IE"/>
            </w:rPr>
          </w:pPr>
          <w:hyperlink w:anchor="_Toc151710171" w:history="1">
            <w:r w:rsidR="00433482" w:rsidRPr="002844CE">
              <w:rPr>
                <w:rStyle w:val="Hyperlink"/>
                <w:noProof/>
              </w:rPr>
              <w:t>4 Key Considerations Overview</w:t>
            </w:r>
            <w:r w:rsidR="00433482">
              <w:rPr>
                <w:noProof/>
                <w:webHidden/>
              </w:rPr>
              <w:tab/>
            </w:r>
            <w:r w:rsidR="00433482">
              <w:rPr>
                <w:noProof/>
                <w:webHidden/>
              </w:rPr>
              <w:fldChar w:fldCharType="begin"/>
            </w:r>
            <w:r w:rsidR="00433482">
              <w:rPr>
                <w:noProof/>
                <w:webHidden/>
              </w:rPr>
              <w:instrText xml:space="preserve"> PAGEREF _Toc151710171 \h </w:instrText>
            </w:r>
            <w:r w:rsidR="00433482">
              <w:rPr>
                <w:noProof/>
                <w:webHidden/>
              </w:rPr>
            </w:r>
            <w:r w:rsidR="00433482">
              <w:rPr>
                <w:noProof/>
                <w:webHidden/>
              </w:rPr>
              <w:fldChar w:fldCharType="separate"/>
            </w:r>
            <w:r w:rsidR="00433482">
              <w:rPr>
                <w:noProof/>
                <w:webHidden/>
              </w:rPr>
              <w:t>14</w:t>
            </w:r>
            <w:r w:rsidR="00433482">
              <w:rPr>
                <w:noProof/>
                <w:webHidden/>
              </w:rPr>
              <w:fldChar w:fldCharType="end"/>
            </w:r>
          </w:hyperlink>
        </w:p>
        <w:p w14:paraId="61CD6208" w14:textId="76D6C23F" w:rsidR="00433482" w:rsidRDefault="00D1705C">
          <w:pPr>
            <w:pStyle w:val="TOC2"/>
            <w:rPr>
              <w:rFonts w:asciiTheme="minorHAnsi" w:eastAsiaTheme="minorEastAsia" w:hAnsiTheme="minorHAnsi" w:cstheme="minorBidi"/>
              <w:bCs w:val="0"/>
              <w:noProof/>
              <w:sz w:val="22"/>
              <w:szCs w:val="22"/>
              <w:lang w:val="en-IE" w:eastAsia="en-IE"/>
            </w:rPr>
          </w:pPr>
          <w:hyperlink w:anchor="_Toc151710172" w:history="1">
            <w:r w:rsidR="00433482" w:rsidRPr="002844CE">
              <w:rPr>
                <w:rStyle w:val="Hyperlink"/>
                <w:noProof/>
              </w:rPr>
              <w:t>4.1 Provision</w:t>
            </w:r>
            <w:r w:rsidR="00433482">
              <w:rPr>
                <w:noProof/>
                <w:webHidden/>
              </w:rPr>
              <w:tab/>
            </w:r>
            <w:r w:rsidR="00433482">
              <w:rPr>
                <w:noProof/>
                <w:webHidden/>
              </w:rPr>
              <w:fldChar w:fldCharType="begin"/>
            </w:r>
            <w:r w:rsidR="00433482">
              <w:rPr>
                <w:noProof/>
                <w:webHidden/>
              </w:rPr>
              <w:instrText xml:space="preserve"> PAGEREF _Toc151710172 \h </w:instrText>
            </w:r>
            <w:r w:rsidR="00433482">
              <w:rPr>
                <w:noProof/>
                <w:webHidden/>
              </w:rPr>
            </w:r>
            <w:r w:rsidR="00433482">
              <w:rPr>
                <w:noProof/>
                <w:webHidden/>
              </w:rPr>
              <w:fldChar w:fldCharType="separate"/>
            </w:r>
            <w:r w:rsidR="00433482">
              <w:rPr>
                <w:noProof/>
                <w:webHidden/>
              </w:rPr>
              <w:t>14</w:t>
            </w:r>
            <w:r w:rsidR="00433482">
              <w:rPr>
                <w:noProof/>
                <w:webHidden/>
              </w:rPr>
              <w:fldChar w:fldCharType="end"/>
            </w:r>
          </w:hyperlink>
        </w:p>
        <w:p w14:paraId="1F36A8B2" w14:textId="0C23C889" w:rsidR="00433482" w:rsidRDefault="00D1705C">
          <w:pPr>
            <w:pStyle w:val="TOC2"/>
            <w:rPr>
              <w:rFonts w:asciiTheme="minorHAnsi" w:eastAsiaTheme="minorEastAsia" w:hAnsiTheme="minorHAnsi" w:cstheme="minorBidi"/>
              <w:bCs w:val="0"/>
              <w:noProof/>
              <w:sz w:val="22"/>
              <w:szCs w:val="22"/>
              <w:lang w:val="en-IE" w:eastAsia="en-IE"/>
            </w:rPr>
          </w:pPr>
          <w:hyperlink w:anchor="_Toc151710173" w:history="1">
            <w:r w:rsidR="00433482" w:rsidRPr="002844CE">
              <w:rPr>
                <w:rStyle w:val="Hyperlink"/>
                <w:noProof/>
              </w:rPr>
              <w:t>4.2 Location</w:t>
            </w:r>
            <w:r w:rsidR="00433482">
              <w:rPr>
                <w:noProof/>
                <w:webHidden/>
              </w:rPr>
              <w:tab/>
            </w:r>
            <w:r w:rsidR="00433482">
              <w:rPr>
                <w:noProof/>
                <w:webHidden/>
              </w:rPr>
              <w:fldChar w:fldCharType="begin"/>
            </w:r>
            <w:r w:rsidR="00433482">
              <w:rPr>
                <w:noProof/>
                <w:webHidden/>
              </w:rPr>
              <w:instrText xml:space="preserve"> PAGEREF _Toc151710173 \h </w:instrText>
            </w:r>
            <w:r w:rsidR="00433482">
              <w:rPr>
                <w:noProof/>
                <w:webHidden/>
              </w:rPr>
            </w:r>
            <w:r w:rsidR="00433482">
              <w:rPr>
                <w:noProof/>
                <w:webHidden/>
              </w:rPr>
              <w:fldChar w:fldCharType="separate"/>
            </w:r>
            <w:r w:rsidR="00433482">
              <w:rPr>
                <w:noProof/>
                <w:webHidden/>
              </w:rPr>
              <w:t>14</w:t>
            </w:r>
            <w:r w:rsidR="00433482">
              <w:rPr>
                <w:noProof/>
                <w:webHidden/>
              </w:rPr>
              <w:fldChar w:fldCharType="end"/>
            </w:r>
          </w:hyperlink>
        </w:p>
        <w:p w14:paraId="0EF27BB3" w14:textId="40F15A42" w:rsidR="00433482" w:rsidRDefault="00D1705C">
          <w:pPr>
            <w:pStyle w:val="TOC2"/>
            <w:rPr>
              <w:rFonts w:asciiTheme="minorHAnsi" w:eastAsiaTheme="minorEastAsia" w:hAnsiTheme="minorHAnsi" w:cstheme="minorBidi"/>
              <w:bCs w:val="0"/>
              <w:noProof/>
              <w:sz w:val="22"/>
              <w:szCs w:val="22"/>
              <w:lang w:val="en-IE" w:eastAsia="en-IE"/>
            </w:rPr>
          </w:pPr>
          <w:hyperlink w:anchor="_Toc151710174" w:history="1">
            <w:r w:rsidR="00433482" w:rsidRPr="002844CE">
              <w:rPr>
                <w:rStyle w:val="Hyperlink"/>
                <w:noProof/>
              </w:rPr>
              <w:t>4.3 Design and Installation</w:t>
            </w:r>
            <w:r w:rsidR="00433482">
              <w:rPr>
                <w:noProof/>
                <w:webHidden/>
              </w:rPr>
              <w:tab/>
            </w:r>
            <w:r w:rsidR="00433482">
              <w:rPr>
                <w:noProof/>
                <w:webHidden/>
              </w:rPr>
              <w:fldChar w:fldCharType="begin"/>
            </w:r>
            <w:r w:rsidR="00433482">
              <w:rPr>
                <w:noProof/>
                <w:webHidden/>
              </w:rPr>
              <w:instrText xml:space="preserve"> PAGEREF _Toc151710174 \h </w:instrText>
            </w:r>
            <w:r w:rsidR="00433482">
              <w:rPr>
                <w:noProof/>
                <w:webHidden/>
              </w:rPr>
            </w:r>
            <w:r w:rsidR="00433482">
              <w:rPr>
                <w:noProof/>
                <w:webHidden/>
              </w:rPr>
              <w:fldChar w:fldCharType="separate"/>
            </w:r>
            <w:r w:rsidR="00433482">
              <w:rPr>
                <w:noProof/>
                <w:webHidden/>
              </w:rPr>
              <w:t>14</w:t>
            </w:r>
            <w:r w:rsidR="00433482">
              <w:rPr>
                <w:noProof/>
                <w:webHidden/>
              </w:rPr>
              <w:fldChar w:fldCharType="end"/>
            </w:r>
          </w:hyperlink>
        </w:p>
        <w:p w14:paraId="07803D00" w14:textId="68A51507" w:rsidR="00433482" w:rsidRDefault="00D1705C">
          <w:pPr>
            <w:pStyle w:val="TOC2"/>
            <w:rPr>
              <w:rFonts w:asciiTheme="minorHAnsi" w:eastAsiaTheme="minorEastAsia" w:hAnsiTheme="minorHAnsi" w:cstheme="minorBidi"/>
              <w:bCs w:val="0"/>
              <w:noProof/>
              <w:sz w:val="22"/>
              <w:szCs w:val="22"/>
              <w:lang w:val="en-IE" w:eastAsia="en-IE"/>
            </w:rPr>
          </w:pPr>
          <w:hyperlink w:anchor="_Toc151710175" w:history="1">
            <w:r w:rsidR="00433482" w:rsidRPr="002844CE">
              <w:rPr>
                <w:rStyle w:val="Hyperlink"/>
                <w:noProof/>
              </w:rPr>
              <w:t>4.4 Management and Maintenance</w:t>
            </w:r>
            <w:r w:rsidR="00433482">
              <w:rPr>
                <w:noProof/>
                <w:webHidden/>
              </w:rPr>
              <w:tab/>
            </w:r>
            <w:r w:rsidR="00433482">
              <w:rPr>
                <w:noProof/>
                <w:webHidden/>
              </w:rPr>
              <w:fldChar w:fldCharType="begin"/>
            </w:r>
            <w:r w:rsidR="00433482">
              <w:rPr>
                <w:noProof/>
                <w:webHidden/>
              </w:rPr>
              <w:instrText xml:space="preserve"> PAGEREF _Toc151710175 \h </w:instrText>
            </w:r>
            <w:r w:rsidR="00433482">
              <w:rPr>
                <w:noProof/>
                <w:webHidden/>
              </w:rPr>
            </w:r>
            <w:r w:rsidR="00433482">
              <w:rPr>
                <w:noProof/>
                <w:webHidden/>
              </w:rPr>
              <w:fldChar w:fldCharType="separate"/>
            </w:r>
            <w:r w:rsidR="00433482">
              <w:rPr>
                <w:noProof/>
                <w:webHidden/>
              </w:rPr>
              <w:t>14</w:t>
            </w:r>
            <w:r w:rsidR="00433482">
              <w:rPr>
                <w:noProof/>
                <w:webHidden/>
              </w:rPr>
              <w:fldChar w:fldCharType="end"/>
            </w:r>
          </w:hyperlink>
        </w:p>
        <w:p w14:paraId="5DB0DA9A" w14:textId="31FA2F84" w:rsidR="00433482" w:rsidRDefault="00D1705C">
          <w:pPr>
            <w:pStyle w:val="TOC1"/>
            <w:rPr>
              <w:rFonts w:asciiTheme="minorHAnsi" w:eastAsiaTheme="minorEastAsia" w:hAnsiTheme="minorHAnsi" w:cstheme="minorBidi"/>
              <w:b w:val="0"/>
              <w:bCs w:val="0"/>
              <w:iCs w:val="0"/>
              <w:noProof/>
              <w:snapToGrid/>
              <w:sz w:val="22"/>
              <w:szCs w:val="22"/>
              <w:lang w:val="en-IE" w:eastAsia="en-IE"/>
            </w:rPr>
          </w:pPr>
          <w:hyperlink w:anchor="_Toc151710176" w:history="1">
            <w:r w:rsidR="00433482" w:rsidRPr="002844CE">
              <w:rPr>
                <w:rStyle w:val="Hyperlink"/>
                <w:rFonts w:eastAsia="+mn-ea"/>
                <w:noProof/>
              </w:rPr>
              <w:t>5 Provision</w:t>
            </w:r>
            <w:r w:rsidR="00433482">
              <w:rPr>
                <w:noProof/>
                <w:webHidden/>
              </w:rPr>
              <w:tab/>
            </w:r>
            <w:r w:rsidR="00433482">
              <w:rPr>
                <w:noProof/>
                <w:webHidden/>
              </w:rPr>
              <w:fldChar w:fldCharType="begin"/>
            </w:r>
            <w:r w:rsidR="00433482">
              <w:rPr>
                <w:noProof/>
                <w:webHidden/>
              </w:rPr>
              <w:instrText xml:space="preserve"> PAGEREF _Toc151710176 \h </w:instrText>
            </w:r>
            <w:r w:rsidR="00433482">
              <w:rPr>
                <w:noProof/>
                <w:webHidden/>
              </w:rPr>
            </w:r>
            <w:r w:rsidR="00433482">
              <w:rPr>
                <w:noProof/>
                <w:webHidden/>
              </w:rPr>
              <w:fldChar w:fldCharType="separate"/>
            </w:r>
            <w:r w:rsidR="00433482">
              <w:rPr>
                <w:noProof/>
                <w:webHidden/>
              </w:rPr>
              <w:t>15</w:t>
            </w:r>
            <w:r w:rsidR="00433482">
              <w:rPr>
                <w:noProof/>
                <w:webHidden/>
              </w:rPr>
              <w:fldChar w:fldCharType="end"/>
            </w:r>
          </w:hyperlink>
        </w:p>
        <w:p w14:paraId="64BF2939" w14:textId="38862EBE" w:rsidR="00433482" w:rsidRDefault="00D1705C">
          <w:pPr>
            <w:pStyle w:val="TOC2"/>
            <w:rPr>
              <w:rFonts w:asciiTheme="minorHAnsi" w:eastAsiaTheme="minorEastAsia" w:hAnsiTheme="minorHAnsi" w:cstheme="minorBidi"/>
              <w:bCs w:val="0"/>
              <w:noProof/>
              <w:sz w:val="22"/>
              <w:szCs w:val="22"/>
              <w:lang w:val="en-IE" w:eastAsia="en-IE"/>
            </w:rPr>
          </w:pPr>
          <w:hyperlink w:anchor="_Toc151710177" w:history="1">
            <w:r w:rsidR="00433482" w:rsidRPr="002844CE">
              <w:rPr>
                <w:rStyle w:val="Hyperlink"/>
                <w:rFonts w:eastAsia="+mn-ea"/>
                <w:noProof/>
                <w:lang w:val="en-IE"/>
              </w:rPr>
              <w:t>5.1 Changing Places Toilets – extending the range of users</w:t>
            </w:r>
            <w:r w:rsidR="00433482">
              <w:rPr>
                <w:noProof/>
                <w:webHidden/>
              </w:rPr>
              <w:tab/>
            </w:r>
            <w:r w:rsidR="00433482">
              <w:rPr>
                <w:noProof/>
                <w:webHidden/>
              </w:rPr>
              <w:fldChar w:fldCharType="begin"/>
            </w:r>
            <w:r w:rsidR="00433482">
              <w:rPr>
                <w:noProof/>
                <w:webHidden/>
              </w:rPr>
              <w:instrText xml:space="preserve"> PAGEREF _Toc151710177 \h </w:instrText>
            </w:r>
            <w:r w:rsidR="00433482">
              <w:rPr>
                <w:noProof/>
                <w:webHidden/>
              </w:rPr>
            </w:r>
            <w:r w:rsidR="00433482">
              <w:rPr>
                <w:noProof/>
                <w:webHidden/>
              </w:rPr>
              <w:fldChar w:fldCharType="separate"/>
            </w:r>
            <w:r w:rsidR="00433482">
              <w:rPr>
                <w:noProof/>
                <w:webHidden/>
              </w:rPr>
              <w:t>15</w:t>
            </w:r>
            <w:r w:rsidR="00433482">
              <w:rPr>
                <w:noProof/>
                <w:webHidden/>
              </w:rPr>
              <w:fldChar w:fldCharType="end"/>
            </w:r>
          </w:hyperlink>
        </w:p>
        <w:p w14:paraId="149D6366" w14:textId="5F4F60F1" w:rsidR="00433482" w:rsidRDefault="00D1705C">
          <w:pPr>
            <w:pStyle w:val="TOC2"/>
            <w:rPr>
              <w:rFonts w:asciiTheme="minorHAnsi" w:eastAsiaTheme="minorEastAsia" w:hAnsiTheme="minorHAnsi" w:cstheme="minorBidi"/>
              <w:bCs w:val="0"/>
              <w:noProof/>
              <w:sz w:val="22"/>
              <w:szCs w:val="22"/>
              <w:lang w:val="en-IE" w:eastAsia="en-IE"/>
            </w:rPr>
          </w:pPr>
          <w:hyperlink w:anchor="_Toc151710178" w:history="1">
            <w:r w:rsidR="00433482" w:rsidRPr="002844CE">
              <w:rPr>
                <w:rStyle w:val="Hyperlink"/>
                <w:rFonts w:eastAsia="+mn-ea"/>
                <w:noProof/>
              </w:rPr>
              <w:t>5.2 Minimum Requirements for the provision of a Changing Places Toilet</w:t>
            </w:r>
            <w:r w:rsidR="00433482">
              <w:rPr>
                <w:noProof/>
                <w:webHidden/>
              </w:rPr>
              <w:tab/>
            </w:r>
            <w:r w:rsidR="00433482">
              <w:rPr>
                <w:noProof/>
                <w:webHidden/>
              </w:rPr>
              <w:fldChar w:fldCharType="begin"/>
            </w:r>
            <w:r w:rsidR="00433482">
              <w:rPr>
                <w:noProof/>
                <w:webHidden/>
              </w:rPr>
              <w:instrText xml:space="preserve"> PAGEREF _Toc151710178 \h </w:instrText>
            </w:r>
            <w:r w:rsidR="00433482">
              <w:rPr>
                <w:noProof/>
                <w:webHidden/>
              </w:rPr>
            </w:r>
            <w:r w:rsidR="00433482">
              <w:rPr>
                <w:noProof/>
                <w:webHidden/>
              </w:rPr>
              <w:fldChar w:fldCharType="separate"/>
            </w:r>
            <w:r w:rsidR="00433482">
              <w:rPr>
                <w:noProof/>
                <w:webHidden/>
              </w:rPr>
              <w:t>15</w:t>
            </w:r>
            <w:r w:rsidR="00433482">
              <w:rPr>
                <w:noProof/>
                <w:webHidden/>
              </w:rPr>
              <w:fldChar w:fldCharType="end"/>
            </w:r>
          </w:hyperlink>
        </w:p>
        <w:p w14:paraId="74FB04E9" w14:textId="73FFA04A" w:rsidR="00433482" w:rsidRDefault="00D1705C">
          <w:pPr>
            <w:pStyle w:val="TOC2"/>
            <w:rPr>
              <w:rFonts w:asciiTheme="minorHAnsi" w:eastAsiaTheme="minorEastAsia" w:hAnsiTheme="minorHAnsi" w:cstheme="minorBidi"/>
              <w:bCs w:val="0"/>
              <w:noProof/>
              <w:sz w:val="22"/>
              <w:szCs w:val="22"/>
              <w:lang w:val="en-IE" w:eastAsia="en-IE"/>
            </w:rPr>
          </w:pPr>
          <w:hyperlink w:anchor="_Toc151710179" w:history="1">
            <w:r w:rsidR="00433482" w:rsidRPr="002844CE">
              <w:rPr>
                <w:rStyle w:val="Hyperlink"/>
                <w:rFonts w:eastAsia="+mn-ea"/>
                <w:noProof/>
              </w:rPr>
              <w:t>5.3 Taking a Universal Design Approach - going beyond minimum requirements</w:t>
            </w:r>
            <w:r w:rsidR="00433482">
              <w:rPr>
                <w:noProof/>
                <w:webHidden/>
              </w:rPr>
              <w:tab/>
            </w:r>
            <w:r w:rsidR="00433482">
              <w:rPr>
                <w:noProof/>
                <w:webHidden/>
              </w:rPr>
              <w:fldChar w:fldCharType="begin"/>
            </w:r>
            <w:r w:rsidR="00433482">
              <w:rPr>
                <w:noProof/>
                <w:webHidden/>
              </w:rPr>
              <w:instrText xml:space="preserve"> PAGEREF _Toc151710179 \h </w:instrText>
            </w:r>
            <w:r w:rsidR="00433482">
              <w:rPr>
                <w:noProof/>
                <w:webHidden/>
              </w:rPr>
            </w:r>
            <w:r w:rsidR="00433482">
              <w:rPr>
                <w:noProof/>
                <w:webHidden/>
              </w:rPr>
              <w:fldChar w:fldCharType="separate"/>
            </w:r>
            <w:r w:rsidR="00433482">
              <w:rPr>
                <w:noProof/>
                <w:webHidden/>
              </w:rPr>
              <w:t>16</w:t>
            </w:r>
            <w:r w:rsidR="00433482">
              <w:rPr>
                <w:noProof/>
                <w:webHidden/>
              </w:rPr>
              <w:fldChar w:fldCharType="end"/>
            </w:r>
          </w:hyperlink>
        </w:p>
        <w:p w14:paraId="5CF85C13" w14:textId="13A89752" w:rsidR="00433482" w:rsidRDefault="00D1705C">
          <w:pPr>
            <w:pStyle w:val="TOC2"/>
            <w:rPr>
              <w:rFonts w:asciiTheme="minorHAnsi" w:eastAsiaTheme="minorEastAsia" w:hAnsiTheme="minorHAnsi" w:cstheme="minorBidi"/>
              <w:bCs w:val="0"/>
              <w:noProof/>
              <w:sz w:val="22"/>
              <w:szCs w:val="22"/>
              <w:lang w:val="en-IE" w:eastAsia="en-IE"/>
            </w:rPr>
          </w:pPr>
          <w:hyperlink w:anchor="_Toc151710180" w:history="1">
            <w:r w:rsidR="00433482" w:rsidRPr="002844CE">
              <w:rPr>
                <w:rStyle w:val="Hyperlink"/>
                <w:noProof/>
              </w:rPr>
              <w:t>5.4 Planning and Building Control</w:t>
            </w:r>
            <w:r w:rsidR="00433482">
              <w:rPr>
                <w:noProof/>
                <w:webHidden/>
              </w:rPr>
              <w:tab/>
            </w:r>
            <w:r w:rsidR="00433482">
              <w:rPr>
                <w:noProof/>
                <w:webHidden/>
              </w:rPr>
              <w:fldChar w:fldCharType="begin"/>
            </w:r>
            <w:r w:rsidR="00433482">
              <w:rPr>
                <w:noProof/>
                <w:webHidden/>
              </w:rPr>
              <w:instrText xml:space="preserve"> PAGEREF _Toc151710180 \h </w:instrText>
            </w:r>
            <w:r w:rsidR="00433482">
              <w:rPr>
                <w:noProof/>
                <w:webHidden/>
              </w:rPr>
            </w:r>
            <w:r w:rsidR="00433482">
              <w:rPr>
                <w:noProof/>
                <w:webHidden/>
              </w:rPr>
              <w:fldChar w:fldCharType="separate"/>
            </w:r>
            <w:r w:rsidR="00433482">
              <w:rPr>
                <w:noProof/>
                <w:webHidden/>
              </w:rPr>
              <w:t>18</w:t>
            </w:r>
            <w:r w:rsidR="00433482">
              <w:rPr>
                <w:noProof/>
                <w:webHidden/>
              </w:rPr>
              <w:fldChar w:fldCharType="end"/>
            </w:r>
          </w:hyperlink>
        </w:p>
        <w:p w14:paraId="3EF12170" w14:textId="0E66C014" w:rsidR="00433482" w:rsidRDefault="00D1705C">
          <w:pPr>
            <w:pStyle w:val="TOC1"/>
            <w:rPr>
              <w:rFonts w:asciiTheme="minorHAnsi" w:eastAsiaTheme="minorEastAsia" w:hAnsiTheme="minorHAnsi" w:cstheme="minorBidi"/>
              <w:b w:val="0"/>
              <w:bCs w:val="0"/>
              <w:iCs w:val="0"/>
              <w:noProof/>
              <w:snapToGrid/>
              <w:sz w:val="22"/>
              <w:szCs w:val="22"/>
              <w:lang w:val="en-IE" w:eastAsia="en-IE"/>
            </w:rPr>
          </w:pPr>
          <w:hyperlink w:anchor="_Toc151710181" w:history="1">
            <w:r w:rsidR="00433482" w:rsidRPr="002844CE">
              <w:rPr>
                <w:rStyle w:val="Hyperlink"/>
                <w:rFonts w:eastAsia="+mn-ea"/>
                <w:noProof/>
              </w:rPr>
              <w:t>6 Location</w:t>
            </w:r>
            <w:r w:rsidR="00433482">
              <w:rPr>
                <w:noProof/>
                <w:webHidden/>
              </w:rPr>
              <w:tab/>
            </w:r>
            <w:r w:rsidR="00433482">
              <w:rPr>
                <w:noProof/>
                <w:webHidden/>
              </w:rPr>
              <w:fldChar w:fldCharType="begin"/>
            </w:r>
            <w:r w:rsidR="00433482">
              <w:rPr>
                <w:noProof/>
                <w:webHidden/>
              </w:rPr>
              <w:instrText xml:space="preserve"> PAGEREF _Toc151710181 \h </w:instrText>
            </w:r>
            <w:r w:rsidR="00433482">
              <w:rPr>
                <w:noProof/>
                <w:webHidden/>
              </w:rPr>
            </w:r>
            <w:r w:rsidR="00433482">
              <w:rPr>
                <w:noProof/>
                <w:webHidden/>
              </w:rPr>
              <w:fldChar w:fldCharType="separate"/>
            </w:r>
            <w:r w:rsidR="00433482">
              <w:rPr>
                <w:noProof/>
                <w:webHidden/>
              </w:rPr>
              <w:t>19</w:t>
            </w:r>
            <w:r w:rsidR="00433482">
              <w:rPr>
                <w:noProof/>
                <w:webHidden/>
              </w:rPr>
              <w:fldChar w:fldCharType="end"/>
            </w:r>
          </w:hyperlink>
        </w:p>
        <w:p w14:paraId="439CAC0A" w14:textId="1095615C" w:rsidR="00433482" w:rsidRDefault="00D1705C">
          <w:pPr>
            <w:pStyle w:val="TOC2"/>
            <w:rPr>
              <w:rFonts w:asciiTheme="minorHAnsi" w:eastAsiaTheme="minorEastAsia" w:hAnsiTheme="minorHAnsi" w:cstheme="minorBidi"/>
              <w:bCs w:val="0"/>
              <w:noProof/>
              <w:sz w:val="22"/>
              <w:szCs w:val="22"/>
              <w:lang w:val="en-IE" w:eastAsia="en-IE"/>
            </w:rPr>
          </w:pPr>
          <w:hyperlink w:anchor="_Toc151710182" w:history="1">
            <w:r w:rsidR="00433482" w:rsidRPr="002844CE">
              <w:rPr>
                <w:rStyle w:val="Hyperlink"/>
                <w:rFonts w:eastAsia="+mn-ea"/>
                <w:noProof/>
                <w:lang w:val="en-IE"/>
              </w:rPr>
              <w:t>6.1 Maximising Access and Use</w:t>
            </w:r>
            <w:r w:rsidR="00433482">
              <w:rPr>
                <w:noProof/>
                <w:webHidden/>
              </w:rPr>
              <w:tab/>
            </w:r>
            <w:r w:rsidR="00433482">
              <w:rPr>
                <w:noProof/>
                <w:webHidden/>
              </w:rPr>
              <w:fldChar w:fldCharType="begin"/>
            </w:r>
            <w:r w:rsidR="00433482">
              <w:rPr>
                <w:noProof/>
                <w:webHidden/>
              </w:rPr>
              <w:instrText xml:space="preserve"> PAGEREF _Toc151710182 \h </w:instrText>
            </w:r>
            <w:r w:rsidR="00433482">
              <w:rPr>
                <w:noProof/>
                <w:webHidden/>
              </w:rPr>
            </w:r>
            <w:r w:rsidR="00433482">
              <w:rPr>
                <w:noProof/>
                <w:webHidden/>
              </w:rPr>
              <w:fldChar w:fldCharType="separate"/>
            </w:r>
            <w:r w:rsidR="00433482">
              <w:rPr>
                <w:noProof/>
                <w:webHidden/>
              </w:rPr>
              <w:t>19</w:t>
            </w:r>
            <w:r w:rsidR="00433482">
              <w:rPr>
                <w:noProof/>
                <w:webHidden/>
              </w:rPr>
              <w:fldChar w:fldCharType="end"/>
            </w:r>
          </w:hyperlink>
        </w:p>
        <w:p w14:paraId="6C80DA1D" w14:textId="07BA0ECD" w:rsidR="00433482" w:rsidRDefault="00D1705C">
          <w:pPr>
            <w:pStyle w:val="TOC2"/>
            <w:rPr>
              <w:rFonts w:asciiTheme="minorHAnsi" w:eastAsiaTheme="minorEastAsia" w:hAnsiTheme="minorHAnsi" w:cstheme="minorBidi"/>
              <w:bCs w:val="0"/>
              <w:noProof/>
              <w:sz w:val="22"/>
              <w:szCs w:val="22"/>
              <w:lang w:val="en-IE" w:eastAsia="en-IE"/>
            </w:rPr>
          </w:pPr>
          <w:hyperlink w:anchor="_Toc151710183" w:history="1">
            <w:r w:rsidR="00433482" w:rsidRPr="002844CE">
              <w:rPr>
                <w:rStyle w:val="Hyperlink"/>
                <w:rFonts w:eastAsia="+mn-ea"/>
                <w:noProof/>
                <w:lang w:val="en-IE"/>
              </w:rPr>
              <w:t>6.2 Consider Location at Early Design Stages</w:t>
            </w:r>
            <w:r w:rsidR="00433482">
              <w:rPr>
                <w:noProof/>
                <w:webHidden/>
              </w:rPr>
              <w:tab/>
            </w:r>
            <w:r w:rsidR="00433482">
              <w:rPr>
                <w:noProof/>
                <w:webHidden/>
              </w:rPr>
              <w:fldChar w:fldCharType="begin"/>
            </w:r>
            <w:r w:rsidR="00433482">
              <w:rPr>
                <w:noProof/>
                <w:webHidden/>
              </w:rPr>
              <w:instrText xml:space="preserve"> PAGEREF _Toc151710183 \h </w:instrText>
            </w:r>
            <w:r w:rsidR="00433482">
              <w:rPr>
                <w:noProof/>
                <w:webHidden/>
              </w:rPr>
            </w:r>
            <w:r w:rsidR="00433482">
              <w:rPr>
                <w:noProof/>
                <w:webHidden/>
              </w:rPr>
              <w:fldChar w:fldCharType="separate"/>
            </w:r>
            <w:r w:rsidR="00433482">
              <w:rPr>
                <w:noProof/>
                <w:webHidden/>
              </w:rPr>
              <w:t>19</w:t>
            </w:r>
            <w:r w:rsidR="00433482">
              <w:rPr>
                <w:noProof/>
                <w:webHidden/>
              </w:rPr>
              <w:fldChar w:fldCharType="end"/>
            </w:r>
          </w:hyperlink>
        </w:p>
        <w:p w14:paraId="263C8C9D" w14:textId="13832E95" w:rsidR="00433482" w:rsidRDefault="00D1705C">
          <w:pPr>
            <w:pStyle w:val="TOC2"/>
            <w:rPr>
              <w:rFonts w:asciiTheme="minorHAnsi" w:eastAsiaTheme="minorEastAsia" w:hAnsiTheme="minorHAnsi" w:cstheme="minorBidi"/>
              <w:bCs w:val="0"/>
              <w:noProof/>
              <w:sz w:val="22"/>
              <w:szCs w:val="22"/>
              <w:lang w:val="en-IE" w:eastAsia="en-IE"/>
            </w:rPr>
          </w:pPr>
          <w:hyperlink w:anchor="_Toc151710184" w:history="1">
            <w:r w:rsidR="00433482" w:rsidRPr="002844CE">
              <w:rPr>
                <w:rStyle w:val="Hyperlink"/>
                <w:rFonts w:eastAsia="+mn-ea"/>
                <w:noProof/>
                <w:lang w:val="en-IE"/>
              </w:rPr>
              <w:t>6.3 Accessibility and Security</w:t>
            </w:r>
            <w:r w:rsidR="00433482">
              <w:rPr>
                <w:noProof/>
                <w:webHidden/>
              </w:rPr>
              <w:tab/>
            </w:r>
            <w:r w:rsidR="00433482">
              <w:rPr>
                <w:noProof/>
                <w:webHidden/>
              </w:rPr>
              <w:fldChar w:fldCharType="begin"/>
            </w:r>
            <w:r w:rsidR="00433482">
              <w:rPr>
                <w:noProof/>
                <w:webHidden/>
              </w:rPr>
              <w:instrText xml:space="preserve"> PAGEREF _Toc151710184 \h </w:instrText>
            </w:r>
            <w:r w:rsidR="00433482">
              <w:rPr>
                <w:noProof/>
                <w:webHidden/>
              </w:rPr>
            </w:r>
            <w:r w:rsidR="00433482">
              <w:rPr>
                <w:noProof/>
                <w:webHidden/>
              </w:rPr>
              <w:fldChar w:fldCharType="separate"/>
            </w:r>
            <w:r w:rsidR="00433482">
              <w:rPr>
                <w:noProof/>
                <w:webHidden/>
              </w:rPr>
              <w:t>20</w:t>
            </w:r>
            <w:r w:rsidR="00433482">
              <w:rPr>
                <w:noProof/>
                <w:webHidden/>
              </w:rPr>
              <w:fldChar w:fldCharType="end"/>
            </w:r>
          </w:hyperlink>
        </w:p>
        <w:p w14:paraId="7BEB2318" w14:textId="36363F65" w:rsidR="00433482" w:rsidRDefault="00D1705C">
          <w:pPr>
            <w:pStyle w:val="TOC2"/>
            <w:rPr>
              <w:rFonts w:asciiTheme="minorHAnsi" w:eastAsiaTheme="minorEastAsia" w:hAnsiTheme="minorHAnsi" w:cstheme="minorBidi"/>
              <w:bCs w:val="0"/>
              <w:noProof/>
              <w:sz w:val="22"/>
              <w:szCs w:val="22"/>
              <w:lang w:val="en-IE" w:eastAsia="en-IE"/>
            </w:rPr>
          </w:pPr>
          <w:hyperlink w:anchor="_Toc151710185" w:history="1">
            <w:r w:rsidR="00433482" w:rsidRPr="002844CE">
              <w:rPr>
                <w:rStyle w:val="Hyperlink"/>
                <w:rFonts w:eastAsia="+mn-ea"/>
                <w:noProof/>
                <w:lang w:val="en-IE"/>
              </w:rPr>
              <w:t>6.4 Location in Existing Buildings</w:t>
            </w:r>
            <w:r w:rsidR="00433482">
              <w:rPr>
                <w:noProof/>
                <w:webHidden/>
              </w:rPr>
              <w:tab/>
            </w:r>
            <w:r w:rsidR="00433482">
              <w:rPr>
                <w:noProof/>
                <w:webHidden/>
              </w:rPr>
              <w:fldChar w:fldCharType="begin"/>
            </w:r>
            <w:r w:rsidR="00433482">
              <w:rPr>
                <w:noProof/>
                <w:webHidden/>
              </w:rPr>
              <w:instrText xml:space="preserve"> PAGEREF _Toc151710185 \h </w:instrText>
            </w:r>
            <w:r w:rsidR="00433482">
              <w:rPr>
                <w:noProof/>
                <w:webHidden/>
              </w:rPr>
            </w:r>
            <w:r w:rsidR="00433482">
              <w:rPr>
                <w:noProof/>
                <w:webHidden/>
              </w:rPr>
              <w:fldChar w:fldCharType="separate"/>
            </w:r>
            <w:r w:rsidR="00433482">
              <w:rPr>
                <w:noProof/>
                <w:webHidden/>
              </w:rPr>
              <w:t>20</w:t>
            </w:r>
            <w:r w:rsidR="00433482">
              <w:rPr>
                <w:noProof/>
                <w:webHidden/>
              </w:rPr>
              <w:fldChar w:fldCharType="end"/>
            </w:r>
          </w:hyperlink>
        </w:p>
        <w:p w14:paraId="06AE5B8A" w14:textId="5D8067E4" w:rsidR="00433482" w:rsidRDefault="00D1705C">
          <w:pPr>
            <w:pStyle w:val="TOC2"/>
            <w:rPr>
              <w:rFonts w:asciiTheme="minorHAnsi" w:eastAsiaTheme="minorEastAsia" w:hAnsiTheme="minorHAnsi" w:cstheme="minorBidi"/>
              <w:bCs w:val="0"/>
              <w:noProof/>
              <w:sz w:val="22"/>
              <w:szCs w:val="22"/>
              <w:lang w:val="en-IE" w:eastAsia="en-IE"/>
            </w:rPr>
          </w:pPr>
          <w:hyperlink w:anchor="_Toc151710186" w:history="1">
            <w:r w:rsidR="00433482" w:rsidRPr="002844CE">
              <w:rPr>
                <w:rStyle w:val="Hyperlink"/>
                <w:rFonts w:eastAsia="+mn-ea"/>
                <w:noProof/>
                <w:lang w:val="en-IE"/>
              </w:rPr>
              <w:t>6.5 Signage and Wayfinding</w:t>
            </w:r>
            <w:r w:rsidR="00433482">
              <w:rPr>
                <w:noProof/>
                <w:webHidden/>
              </w:rPr>
              <w:tab/>
            </w:r>
            <w:r w:rsidR="00433482">
              <w:rPr>
                <w:noProof/>
                <w:webHidden/>
              </w:rPr>
              <w:fldChar w:fldCharType="begin"/>
            </w:r>
            <w:r w:rsidR="00433482">
              <w:rPr>
                <w:noProof/>
                <w:webHidden/>
              </w:rPr>
              <w:instrText xml:space="preserve"> PAGEREF _Toc151710186 \h </w:instrText>
            </w:r>
            <w:r w:rsidR="00433482">
              <w:rPr>
                <w:noProof/>
                <w:webHidden/>
              </w:rPr>
            </w:r>
            <w:r w:rsidR="00433482">
              <w:rPr>
                <w:noProof/>
                <w:webHidden/>
              </w:rPr>
              <w:fldChar w:fldCharType="separate"/>
            </w:r>
            <w:r w:rsidR="00433482">
              <w:rPr>
                <w:noProof/>
                <w:webHidden/>
              </w:rPr>
              <w:t>20</w:t>
            </w:r>
            <w:r w:rsidR="00433482">
              <w:rPr>
                <w:noProof/>
                <w:webHidden/>
              </w:rPr>
              <w:fldChar w:fldCharType="end"/>
            </w:r>
          </w:hyperlink>
        </w:p>
        <w:p w14:paraId="69FA6E82" w14:textId="4FD8706A" w:rsidR="00433482" w:rsidRDefault="00D1705C">
          <w:pPr>
            <w:pStyle w:val="TOC1"/>
            <w:rPr>
              <w:rFonts w:asciiTheme="minorHAnsi" w:eastAsiaTheme="minorEastAsia" w:hAnsiTheme="minorHAnsi" w:cstheme="minorBidi"/>
              <w:b w:val="0"/>
              <w:bCs w:val="0"/>
              <w:iCs w:val="0"/>
              <w:noProof/>
              <w:snapToGrid/>
              <w:sz w:val="22"/>
              <w:szCs w:val="22"/>
              <w:lang w:val="en-IE" w:eastAsia="en-IE"/>
            </w:rPr>
          </w:pPr>
          <w:hyperlink w:anchor="_Toc151710187" w:history="1">
            <w:r w:rsidR="00433482" w:rsidRPr="002844CE">
              <w:rPr>
                <w:rStyle w:val="Hyperlink"/>
                <w:rFonts w:eastAsia="+mn-ea"/>
                <w:noProof/>
              </w:rPr>
              <w:t>7 Design and Installation</w:t>
            </w:r>
            <w:r w:rsidR="00433482">
              <w:rPr>
                <w:noProof/>
                <w:webHidden/>
              </w:rPr>
              <w:tab/>
            </w:r>
            <w:r w:rsidR="00433482">
              <w:rPr>
                <w:noProof/>
                <w:webHidden/>
              </w:rPr>
              <w:fldChar w:fldCharType="begin"/>
            </w:r>
            <w:r w:rsidR="00433482">
              <w:rPr>
                <w:noProof/>
                <w:webHidden/>
              </w:rPr>
              <w:instrText xml:space="preserve"> PAGEREF _Toc151710187 \h </w:instrText>
            </w:r>
            <w:r w:rsidR="00433482">
              <w:rPr>
                <w:noProof/>
                <w:webHidden/>
              </w:rPr>
            </w:r>
            <w:r w:rsidR="00433482">
              <w:rPr>
                <w:noProof/>
                <w:webHidden/>
              </w:rPr>
              <w:fldChar w:fldCharType="separate"/>
            </w:r>
            <w:r w:rsidR="00433482">
              <w:rPr>
                <w:noProof/>
                <w:webHidden/>
              </w:rPr>
              <w:t>21</w:t>
            </w:r>
            <w:r w:rsidR="00433482">
              <w:rPr>
                <w:noProof/>
                <w:webHidden/>
              </w:rPr>
              <w:fldChar w:fldCharType="end"/>
            </w:r>
          </w:hyperlink>
        </w:p>
        <w:p w14:paraId="476E65F7" w14:textId="57918267" w:rsidR="00433482" w:rsidRDefault="00D1705C">
          <w:pPr>
            <w:pStyle w:val="TOC2"/>
            <w:rPr>
              <w:rFonts w:asciiTheme="minorHAnsi" w:eastAsiaTheme="minorEastAsia" w:hAnsiTheme="minorHAnsi" w:cstheme="minorBidi"/>
              <w:bCs w:val="0"/>
              <w:noProof/>
              <w:sz w:val="22"/>
              <w:szCs w:val="22"/>
              <w:lang w:val="en-IE" w:eastAsia="en-IE"/>
            </w:rPr>
          </w:pPr>
          <w:hyperlink w:anchor="_Toc151710188" w:history="1">
            <w:r w:rsidR="00433482" w:rsidRPr="002844CE">
              <w:rPr>
                <w:rStyle w:val="Hyperlink"/>
                <w:rFonts w:eastAsia="+mn-ea"/>
                <w:noProof/>
                <w:lang w:val="en-IE"/>
              </w:rPr>
              <w:t>7.1 Approach</w:t>
            </w:r>
            <w:r w:rsidR="00433482">
              <w:rPr>
                <w:noProof/>
                <w:webHidden/>
              </w:rPr>
              <w:tab/>
            </w:r>
            <w:r w:rsidR="00433482">
              <w:rPr>
                <w:noProof/>
                <w:webHidden/>
              </w:rPr>
              <w:fldChar w:fldCharType="begin"/>
            </w:r>
            <w:r w:rsidR="00433482">
              <w:rPr>
                <w:noProof/>
                <w:webHidden/>
              </w:rPr>
              <w:instrText xml:space="preserve"> PAGEREF _Toc151710188 \h </w:instrText>
            </w:r>
            <w:r w:rsidR="00433482">
              <w:rPr>
                <w:noProof/>
                <w:webHidden/>
              </w:rPr>
            </w:r>
            <w:r w:rsidR="00433482">
              <w:rPr>
                <w:noProof/>
                <w:webHidden/>
              </w:rPr>
              <w:fldChar w:fldCharType="separate"/>
            </w:r>
            <w:r w:rsidR="00433482">
              <w:rPr>
                <w:noProof/>
                <w:webHidden/>
              </w:rPr>
              <w:t>21</w:t>
            </w:r>
            <w:r w:rsidR="00433482">
              <w:rPr>
                <w:noProof/>
                <w:webHidden/>
              </w:rPr>
              <w:fldChar w:fldCharType="end"/>
            </w:r>
          </w:hyperlink>
        </w:p>
        <w:p w14:paraId="714A8E6B" w14:textId="04859FA3" w:rsidR="00433482" w:rsidRDefault="00D1705C">
          <w:pPr>
            <w:pStyle w:val="TOC2"/>
            <w:rPr>
              <w:rFonts w:asciiTheme="minorHAnsi" w:eastAsiaTheme="minorEastAsia" w:hAnsiTheme="minorHAnsi" w:cstheme="minorBidi"/>
              <w:bCs w:val="0"/>
              <w:noProof/>
              <w:sz w:val="22"/>
              <w:szCs w:val="22"/>
              <w:lang w:val="en-IE" w:eastAsia="en-IE"/>
            </w:rPr>
          </w:pPr>
          <w:hyperlink w:anchor="_Toc151710189" w:history="1">
            <w:r w:rsidR="00433482" w:rsidRPr="002844CE">
              <w:rPr>
                <w:rStyle w:val="Hyperlink"/>
                <w:rFonts w:eastAsia="+mn-ea"/>
                <w:noProof/>
                <w:lang w:val="en-IE"/>
              </w:rPr>
              <w:t>7.2 Size and Space</w:t>
            </w:r>
            <w:r w:rsidR="00433482">
              <w:rPr>
                <w:noProof/>
                <w:webHidden/>
              </w:rPr>
              <w:tab/>
            </w:r>
            <w:r w:rsidR="00433482">
              <w:rPr>
                <w:noProof/>
                <w:webHidden/>
              </w:rPr>
              <w:fldChar w:fldCharType="begin"/>
            </w:r>
            <w:r w:rsidR="00433482">
              <w:rPr>
                <w:noProof/>
                <w:webHidden/>
              </w:rPr>
              <w:instrText xml:space="preserve"> PAGEREF _Toc151710189 \h </w:instrText>
            </w:r>
            <w:r w:rsidR="00433482">
              <w:rPr>
                <w:noProof/>
                <w:webHidden/>
              </w:rPr>
            </w:r>
            <w:r w:rsidR="00433482">
              <w:rPr>
                <w:noProof/>
                <w:webHidden/>
              </w:rPr>
              <w:fldChar w:fldCharType="separate"/>
            </w:r>
            <w:r w:rsidR="00433482">
              <w:rPr>
                <w:noProof/>
                <w:webHidden/>
              </w:rPr>
              <w:t>21</w:t>
            </w:r>
            <w:r w:rsidR="00433482">
              <w:rPr>
                <w:noProof/>
                <w:webHidden/>
              </w:rPr>
              <w:fldChar w:fldCharType="end"/>
            </w:r>
          </w:hyperlink>
        </w:p>
        <w:p w14:paraId="544688F8" w14:textId="55DA202A" w:rsidR="00433482" w:rsidRDefault="00D1705C">
          <w:pPr>
            <w:pStyle w:val="TOC2"/>
            <w:rPr>
              <w:rFonts w:asciiTheme="minorHAnsi" w:eastAsiaTheme="minorEastAsia" w:hAnsiTheme="minorHAnsi" w:cstheme="minorBidi"/>
              <w:bCs w:val="0"/>
              <w:noProof/>
              <w:sz w:val="22"/>
              <w:szCs w:val="22"/>
              <w:lang w:val="en-IE" w:eastAsia="en-IE"/>
            </w:rPr>
          </w:pPr>
          <w:hyperlink w:anchor="_Toc151710190" w:history="1">
            <w:r w:rsidR="00433482" w:rsidRPr="002844CE">
              <w:rPr>
                <w:rStyle w:val="Hyperlink"/>
                <w:noProof/>
              </w:rPr>
              <w:t>7.3 Doors to Changing Places Toilets</w:t>
            </w:r>
            <w:r w:rsidR="00433482">
              <w:rPr>
                <w:noProof/>
                <w:webHidden/>
              </w:rPr>
              <w:tab/>
            </w:r>
            <w:r w:rsidR="00433482">
              <w:rPr>
                <w:noProof/>
                <w:webHidden/>
              </w:rPr>
              <w:fldChar w:fldCharType="begin"/>
            </w:r>
            <w:r w:rsidR="00433482">
              <w:rPr>
                <w:noProof/>
                <w:webHidden/>
              </w:rPr>
              <w:instrText xml:space="preserve"> PAGEREF _Toc151710190 \h </w:instrText>
            </w:r>
            <w:r w:rsidR="00433482">
              <w:rPr>
                <w:noProof/>
                <w:webHidden/>
              </w:rPr>
            </w:r>
            <w:r w:rsidR="00433482">
              <w:rPr>
                <w:noProof/>
                <w:webHidden/>
              </w:rPr>
              <w:fldChar w:fldCharType="separate"/>
            </w:r>
            <w:r w:rsidR="00433482">
              <w:rPr>
                <w:noProof/>
                <w:webHidden/>
              </w:rPr>
              <w:t>27</w:t>
            </w:r>
            <w:r w:rsidR="00433482">
              <w:rPr>
                <w:noProof/>
                <w:webHidden/>
              </w:rPr>
              <w:fldChar w:fldCharType="end"/>
            </w:r>
          </w:hyperlink>
        </w:p>
        <w:p w14:paraId="310173BA" w14:textId="30ED2AF1" w:rsidR="00433482" w:rsidRDefault="00D1705C">
          <w:pPr>
            <w:pStyle w:val="TOC2"/>
            <w:rPr>
              <w:rFonts w:asciiTheme="minorHAnsi" w:eastAsiaTheme="minorEastAsia" w:hAnsiTheme="minorHAnsi" w:cstheme="minorBidi"/>
              <w:bCs w:val="0"/>
              <w:noProof/>
              <w:sz w:val="22"/>
              <w:szCs w:val="22"/>
              <w:lang w:val="en-IE" w:eastAsia="en-IE"/>
            </w:rPr>
          </w:pPr>
          <w:hyperlink w:anchor="_Toc151710191" w:history="1">
            <w:r w:rsidR="00433482" w:rsidRPr="002844CE">
              <w:rPr>
                <w:rStyle w:val="Hyperlink"/>
                <w:noProof/>
              </w:rPr>
              <w:t>7.4 WC Pan</w:t>
            </w:r>
            <w:r w:rsidR="00433482">
              <w:rPr>
                <w:noProof/>
                <w:webHidden/>
              </w:rPr>
              <w:tab/>
            </w:r>
            <w:r w:rsidR="00433482">
              <w:rPr>
                <w:noProof/>
                <w:webHidden/>
              </w:rPr>
              <w:fldChar w:fldCharType="begin"/>
            </w:r>
            <w:r w:rsidR="00433482">
              <w:rPr>
                <w:noProof/>
                <w:webHidden/>
              </w:rPr>
              <w:instrText xml:space="preserve"> PAGEREF _Toc151710191 \h </w:instrText>
            </w:r>
            <w:r w:rsidR="00433482">
              <w:rPr>
                <w:noProof/>
                <w:webHidden/>
              </w:rPr>
            </w:r>
            <w:r w:rsidR="00433482">
              <w:rPr>
                <w:noProof/>
                <w:webHidden/>
              </w:rPr>
              <w:fldChar w:fldCharType="separate"/>
            </w:r>
            <w:r w:rsidR="00433482">
              <w:rPr>
                <w:noProof/>
                <w:webHidden/>
              </w:rPr>
              <w:t>28</w:t>
            </w:r>
            <w:r w:rsidR="00433482">
              <w:rPr>
                <w:noProof/>
                <w:webHidden/>
              </w:rPr>
              <w:fldChar w:fldCharType="end"/>
            </w:r>
          </w:hyperlink>
        </w:p>
        <w:p w14:paraId="1FC1740C" w14:textId="44249971" w:rsidR="00433482" w:rsidRDefault="00D1705C">
          <w:pPr>
            <w:pStyle w:val="TOC2"/>
            <w:rPr>
              <w:rFonts w:asciiTheme="minorHAnsi" w:eastAsiaTheme="minorEastAsia" w:hAnsiTheme="minorHAnsi" w:cstheme="minorBidi"/>
              <w:bCs w:val="0"/>
              <w:noProof/>
              <w:sz w:val="22"/>
              <w:szCs w:val="22"/>
              <w:lang w:val="en-IE" w:eastAsia="en-IE"/>
            </w:rPr>
          </w:pPr>
          <w:hyperlink w:anchor="_Toc151710192" w:history="1">
            <w:r w:rsidR="00433482" w:rsidRPr="002844CE">
              <w:rPr>
                <w:rStyle w:val="Hyperlink"/>
                <w:noProof/>
              </w:rPr>
              <w:t>7.5 Changing Bench</w:t>
            </w:r>
            <w:r w:rsidR="00433482">
              <w:rPr>
                <w:noProof/>
                <w:webHidden/>
              </w:rPr>
              <w:tab/>
            </w:r>
            <w:r w:rsidR="00433482">
              <w:rPr>
                <w:noProof/>
                <w:webHidden/>
              </w:rPr>
              <w:fldChar w:fldCharType="begin"/>
            </w:r>
            <w:r w:rsidR="00433482">
              <w:rPr>
                <w:noProof/>
                <w:webHidden/>
              </w:rPr>
              <w:instrText xml:space="preserve"> PAGEREF _Toc151710192 \h </w:instrText>
            </w:r>
            <w:r w:rsidR="00433482">
              <w:rPr>
                <w:noProof/>
                <w:webHidden/>
              </w:rPr>
            </w:r>
            <w:r w:rsidR="00433482">
              <w:rPr>
                <w:noProof/>
                <w:webHidden/>
              </w:rPr>
              <w:fldChar w:fldCharType="separate"/>
            </w:r>
            <w:r w:rsidR="00433482">
              <w:rPr>
                <w:noProof/>
                <w:webHidden/>
              </w:rPr>
              <w:t>31</w:t>
            </w:r>
            <w:r w:rsidR="00433482">
              <w:rPr>
                <w:noProof/>
                <w:webHidden/>
              </w:rPr>
              <w:fldChar w:fldCharType="end"/>
            </w:r>
          </w:hyperlink>
        </w:p>
        <w:p w14:paraId="5B8DC327" w14:textId="59009A65" w:rsidR="00433482" w:rsidRDefault="00D1705C">
          <w:pPr>
            <w:pStyle w:val="TOC2"/>
            <w:rPr>
              <w:rFonts w:asciiTheme="minorHAnsi" w:eastAsiaTheme="minorEastAsia" w:hAnsiTheme="minorHAnsi" w:cstheme="minorBidi"/>
              <w:bCs w:val="0"/>
              <w:noProof/>
              <w:sz w:val="22"/>
              <w:szCs w:val="22"/>
              <w:lang w:val="en-IE" w:eastAsia="en-IE"/>
            </w:rPr>
          </w:pPr>
          <w:hyperlink w:anchor="_Toc151710193" w:history="1">
            <w:r w:rsidR="00433482" w:rsidRPr="002844CE">
              <w:rPr>
                <w:rStyle w:val="Hyperlink"/>
                <w:noProof/>
              </w:rPr>
              <w:t>7.6 Washbasin</w:t>
            </w:r>
            <w:r w:rsidR="00433482">
              <w:rPr>
                <w:noProof/>
                <w:webHidden/>
              </w:rPr>
              <w:tab/>
            </w:r>
            <w:r w:rsidR="00433482">
              <w:rPr>
                <w:noProof/>
                <w:webHidden/>
              </w:rPr>
              <w:fldChar w:fldCharType="begin"/>
            </w:r>
            <w:r w:rsidR="00433482">
              <w:rPr>
                <w:noProof/>
                <w:webHidden/>
              </w:rPr>
              <w:instrText xml:space="preserve"> PAGEREF _Toc151710193 \h </w:instrText>
            </w:r>
            <w:r w:rsidR="00433482">
              <w:rPr>
                <w:noProof/>
                <w:webHidden/>
              </w:rPr>
            </w:r>
            <w:r w:rsidR="00433482">
              <w:rPr>
                <w:noProof/>
                <w:webHidden/>
              </w:rPr>
              <w:fldChar w:fldCharType="separate"/>
            </w:r>
            <w:r w:rsidR="00433482">
              <w:rPr>
                <w:noProof/>
                <w:webHidden/>
              </w:rPr>
              <w:t>37</w:t>
            </w:r>
            <w:r w:rsidR="00433482">
              <w:rPr>
                <w:noProof/>
                <w:webHidden/>
              </w:rPr>
              <w:fldChar w:fldCharType="end"/>
            </w:r>
          </w:hyperlink>
        </w:p>
        <w:p w14:paraId="6884A45B" w14:textId="58AB1678" w:rsidR="00433482" w:rsidRDefault="00D1705C">
          <w:pPr>
            <w:pStyle w:val="TOC2"/>
            <w:rPr>
              <w:rFonts w:asciiTheme="minorHAnsi" w:eastAsiaTheme="minorEastAsia" w:hAnsiTheme="minorHAnsi" w:cstheme="minorBidi"/>
              <w:bCs w:val="0"/>
              <w:noProof/>
              <w:sz w:val="22"/>
              <w:szCs w:val="22"/>
              <w:lang w:val="en-IE" w:eastAsia="en-IE"/>
            </w:rPr>
          </w:pPr>
          <w:hyperlink w:anchor="_Toc151710194" w:history="1">
            <w:r w:rsidR="00433482" w:rsidRPr="002844CE">
              <w:rPr>
                <w:rStyle w:val="Hyperlink"/>
                <w:noProof/>
              </w:rPr>
              <w:t>7.7 Soap Dispenser</w:t>
            </w:r>
            <w:r w:rsidR="00433482">
              <w:rPr>
                <w:noProof/>
                <w:webHidden/>
              </w:rPr>
              <w:tab/>
            </w:r>
            <w:r w:rsidR="00433482">
              <w:rPr>
                <w:noProof/>
                <w:webHidden/>
              </w:rPr>
              <w:fldChar w:fldCharType="begin"/>
            </w:r>
            <w:r w:rsidR="00433482">
              <w:rPr>
                <w:noProof/>
                <w:webHidden/>
              </w:rPr>
              <w:instrText xml:space="preserve"> PAGEREF _Toc151710194 \h </w:instrText>
            </w:r>
            <w:r w:rsidR="00433482">
              <w:rPr>
                <w:noProof/>
                <w:webHidden/>
              </w:rPr>
            </w:r>
            <w:r w:rsidR="00433482">
              <w:rPr>
                <w:noProof/>
                <w:webHidden/>
              </w:rPr>
              <w:fldChar w:fldCharType="separate"/>
            </w:r>
            <w:r w:rsidR="00433482">
              <w:rPr>
                <w:noProof/>
                <w:webHidden/>
              </w:rPr>
              <w:t>41</w:t>
            </w:r>
            <w:r w:rsidR="00433482">
              <w:rPr>
                <w:noProof/>
                <w:webHidden/>
              </w:rPr>
              <w:fldChar w:fldCharType="end"/>
            </w:r>
          </w:hyperlink>
        </w:p>
        <w:p w14:paraId="43A21432" w14:textId="3ED2DFD6" w:rsidR="00433482" w:rsidRDefault="00D1705C">
          <w:pPr>
            <w:pStyle w:val="TOC2"/>
            <w:rPr>
              <w:rFonts w:asciiTheme="minorHAnsi" w:eastAsiaTheme="minorEastAsia" w:hAnsiTheme="minorHAnsi" w:cstheme="minorBidi"/>
              <w:bCs w:val="0"/>
              <w:noProof/>
              <w:sz w:val="22"/>
              <w:szCs w:val="22"/>
              <w:lang w:val="en-IE" w:eastAsia="en-IE"/>
            </w:rPr>
          </w:pPr>
          <w:hyperlink w:anchor="_Toc151710195" w:history="1">
            <w:r w:rsidR="00433482" w:rsidRPr="002844CE">
              <w:rPr>
                <w:rStyle w:val="Hyperlink"/>
                <w:noProof/>
              </w:rPr>
              <w:t>7.8 Hand Drying</w:t>
            </w:r>
            <w:r w:rsidR="00433482">
              <w:rPr>
                <w:noProof/>
                <w:webHidden/>
              </w:rPr>
              <w:tab/>
            </w:r>
            <w:r w:rsidR="00433482">
              <w:rPr>
                <w:noProof/>
                <w:webHidden/>
              </w:rPr>
              <w:fldChar w:fldCharType="begin"/>
            </w:r>
            <w:r w:rsidR="00433482">
              <w:rPr>
                <w:noProof/>
                <w:webHidden/>
              </w:rPr>
              <w:instrText xml:space="preserve"> PAGEREF _Toc151710195 \h </w:instrText>
            </w:r>
            <w:r w:rsidR="00433482">
              <w:rPr>
                <w:noProof/>
                <w:webHidden/>
              </w:rPr>
            </w:r>
            <w:r w:rsidR="00433482">
              <w:rPr>
                <w:noProof/>
                <w:webHidden/>
              </w:rPr>
              <w:fldChar w:fldCharType="separate"/>
            </w:r>
            <w:r w:rsidR="00433482">
              <w:rPr>
                <w:noProof/>
                <w:webHidden/>
              </w:rPr>
              <w:t>42</w:t>
            </w:r>
            <w:r w:rsidR="00433482">
              <w:rPr>
                <w:noProof/>
                <w:webHidden/>
              </w:rPr>
              <w:fldChar w:fldCharType="end"/>
            </w:r>
          </w:hyperlink>
        </w:p>
        <w:p w14:paraId="3BED9389" w14:textId="2F56D4BF" w:rsidR="00433482" w:rsidRDefault="00D1705C">
          <w:pPr>
            <w:pStyle w:val="TOC2"/>
            <w:rPr>
              <w:rFonts w:asciiTheme="minorHAnsi" w:eastAsiaTheme="minorEastAsia" w:hAnsiTheme="minorHAnsi" w:cstheme="minorBidi"/>
              <w:bCs w:val="0"/>
              <w:noProof/>
              <w:sz w:val="22"/>
              <w:szCs w:val="22"/>
              <w:lang w:val="en-IE" w:eastAsia="en-IE"/>
            </w:rPr>
          </w:pPr>
          <w:hyperlink w:anchor="_Toc151710196" w:history="1">
            <w:r w:rsidR="00433482" w:rsidRPr="002844CE">
              <w:rPr>
                <w:rStyle w:val="Hyperlink"/>
                <w:noProof/>
              </w:rPr>
              <w:t>7.9 Wide Paper Roll Dispenser</w:t>
            </w:r>
            <w:r w:rsidR="00433482">
              <w:rPr>
                <w:noProof/>
                <w:webHidden/>
              </w:rPr>
              <w:tab/>
            </w:r>
            <w:r w:rsidR="00433482">
              <w:rPr>
                <w:noProof/>
                <w:webHidden/>
              </w:rPr>
              <w:fldChar w:fldCharType="begin"/>
            </w:r>
            <w:r w:rsidR="00433482">
              <w:rPr>
                <w:noProof/>
                <w:webHidden/>
              </w:rPr>
              <w:instrText xml:space="preserve"> PAGEREF _Toc151710196 \h </w:instrText>
            </w:r>
            <w:r w:rsidR="00433482">
              <w:rPr>
                <w:noProof/>
                <w:webHidden/>
              </w:rPr>
            </w:r>
            <w:r w:rsidR="00433482">
              <w:rPr>
                <w:noProof/>
                <w:webHidden/>
              </w:rPr>
              <w:fldChar w:fldCharType="separate"/>
            </w:r>
            <w:r w:rsidR="00433482">
              <w:rPr>
                <w:noProof/>
                <w:webHidden/>
              </w:rPr>
              <w:t>42</w:t>
            </w:r>
            <w:r w:rsidR="00433482">
              <w:rPr>
                <w:noProof/>
                <w:webHidden/>
              </w:rPr>
              <w:fldChar w:fldCharType="end"/>
            </w:r>
          </w:hyperlink>
        </w:p>
        <w:p w14:paraId="2441D2A7" w14:textId="110B9F02" w:rsidR="00433482" w:rsidRDefault="00D1705C">
          <w:pPr>
            <w:pStyle w:val="TOC2"/>
            <w:rPr>
              <w:rFonts w:asciiTheme="minorHAnsi" w:eastAsiaTheme="minorEastAsia" w:hAnsiTheme="minorHAnsi" w:cstheme="minorBidi"/>
              <w:bCs w:val="0"/>
              <w:noProof/>
              <w:sz w:val="22"/>
              <w:szCs w:val="22"/>
              <w:lang w:val="en-IE" w:eastAsia="en-IE"/>
            </w:rPr>
          </w:pPr>
          <w:hyperlink w:anchor="_Toc151710197" w:history="1">
            <w:r w:rsidR="00433482" w:rsidRPr="002844CE">
              <w:rPr>
                <w:rStyle w:val="Hyperlink"/>
                <w:noProof/>
              </w:rPr>
              <w:t>7.10 Hoist System</w:t>
            </w:r>
            <w:r w:rsidR="00433482">
              <w:rPr>
                <w:noProof/>
                <w:webHidden/>
              </w:rPr>
              <w:tab/>
            </w:r>
            <w:r w:rsidR="00433482">
              <w:rPr>
                <w:noProof/>
                <w:webHidden/>
              </w:rPr>
              <w:fldChar w:fldCharType="begin"/>
            </w:r>
            <w:r w:rsidR="00433482">
              <w:rPr>
                <w:noProof/>
                <w:webHidden/>
              </w:rPr>
              <w:instrText xml:space="preserve"> PAGEREF _Toc151710197 \h </w:instrText>
            </w:r>
            <w:r w:rsidR="00433482">
              <w:rPr>
                <w:noProof/>
                <w:webHidden/>
              </w:rPr>
            </w:r>
            <w:r w:rsidR="00433482">
              <w:rPr>
                <w:noProof/>
                <w:webHidden/>
              </w:rPr>
              <w:fldChar w:fldCharType="separate"/>
            </w:r>
            <w:r w:rsidR="00433482">
              <w:rPr>
                <w:noProof/>
                <w:webHidden/>
              </w:rPr>
              <w:t>43</w:t>
            </w:r>
            <w:r w:rsidR="00433482">
              <w:rPr>
                <w:noProof/>
                <w:webHidden/>
              </w:rPr>
              <w:fldChar w:fldCharType="end"/>
            </w:r>
          </w:hyperlink>
        </w:p>
        <w:p w14:paraId="0C3B0904" w14:textId="7B63B8D5" w:rsidR="00433482" w:rsidRDefault="00D1705C">
          <w:pPr>
            <w:pStyle w:val="TOC2"/>
            <w:rPr>
              <w:rFonts w:asciiTheme="minorHAnsi" w:eastAsiaTheme="minorEastAsia" w:hAnsiTheme="minorHAnsi" w:cstheme="minorBidi"/>
              <w:bCs w:val="0"/>
              <w:noProof/>
              <w:sz w:val="22"/>
              <w:szCs w:val="22"/>
              <w:lang w:val="en-IE" w:eastAsia="en-IE"/>
            </w:rPr>
          </w:pPr>
          <w:hyperlink w:anchor="_Toc151710198" w:history="1">
            <w:r w:rsidR="00433482" w:rsidRPr="002844CE">
              <w:rPr>
                <w:rStyle w:val="Hyperlink"/>
                <w:noProof/>
              </w:rPr>
              <w:t>7.11 Privacy Screen</w:t>
            </w:r>
            <w:r w:rsidR="00433482">
              <w:rPr>
                <w:noProof/>
                <w:webHidden/>
              </w:rPr>
              <w:tab/>
            </w:r>
            <w:r w:rsidR="00433482">
              <w:rPr>
                <w:noProof/>
                <w:webHidden/>
              </w:rPr>
              <w:fldChar w:fldCharType="begin"/>
            </w:r>
            <w:r w:rsidR="00433482">
              <w:rPr>
                <w:noProof/>
                <w:webHidden/>
              </w:rPr>
              <w:instrText xml:space="preserve"> PAGEREF _Toc151710198 \h </w:instrText>
            </w:r>
            <w:r w:rsidR="00433482">
              <w:rPr>
                <w:noProof/>
                <w:webHidden/>
              </w:rPr>
            </w:r>
            <w:r w:rsidR="00433482">
              <w:rPr>
                <w:noProof/>
                <w:webHidden/>
              </w:rPr>
              <w:fldChar w:fldCharType="separate"/>
            </w:r>
            <w:r w:rsidR="00433482">
              <w:rPr>
                <w:noProof/>
                <w:webHidden/>
              </w:rPr>
              <w:t>45</w:t>
            </w:r>
            <w:r w:rsidR="00433482">
              <w:rPr>
                <w:noProof/>
                <w:webHidden/>
              </w:rPr>
              <w:fldChar w:fldCharType="end"/>
            </w:r>
          </w:hyperlink>
        </w:p>
        <w:p w14:paraId="4FD5A8B5" w14:textId="7C3F0CB3" w:rsidR="00433482" w:rsidRDefault="00D1705C">
          <w:pPr>
            <w:pStyle w:val="TOC2"/>
            <w:rPr>
              <w:rFonts w:asciiTheme="minorHAnsi" w:eastAsiaTheme="minorEastAsia" w:hAnsiTheme="minorHAnsi" w:cstheme="minorBidi"/>
              <w:bCs w:val="0"/>
              <w:noProof/>
              <w:sz w:val="22"/>
              <w:szCs w:val="22"/>
              <w:lang w:val="en-IE" w:eastAsia="en-IE"/>
            </w:rPr>
          </w:pPr>
          <w:hyperlink w:anchor="_Toc151710199" w:history="1">
            <w:r w:rsidR="00433482" w:rsidRPr="002844CE">
              <w:rPr>
                <w:rStyle w:val="Hyperlink"/>
                <w:noProof/>
              </w:rPr>
              <w:t>7.12  Waste Disposal Bins</w:t>
            </w:r>
            <w:r w:rsidR="00433482">
              <w:rPr>
                <w:noProof/>
                <w:webHidden/>
              </w:rPr>
              <w:tab/>
            </w:r>
            <w:r w:rsidR="00433482">
              <w:rPr>
                <w:noProof/>
                <w:webHidden/>
              </w:rPr>
              <w:fldChar w:fldCharType="begin"/>
            </w:r>
            <w:r w:rsidR="00433482">
              <w:rPr>
                <w:noProof/>
                <w:webHidden/>
              </w:rPr>
              <w:instrText xml:space="preserve"> PAGEREF _Toc151710199 \h </w:instrText>
            </w:r>
            <w:r w:rsidR="00433482">
              <w:rPr>
                <w:noProof/>
                <w:webHidden/>
              </w:rPr>
            </w:r>
            <w:r w:rsidR="00433482">
              <w:rPr>
                <w:noProof/>
                <w:webHidden/>
              </w:rPr>
              <w:fldChar w:fldCharType="separate"/>
            </w:r>
            <w:r w:rsidR="00433482">
              <w:rPr>
                <w:noProof/>
                <w:webHidden/>
              </w:rPr>
              <w:t>46</w:t>
            </w:r>
            <w:r w:rsidR="00433482">
              <w:rPr>
                <w:noProof/>
                <w:webHidden/>
              </w:rPr>
              <w:fldChar w:fldCharType="end"/>
            </w:r>
          </w:hyperlink>
        </w:p>
        <w:p w14:paraId="52B601D1" w14:textId="1159CEF6" w:rsidR="00433482" w:rsidRDefault="00D1705C">
          <w:pPr>
            <w:pStyle w:val="TOC2"/>
            <w:rPr>
              <w:rFonts w:asciiTheme="minorHAnsi" w:eastAsiaTheme="minorEastAsia" w:hAnsiTheme="minorHAnsi" w:cstheme="minorBidi"/>
              <w:bCs w:val="0"/>
              <w:noProof/>
              <w:sz w:val="22"/>
              <w:szCs w:val="22"/>
              <w:lang w:val="en-IE" w:eastAsia="en-IE"/>
            </w:rPr>
          </w:pPr>
          <w:hyperlink w:anchor="_Toc151710200" w:history="1">
            <w:r w:rsidR="00433482" w:rsidRPr="002844CE">
              <w:rPr>
                <w:rStyle w:val="Hyperlink"/>
                <w:noProof/>
              </w:rPr>
              <w:t>7.13  Ventilation</w:t>
            </w:r>
            <w:r w:rsidR="00433482">
              <w:rPr>
                <w:noProof/>
                <w:webHidden/>
              </w:rPr>
              <w:tab/>
            </w:r>
            <w:r w:rsidR="00433482">
              <w:rPr>
                <w:noProof/>
                <w:webHidden/>
              </w:rPr>
              <w:fldChar w:fldCharType="begin"/>
            </w:r>
            <w:r w:rsidR="00433482">
              <w:rPr>
                <w:noProof/>
                <w:webHidden/>
              </w:rPr>
              <w:instrText xml:space="preserve"> PAGEREF _Toc151710200 \h </w:instrText>
            </w:r>
            <w:r w:rsidR="00433482">
              <w:rPr>
                <w:noProof/>
                <w:webHidden/>
              </w:rPr>
            </w:r>
            <w:r w:rsidR="00433482">
              <w:rPr>
                <w:noProof/>
                <w:webHidden/>
              </w:rPr>
              <w:fldChar w:fldCharType="separate"/>
            </w:r>
            <w:r w:rsidR="00433482">
              <w:rPr>
                <w:noProof/>
                <w:webHidden/>
              </w:rPr>
              <w:t>47</w:t>
            </w:r>
            <w:r w:rsidR="00433482">
              <w:rPr>
                <w:noProof/>
                <w:webHidden/>
              </w:rPr>
              <w:fldChar w:fldCharType="end"/>
            </w:r>
          </w:hyperlink>
        </w:p>
        <w:p w14:paraId="2B709581" w14:textId="14D36F1F" w:rsidR="00433482" w:rsidRDefault="00D1705C">
          <w:pPr>
            <w:pStyle w:val="TOC2"/>
            <w:rPr>
              <w:rFonts w:asciiTheme="minorHAnsi" w:eastAsiaTheme="minorEastAsia" w:hAnsiTheme="minorHAnsi" w:cstheme="minorBidi"/>
              <w:bCs w:val="0"/>
              <w:noProof/>
              <w:sz w:val="22"/>
              <w:szCs w:val="22"/>
              <w:lang w:val="en-IE" w:eastAsia="en-IE"/>
            </w:rPr>
          </w:pPr>
          <w:hyperlink w:anchor="_Toc151710201" w:history="1">
            <w:r w:rsidR="00433482" w:rsidRPr="002844CE">
              <w:rPr>
                <w:rStyle w:val="Hyperlink"/>
                <w:noProof/>
              </w:rPr>
              <w:t>7.14 Mirrors</w:t>
            </w:r>
            <w:r w:rsidR="00433482">
              <w:rPr>
                <w:noProof/>
                <w:webHidden/>
              </w:rPr>
              <w:tab/>
            </w:r>
            <w:r w:rsidR="00433482">
              <w:rPr>
                <w:noProof/>
                <w:webHidden/>
              </w:rPr>
              <w:fldChar w:fldCharType="begin"/>
            </w:r>
            <w:r w:rsidR="00433482">
              <w:rPr>
                <w:noProof/>
                <w:webHidden/>
              </w:rPr>
              <w:instrText xml:space="preserve"> PAGEREF _Toc151710201 \h </w:instrText>
            </w:r>
            <w:r w:rsidR="00433482">
              <w:rPr>
                <w:noProof/>
                <w:webHidden/>
              </w:rPr>
            </w:r>
            <w:r w:rsidR="00433482">
              <w:rPr>
                <w:noProof/>
                <w:webHidden/>
              </w:rPr>
              <w:fldChar w:fldCharType="separate"/>
            </w:r>
            <w:r w:rsidR="00433482">
              <w:rPr>
                <w:noProof/>
                <w:webHidden/>
              </w:rPr>
              <w:t>47</w:t>
            </w:r>
            <w:r w:rsidR="00433482">
              <w:rPr>
                <w:noProof/>
                <w:webHidden/>
              </w:rPr>
              <w:fldChar w:fldCharType="end"/>
            </w:r>
          </w:hyperlink>
        </w:p>
        <w:p w14:paraId="192442E4" w14:textId="5D738705" w:rsidR="00433482" w:rsidRDefault="00D1705C">
          <w:pPr>
            <w:pStyle w:val="TOC2"/>
            <w:rPr>
              <w:rFonts w:asciiTheme="minorHAnsi" w:eastAsiaTheme="minorEastAsia" w:hAnsiTheme="minorHAnsi" w:cstheme="minorBidi"/>
              <w:bCs w:val="0"/>
              <w:noProof/>
              <w:sz w:val="22"/>
              <w:szCs w:val="22"/>
              <w:lang w:val="en-IE" w:eastAsia="en-IE"/>
            </w:rPr>
          </w:pPr>
          <w:hyperlink w:anchor="_Toc151710202" w:history="1">
            <w:r w:rsidR="00433482" w:rsidRPr="002844CE">
              <w:rPr>
                <w:rStyle w:val="Hyperlink"/>
                <w:noProof/>
              </w:rPr>
              <w:t>7.15 Sanitary Towel Dispenser</w:t>
            </w:r>
            <w:r w:rsidR="00433482">
              <w:rPr>
                <w:noProof/>
                <w:webHidden/>
              </w:rPr>
              <w:tab/>
            </w:r>
            <w:r w:rsidR="00433482">
              <w:rPr>
                <w:noProof/>
                <w:webHidden/>
              </w:rPr>
              <w:fldChar w:fldCharType="begin"/>
            </w:r>
            <w:r w:rsidR="00433482">
              <w:rPr>
                <w:noProof/>
                <w:webHidden/>
              </w:rPr>
              <w:instrText xml:space="preserve"> PAGEREF _Toc151710202 \h </w:instrText>
            </w:r>
            <w:r w:rsidR="00433482">
              <w:rPr>
                <w:noProof/>
                <w:webHidden/>
              </w:rPr>
            </w:r>
            <w:r w:rsidR="00433482">
              <w:rPr>
                <w:noProof/>
                <w:webHidden/>
              </w:rPr>
              <w:fldChar w:fldCharType="separate"/>
            </w:r>
            <w:r w:rsidR="00433482">
              <w:rPr>
                <w:noProof/>
                <w:webHidden/>
              </w:rPr>
              <w:t>47</w:t>
            </w:r>
            <w:r w:rsidR="00433482">
              <w:rPr>
                <w:noProof/>
                <w:webHidden/>
              </w:rPr>
              <w:fldChar w:fldCharType="end"/>
            </w:r>
          </w:hyperlink>
        </w:p>
        <w:p w14:paraId="1F26F42E" w14:textId="1CDBC207" w:rsidR="00433482" w:rsidRDefault="00D1705C">
          <w:pPr>
            <w:pStyle w:val="TOC2"/>
            <w:rPr>
              <w:rFonts w:asciiTheme="minorHAnsi" w:eastAsiaTheme="minorEastAsia" w:hAnsiTheme="minorHAnsi" w:cstheme="minorBidi"/>
              <w:bCs w:val="0"/>
              <w:noProof/>
              <w:sz w:val="22"/>
              <w:szCs w:val="22"/>
              <w:lang w:val="en-IE" w:eastAsia="en-IE"/>
            </w:rPr>
          </w:pPr>
          <w:hyperlink w:anchor="_Toc151710203" w:history="1">
            <w:r w:rsidR="00433482" w:rsidRPr="002844CE">
              <w:rPr>
                <w:rStyle w:val="Hyperlink"/>
                <w:noProof/>
              </w:rPr>
              <w:t>7.16 Emergency Assistance Alarm System</w:t>
            </w:r>
            <w:r w:rsidR="00433482">
              <w:rPr>
                <w:noProof/>
                <w:webHidden/>
              </w:rPr>
              <w:tab/>
            </w:r>
            <w:r w:rsidR="00433482">
              <w:rPr>
                <w:noProof/>
                <w:webHidden/>
              </w:rPr>
              <w:fldChar w:fldCharType="begin"/>
            </w:r>
            <w:r w:rsidR="00433482">
              <w:rPr>
                <w:noProof/>
                <w:webHidden/>
              </w:rPr>
              <w:instrText xml:space="preserve"> PAGEREF _Toc151710203 \h </w:instrText>
            </w:r>
            <w:r w:rsidR="00433482">
              <w:rPr>
                <w:noProof/>
                <w:webHidden/>
              </w:rPr>
            </w:r>
            <w:r w:rsidR="00433482">
              <w:rPr>
                <w:noProof/>
                <w:webHidden/>
              </w:rPr>
              <w:fldChar w:fldCharType="separate"/>
            </w:r>
            <w:r w:rsidR="00433482">
              <w:rPr>
                <w:noProof/>
                <w:webHidden/>
              </w:rPr>
              <w:t>47</w:t>
            </w:r>
            <w:r w:rsidR="00433482">
              <w:rPr>
                <w:noProof/>
                <w:webHidden/>
              </w:rPr>
              <w:fldChar w:fldCharType="end"/>
            </w:r>
          </w:hyperlink>
        </w:p>
        <w:p w14:paraId="347249E6" w14:textId="4031EE55" w:rsidR="00433482" w:rsidRDefault="00D1705C">
          <w:pPr>
            <w:pStyle w:val="TOC2"/>
            <w:rPr>
              <w:rFonts w:asciiTheme="minorHAnsi" w:eastAsiaTheme="minorEastAsia" w:hAnsiTheme="minorHAnsi" w:cstheme="minorBidi"/>
              <w:bCs w:val="0"/>
              <w:noProof/>
              <w:sz w:val="22"/>
              <w:szCs w:val="22"/>
              <w:lang w:val="en-IE" w:eastAsia="en-IE"/>
            </w:rPr>
          </w:pPr>
          <w:hyperlink w:anchor="_Toc151710204" w:history="1">
            <w:r w:rsidR="00433482" w:rsidRPr="002844CE">
              <w:rPr>
                <w:rStyle w:val="Hyperlink"/>
                <w:noProof/>
              </w:rPr>
              <w:t>7.17 Lighting</w:t>
            </w:r>
            <w:r w:rsidR="00433482">
              <w:rPr>
                <w:noProof/>
                <w:webHidden/>
              </w:rPr>
              <w:tab/>
            </w:r>
            <w:r w:rsidR="00433482">
              <w:rPr>
                <w:noProof/>
                <w:webHidden/>
              </w:rPr>
              <w:fldChar w:fldCharType="begin"/>
            </w:r>
            <w:r w:rsidR="00433482">
              <w:rPr>
                <w:noProof/>
                <w:webHidden/>
              </w:rPr>
              <w:instrText xml:space="preserve"> PAGEREF _Toc151710204 \h </w:instrText>
            </w:r>
            <w:r w:rsidR="00433482">
              <w:rPr>
                <w:noProof/>
                <w:webHidden/>
              </w:rPr>
            </w:r>
            <w:r w:rsidR="00433482">
              <w:rPr>
                <w:noProof/>
                <w:webHidden/>
              </w:rPr>
              <w:fldChar w:fldCharType="separate"/>
            </w:r>
            <w:r w:rsidR="00433482">
              <w:rPr>
                <w:noProof/>
                <w:webHidden/>
              </w:rPr>
              <w:t>49</w:t>
            </w:r>
            <w:r w:rsidR="00433482">
              <w:rPr>
                <w:noProof/>
                <w:webHidden/>
              </w:rPr>
              <w:fldChar w:fldCharType="end"/>
            </w:r>
          </w:hyperlink>
        </w:p>
        <w:p w14:paraId="1F89D772" w14:textId="34658316" w:rsidR="00433482" w:rsidRDefault="00D1705C">
          <w:pPr>
            <w:pStyle w:val="TOC2"/>
            <w:rPr>
              <w:rFonts w:asciiTheme="minorHAnsi" w:eastAsiaTheme="minorEastAsia" w:hAnsiTheme="minorHAnsi" w:cstheme="minorBidi"/>
              <w:bCs w:val="0"/>
              <w:noProof/>
              <w:sz w:val="22"/>
              <w:szCs w:val="22"/>
              <w:lang w:val="en-IE" w:eastAsia="en-IE"/>
            </w:rPr>
          </w:pPr>
          <w:hyperlink w:anchor="_Toc151710205" w:history="1">
            <w:r w:rsidR="00433482" w:rsidRPr="002844CE">
              <w:rPr>
                <w:rStyle w:val="Hyperlink"/>
                <w:noProof/>
              </w:rPr>
              <w:t>7.18 Heating</w:t>
            </w:r>
            <w:r w:rsidR="00433482">
              <w:rPr>
                <w:noProof/>
                <w:webHidden/>
              </w:rPr>
              <w:tab/>
            </w:r>
            <w:r w:rsidR="00433482">
              <w:rPr>
                <w:noProof/>
                <w:webHidden/>
              </w:rPr>
              <w:fldChar w:fldCharType="begin"/>
            </w:r>
            <w:r w:rsidR="00433482">
              <w:rPr>
                <w:noProof/>
                <w:webHidden/>
              </w:rPr>
              <w:instrText xml:space="preserve"> PAGEREF _Toc151710205 \h </w:instrText>
            </w:r>
            <w:r w:rsidR="00433482">
              <w:rPr>
                <w:noProof/>
                <w:webHidden/>
              </w:rPr>
            </w:r>
            <w:r w:rsidR="00433482">
              <w:rPr>
                <w:noProof/>
                <w:webHidden/>
              </w:rPr>
              <w:fldChar w:fldCharType="separate"/>
            </w:r>
            <w:r w:rsidR="00433482">
              <w:rPr>
                <w:noProof/>
                <w:webHidden/>
              </w:rPr>
              <w:t>49</w:t>
            </w:r>
            <w:r w:rsidR="00433482">
              <w:rPr>
                <w:noProof/>
                <w:webHidden/>
              </w:rPr>
              <w:fldChar w:fldCharType="end"/>
            </w:r>
          </w:hyperlink>
        </w:p>
        <w:p w14:paraId="061AF08E" w14:textId="20BE8457" w:rsidR="00433482" w:rsidRDefault="00D1705C">
          <w:pPr>
            <w:pStyle w:val="TOC2"/>
            <w:rPr>
              <w:rFonts w:asciiTheme="minorHAnsi" w:eastAsiaTheme="minorEastAsia" w:hAnsiTheme="minorHAnsi" w:cstheme="minorBidi"/>
              <w:bCs w:val="0"/>
              <w:noProof/>
              <w:sz w:val="22"/>
              <w:szCs w:val="22"/>
              <w:lang w:val="en-IE" w:eastAsia="en-IE"/>
            </w:rPr>
          </w:pPr>
          <w:hyperlink w:anchor="_Toc151710206" w:history="1">
            <w:r w:rsidR="00433482" w:rsidRPr="002844CE">
              <w:rPr>
                <w:rStyle w:val="Hyperlink"/>
                <w:noProof/>
              </w:rPr>
              <w:t>7.19 Shower</w:t>
            </w:r>
            <w:r w:rsidR="00433482">
              <w:rPr>
                <w:noProof/>
                <w:webHidden/>
              </w:rPr>
              <w:tab/>
            </w:r>
            <w:r w:rsidR="00433482">
              <w:rPr>
                <w:noProof/>
                <w:webHidden/>
              </w:rPr>
              <w:fldChar w:fldCharType="begin"/>
            </w:r>
            <w:r w:rsidR="00433482">
              <w:rPr>
                <w:noProof/>
                <w:webHidden/>
              </w:rPr>
              <w:instrText xml:space="preserve"> PAGEREF _Toc151710206 \h </w:instrText>
            </w:r>
            <w:r w:rsidR="00433482">
              <w:rPr>
                <w:noProof/>
                <w:webHidden/>
              </w:rPr>
            </w:r>
            <w:r w:rsidR="00433482">
              <w:rPr>
                <w:noProof/>
                <w:webHidden/>
              </w:rPr>
              <w:fldChar w:fldCharType="separate"/>
            </w:r>
            <w:r w:rsidR="00433482">
              <w:rPr>
                <w:noProof/>
                <w:webHidden/>
              </w:rPr>
              <w:t>50</w:t>
            </w:r>
            <w:r w:rsidR="00433482">
              <w:rPr>
                <w:noProof/>
                <w:webHidden/>
              </w:rPr>
              <w:fldChar w:fldCharType="end"/>
            </w:r>
          </w:hyperlink>
        </w:p>
        <w:p w14:paraId="528B3DA5" w14:textId="3A38B5D5" w:rsidR="00433482" w:rsidRDefault="00D1705C">
          <w:pPr>
            <w:pStyle w:val="TOC2"/>
            <w:rPr>
              <w:rFonts w:asciiTheme="minorHAnsi" w:eastAsiaTheme="minorEastAsia" w:hAnsiTheme="minorHAnsi" w:cstheme="minorBidi"/>
              <w:bCs w:val="0"/>
              <w:noProof/>
              <w:sz w:val="22"/>
              <w:szCs w:val="22"/>
              <w:lang w:val="en-IE" w:eastAsia="en-IE"/>
            </w:rPr>
          </w:pPr>
          <w:hyperlink w:anchor="_Toc151710207" w:history="1">
            <w:r w:rsidR="00433482" w:rsidRPr="002844CE">
              <w:rPr>
                <w:rStyle w:val="Hyperlink"/>
                <w:noProof/>
              </w:rPr>
              <w:t>7.20 Accessories</w:t>
            </w:r>
            <w:r w:rsidR="00433482">
              <w:rPr>
                <w:noProof/>
                <w:webHidden/>
              </w:rPr>
              <w:tab/>
            </w:r>
            <w:r w:rsidR="00433482">
              <w:rPr>
                <w:noProof/>
                <w:webHidden/>
              </w:rPr>
              <w:fldChar w:fldCharType="begin"/>
            </w:r>
            <w:r w:rsidR="00433482">
              <w:rPr>
                <w:noProof/>
                <w:webHidden/>
              </w:rPr>
              <w:instrText xml:space="preserve"> PAGEREF _Toc151710207 \h </w:instrText>
            </w:r>
            <w:r w:rsidR="00433482">
              <w:rPr>
                <w:noProof/>
                <w:webHidden/>
              </w:rPr>
            </w:r>
            <w:r w:rsidR="00433482">
              <w:rPr>
                <w:noProof/>
                <w:webHidden/>
              </w:rPr>
              <w:fldChar w:fldCharType="separate"/>
            </w:r>
            <w:r w:rsidR="00433482">
              <w:rPr>
                <w:noProof/>
                <w:webHidden/>
              </w:rPr>
              <w:t>51</w:t>
            </w:r>
            <w:r w:rsidR="00433482">
              <w:rPr>
                <w:noProof/>
                <w:webHidden/>
              </w:rPr>
              <w:fldChar w:fldCharType="end"/>
            </w:r>
          </w:hyperlink>
        </w:p>
        <w:p w14:paraId="42C8B669" w14:textId="3F7092CD" w:rsidR="00433482" w:rsidRDefault="00D1705C">
          <w:pPr>
            <w:pStyle w:val="TOC2"/>
            <w:rPr>
              <w:rFonts w:asciiTheme="minorHAnsi" w:eastAsiaTheme="minorEastAsia" w:hAnsiTheme="minorHAnsi" w:cstheme="minorBidi"/>
              <w:bCs w:val="0"/>
              <w:noProof/>
              <w:sz w:val="22"/>
              <w:szCs w:val="22"/>
              <w:lang w:val="en-IE" w:eastAsia="en-IE"/>
            </w:rPr>
          </w:pPr>
          <w:hyperlink w:anchor="_Toc151710208" w:history="1">
            <w:r w:rsidR="00433482" w:rsidRPr="002844CE">
              <w:rPr>
                <w:rStyle w:val="Hyperlink"/>
                <w:noProof/>
              </w:rPr>
              <w:t>7.21 Signage</w:t>
            </w:r>
            <w:r w:rsidR="00433482">
              <w:rPr>
                <w:noProof/>
                <w:webHidden/>
              </w:rPr>
              <w:tab/>
            </w:r>
            <w:r w:rsidR="00433482">
              <w:rPr>
                <w:noProof/>
                <w:webHidden/>
              </w:rPr>
              <w:fldChar w:fldCharType="begin"/>
            </w:r>
            <w:r w:rsidR="00433482">
              <w:rPr>
                <w:noProof/>
                <w:webHidden/>
              </w:rPr>
              <w:instrText xml:space="preserve"> PAGEREF _Toc151710208 \h </w:instrText>
            </w:r>
            <w:r w:rsidR="00433482">
              <w:rPr>
                <w:noProof/>
                <w:webHidden/>
              </w:rPr>
            </w:r>
            <w:r w:rsidR="00433482">
              <w:rPr>
                <w:noProof/>
                <w:webHidden/>
              </w:rPr>
              <w:fldChar w:fldCharType="separate"/>
            </w:r>
            <w:r w:rsidR="00433482">
              <w:rPr>
                <w:noProof/>
                <w:webHidden/>
              </w:rPr>
              <w:t>51</w:t>
            </w:r>
            <w:r w:rsidR="00433482">
              <w:rPr>
                <w:noProof/>
                <w:webHidden/>
              </w:rPr>
              <w:fldChar w:fldCharType="end"/>
            </w:r>
          </w:hyperlink>
        </w:p>
        <w:p w14:paraId="290AC153" w14:textId="1999FF99" w:rsidR="00433482" w:rsidRDefault="00D1705C">
          <w:pPr>
            <w:pStyle w:val="TOC2"/>
            <w:rPr>
              <w:rFonts w:asciiTheme="minorHAnsi" w:eastAsiaTheme="minorEastAsia" w:hAnsiTheme="minorHAnsi" w:cstheme="minorBidi"/>
              <w:bCs w:val="0"/>
              <w:noProof/>
              <w:sz w:val="22"/>
              <w:szCs w:val="22"/>
              <w:lang w:val="en-IE" w:eastAsia="en-IE"/>
            </w:rPr>
          </w:pPr>
          <w:hyperlink w:anchor="_Toc151710209" w:history="1">
            <w:r w:rsidR="00433482" w:rsidRPr="002844CE">
              <w:rPr>
                <w:rStyle w:val="Hyperlink"/>
                <w:noProof/>
              </w:rPr>
              <w:t>7.22 Flooring and Surface Finishes</w:t>
            </w:r>
            <w:r w:rsidR="00433482">
              <w:rPr>
                <w:noProof/>
                <w:webHidden/>
              </w:rPr>
              <w:tab/>
            </w:r>
            <w:r w:rsidR="00433482">
              <w:rPr>
                <w:noProof/>
                <w:webHidden/>
              </w:rPr>
              <w:fldChar w:fldCharType="begin"/>
            </w:r>
            <w:r w:rsidR="00433482">
              <w:rPr>
                <w:noProof/>
                <w:webHidden/>
              </w:rPr>
              <w:instrText xml:space="preserve"> PAGEREF _Toc151710209 \h </w:instrText>
            </w:r>
            <w:r w:rsidR="00433482">
              <w:rPr>
                <w:noProof/>
                <w:webHidden/>
              </w:rPr>
            </w:r>
            <w:r w:rsidR="00433482">
              <w:rPr>
                <w:noProof/>
                <w:webHidden/>
              </w:rPr>
              <w:fldChar w:fldCharType="separate"/>
            </w:r>
            <w:r w:rsidR="00433482">
              <w:rPr>
                <w:noProof/>
                <w:webHidden/>
              </w:rPr>
              <w:t>52</w:t>
            </w:r>
            <w:r w:rsidR="00433482">
              <w:rPr>
                <w:noProof/>
                <w:webHidden/>
              </w:rPr>
              <w:fldChar w:fldCharType="end"/>
            </w:r>
          </w:hyperlink>
        </w:p>
        <w:p w14:paraId="1CA74534" w14:textId="3178BF11" w:rsidR="00433482" w:rsidRDefault="00D1705C">
          <w:pPr>
            <w:pStyle w:val="TOC1"/>
            <w:rPr>
              <w:rFonts w:asciiTheme="minorHAnsi" w:eastAsiaTheme="minorEastAsia" w:hAnsiTheme="minorHAnsi" w:cstheme="minorBidi"/>
              <w:b w:val="0"/>
              <w:bCs w:val="0"/>
              <w:iCs w:val="0"/>
              <w:noProof/>
              <w:snapToGrid/>
              <w:sz w:val="22"/>
              <w:szCs w:val="22"/>
              <w:lang w:val="en-IE" w:eastAsia="en-IE"/>
            </w:rPr>
          </w:pPr>
          <w:hyperlink w:anchor="_Toc151710210" w:history="1">
            <w:r w:rsidR="00433482" w:rsidRPr="002844CE">
              <w:rPr>
                <w:rStyle w:val="Hyperlink"/>
                <w:rFonts w:eastAsia="+mn-ea"/>
                <w:noProof/>
              </w:rPr>
              <w:t>8 Management and Maintenance</w:t>
            </w:r>
            <w:r w:rsidR="00433482">
              <w:rPr>
                <w:noProof/>
                <w:webHidden/>
              </w:rPr>
              <w:tab/>
            </w:r>
            <w:r w:rsidR="00433482">
              <w:rPr>
                <w:noProof/>
                <w:webHidden/>
              </w:rPr>
              <w:fldChar w:fldCharType="begin"/>
            </w:r>
            <w:r w:rsidR="00433482">
              <w:rPr>
                <w:noProof/>
                <w:webHidden/>
              </w:rPr>
              <w:instrText xml:space="preserve"> PAGEREF _Toc151710210 \h </w:instrText>
            </w:r>
            <w:r w:rsidR="00433482">
              <w:rPr>
                <w:noProof/>
                <w:webHidden/>
              </w:rPr>
            </w:r>
            <w:r w:rsidR="00433482">
              <w:rPr>
                <w:noProof/>
                <w:webHidden/>
              </w:rPr>
              <w:fldChar w:fldCharType="separate"/>
            </w:r>
            <w:r w:rsidR="00433482">
              <w:rPr>
                <w:noProof/>
                <w:webHidden/>
              </w:rPr>
              <w:t>54</w:t>
            </w:r>
            <w:r w:rsidR="00433482">
              <w:rPr>
                <w:noProof/>
                <w:webHidden/>
              </w:rPr>
              <w:fldChar w:fldCharType="end"/>
            </w:r>
          </w:hyperlink>
        </w:p>
        <w:p w14:paraId="58168A45" w14:textId="0C2CD9B3" w:rsidR="00433482" w:rsidRDefault="00D1705C">
          <w:pPr>
            <w:pStyle w:val="TOC2"/>
            <w:rPr>
              <w:rFonts w:asciiTheme="minorHAnsi" w:eastAsiaTheme="minorEastAsia" w:hAnsiTheme="minorHAnsi" w:cstheme="minorBidi"/>
              <w:bCs w:val="0"/>
              <w:noProof/>
              <w:sz w:val="22"/>
              <w:szCs w:val="22"/>
              <w:lang w:val="en-IE" w:eastAsia="en-IE"/>
            </w:rPr>
          </w:pPr>
          <w:hyperlink w:anchor="_Toc151710211" w:history="1">
            <w:r w:rsidR="00433482" w:rsidRPr="002844CE">
              <w:rPr>
                <w:rStyle w:val="Hyperlink"/>
                <w:rFonts w:eastAsia="+mn-ea"/>
                <w:noProof/>
                <w:lang w:val="en-IE"/>
              </w:rPr>
              <w:t>8.1 Pre-Visit Information</w:t>
            </w:r>
            <w:r w:rsidR="00433482">
              <w:rPr>
                <w:noProof/>
                <w:webHidden/>
              </w:rPr>
              <w:tab/>
            </w:r>
            <w:r w:rsidR="00433482">
              <w:rPr>
                <w:noProof/>
                <w:webHidden/>
              </w:rPr>
              <w:fldChar w:fldCharType="begin"/>
            </w:r>
            <w:r w:rsidR="00433482">
              <w:rPr>
                <w:noProof/>
                <w:webHidden/>
              </w:rPr>
              <w:instrText xml:space="preserve"> PAGEREF _Toc151710211 \h </w:instrText>
            </w:r>
            <w:r w:rsidR="00433482">
              <w:rPr>
                <w:noProof/>
                <w:webHidden/>
              </w:rPr>
            </w:r>
            <w:r w:rsidR="00433482">
              <w:rPr>
                <w:noProof/>
                <w:webHidden/>
              </w:rPr>
              <w:fldChar w:fldCharType="separate"/>
            </w:r>
            <w:r w:rsidR="00433482">
              <w:rPr>
                <w:noProof/>
                <w:webHidden/>
              </w:rPr>
              <w:t>54</w:t>
            </w:r>
            <w:r w:rsidR="00433482">
              <w:rPr>
                <w:noProof/>
                <w:webHidden/>
              </w:rPr>
              <w:fldChar w:fldCharType="end"/>
            </w:r>
          </w:hyperlink>
        </w:p>
        <w:p w14:paraId="73C3639D" w14:textId="0D097CE8" w:rsidR="00433482" w:rsidRDefault="00D1705C">
          <w:pPr>
            <w:pStyle w:val="TOC2"/>
            <w:rPr>
              <w:rFonts w:asciiTheme="minorHAnsi" w:eastAsiaTheme="minorEastAsia" w:hAnsiTheme="minorHAnsi" w:cstheme="minorBidi"/>
              <w:bCs w:val="0"/>
              <w:noProof/>
              <w:sz w:val="22"/>
              <w:szCs w:val="22"/>
              <w:lang w:val="en-IE" w:eastAsia="en-IE"/>
            </w:rPr>
          </w:pPr>
          <w:hyperlink w:anchor="_Toc151710212" w:history="1">
            <w:r w:rsidR="00433482" w:rsidRPr="002844CE">
              <w:rPr>
                <w:rStyle w:val="Hyperlink"/>
                <w:rFonts w:eastAsia="+mn-ea"/>
                <w:noProof/>
                <w:lang w:val="en-IE"/>
              </w:rPr>
              <w:t>8.2 Information During Visit</w:t>
            </w:r>
            <w:r w:rsidR="00433482">
              <w:rPr>
                <w:noProof/>
                <w:webHidden/>
              </w:rPr>
              <w:tab/>
            </w:r>
            <w:r w:rsidR="00433482">
              <w:rPr>
                <w:noProof/>
                <w:webHidden/>
              </w:rPr>
              <w:fldChar w:fldCharType="begin"/>
            </w:r>
            <w:r w:rsidR="00433482">
              <w:rPr>
                <w:noProof/>
                <w:webHidden/>
              </w:rPr>
              <w:instrText xml:space="preserve"> PAGEREF _Toc151710212 \h </w:instrText>
            </w:r>
            <w:r w:rsidR="00433482">
              <w:rPr>
                <w:noProof/>
                <w:webHidden/>
              </w:rPr>
            </w:r>
            <w:r w:rsidR="00433482">
              <w:rPr>
                <w:noProof/>
                <w:webHidden/>
              </w:rPr>
              <w:fldChar w:fldCharType="separate"/>
            </w:r>
            <w:r w:rsidR="00433482">
              <w:rPr>
                <w:noProof/>
                <w:webHidden/>
              </w:rPr>
              <w:t>55</w:t>
            </w:r>
            <w:r w:rsidR="00433482">
              <w:rPr>
                <w:noProof/>
                <w:webHidden/>
              </w:rPr>
              <w:fldChar w:fldCharType="end"/>
            </w:r>
          </w:hyperlink>
        </w:p>
        <w:p w14:paraId="29D1631D" w14:textId="54A6FDD2" w:rsidR="00433482" w:rsidRDefault="00D1705C">
          <w:pPr>
            <w:pStyle w:val="TOC2"/>
            <w:rPr>
              <w:rFonts w:asciiTheme="minorHAnsi" w:eastAsiaTheme="minorEastAsia" w:hAnsiTheme="minorHAnsi" w:cstheme="minorBidi"/>
              <w:bCs w:val="0"/>
              <w:noProof/>
              <w:sz w:val="22"/>
              <w:szCs w:val="22"/>
              <w:lang w:val="en-IE" w:eastAsia="en-IE"/>
            </w:rPr>
          </w:pPr>
          <w:hyperlink w:anchor="_Toc151710213" w:history="1">
            <w:r w:rsidR="00433482" w:rsidRPr="002844CE">
              <w:rPr>
                <w:rStyle w:val="Hyperlink"/>
                <w:rFonts w:eastAsia="+mn-ea"/>
                <w:noProof/>
                <w:lang w:val="en-IE"/>
              </w:rPr>
              <w:t>8.3 Registration of Changing Places Toilets</w:t>
            </w:r>
            <w:r w:rsidR="00433482">
              <w:rPr>
                <w:noProof/>
                <w:webHidden/>
              </w:rPr>
              <w:tab/>
            </w:r>
            <w:r w:rsidR="00433482">
              <w:rPr>
                <w:noProof/>
                <w:webHidden/>
              </w:rPr>
              <w:fldChar w:fldCharType="begin"/>
            </w:r>
            <w:r w:rsidR="00433482">
              <w:rPr>
                <w:noProof/>
                <w:webHidden/>
              </w:rPr>
              <w:instrText xml:space="preserve"> PAGEREF _Toc151710213 \h </w:instrText>
            </w:r>
            <w:r w:rsidR="00433482">
              <w:rPr>
                <w:noProof/>
                <w:webHidden/>
              </w:rPr>
            </w:r>
            <w:r w:rsidR="00433482">
              <w:rPr>
                <w:noProof/>
                <w:webHidden/>
              </w:rPr>
              <w:fldChar w:fldCharType="separate"/>
            </w:r>
            <w:r w:rsidR="00433482">
              <w:rPr>
                <w:noProof/>
                <w:webHidden/>
              </w:rPr>
              <w:t>57</w:t>
            </w:r>
            <w:r w:rsidR="00433482">
              <w:rPr>
                <w:noProof/>
                <w:webHidden/>
              </w:rPr>
              <w:fldChar w:fldCharType="end"/>
            </w:r>
          </w:hyperlink>
        </w:p>
        <w:p w14:paraId="60D42AB9" w14:textId="0C947A6D" w:rsidR="00433482" w:rsidRDefault="00D1705C">
          <w:pPr>
            <w:pStyle w:val="TOC2"/>
            <w:rPr>
              <w:rFonts w:asciiTheme="minorHAnsi" w:eastAsiaTheme="minorEastAsia" w:hAnsiTheme="minorHAnsi" w:cstheme="minorBidi"/>
              <w:bCs w:val="0"/>
              <w:noProof/>
              <w:sz w:val="22"/>
              <w:szCs w:val="22"/>
              <w:lang w:val="en-IE" w:eastAsia="en-IE"/>
            </w:rPr>
          </w:pPr>
          <w:hyperlink w:anchor="_Toc151710214" w:history="1">
            <w:r w:rsidR="00433482" w:rsidRPr="002844CE">
              <w:rPr>
                <w:rStyle w:val="Hyperlink"/>
                <w:rFonts w:eastAsia="+mn-ea"/>
                <w:noProof/>
                <w:lang w:val="en-IE"/>
              </w:rPr>
              <w:t>8.4 Managing Accessibility and Security</w:t>
            </w:r>
            <w:r w:rsidR="00433482">
              <w:rPr>
                <w:noProof/>
                <w:webHidden/>
              </w:rPr>
              <w:tab/>
            </w:r>
            <w:r w:rsidR="00433482">
              <w:rPr>
                <w:noProof/>
                <w:webHidden/>
              </w:rPr>
              <w:fldChar w:fldCharType="begin"/>
            </w:r>
            <w:r w:rsidR="00433482">
              <w:rPr>
                <w:noProof/>
                <w:webHidden/>
              </w:rPr>
              <w:instrText xml:space="preserve"> PAGEREF _Toc151710214 \h </w:instrText>
            </w:r>
            <w:r w:rsidR="00433482">
              <w:rPr>
                <w:noProof/>
                <w:webHidden/>
              </w:rPr>
            </w:r>
            <w:r w:rsidR="00433482">
              <w:rPr>
                <w:noProof/>
                <w:webHidden/>
              </w:rPr>
              <w:fldChar w:fldCharType="separate"/>
            </w:r>
            <w:r w:rsidR="00433482">
              <w:rPr>
                <w:noProof/>
                <w:webHidden/>
              </w:rPr>
              <w:t>57</w:t>
            </w:r>
            <w:r w:rsidR="00433482">
              <w:rPr>
                <w:noProof/>
                <w:webHidden/>
              </w:rPr>
              <w:fldChar w:fldCharType="end"/>
            </w:r>
          </w:hyperlink>
        </w:p>
        <w:p w14:paraId="4677D738" w14:textId="1C4E18E0" w:rsidR="00433482" w:rsidRDefault="00D1705C">
          <w:pPr>
            <w:pStyle w:val="TOC2"/>
            <w:rPr>
              <w:rFonts w:asciiTheme="minorHAnsi" w:eastAsiaTheme="minorEastAsia" w:hAnsiTheme="minorHAnsi" w:cstheme="minorBidi"/>
              <w:bCs w:val="0"/>
              <w:noProof/>
              <w:sz w:val="22"/>
              <w:szCs w:val="22"/>
              <w:lang w:val="en-IE" w:eastAsia="en-IE"/>
            </w:rPr>
          </w:pPr>
          <w:hyperlink w:anchor="_Toc151710215" w:history="1">
            <w:r w:rsidR="00433482" w:rsidRPr="002844CE">
              <w:rPr>
                <w:rStyle w:val="Hyperlink"/>
                <w:rFonts w:eastAsia="+mn-ea"/>
                <w:noProof/>
              </w:rPr>
              <w:t>8.5 Staff Training</w:t>
            </w:r>
            <w:r w:rsidR="00433482">
              <w:rPr>
                <w:noProof/>
                <w:webHidden/>
              </w:rPr>
              <w:tab/>
            </w:r>
            <w:r w:rsidR="00433482">
              <w:rPr>
                <w:noProof/>
                <w:webHidden/>
              </w:rPr>
              <w:fldChar w:fldCharType="begin"/>
            </w:r>
            <w:r w:rsidR="00433482">
              <w:rPr>
                <w:noProof/>
                <w:webHidden/>
              </w:rPr>
              <w:instrText xml:space="preserve"> PAGEREF _Toc151710215 \h </w:instrText>
            </w:r>
            <w:r w:rsidR="00433482">
              <w:rPr>
                <w:noProof/>
                <w:webHidden/>
              </w:rPr>
            </w:r>
            <w:r w:rsidR="00433482">
              <w:rPr>
                <w:noProof/>
                <w:webHidden/>
              </w:rPr>
              <w:fldChar w:fldCharType="separate"/>
            </w:r>
            <w:r w:rsidR="00433482">
              <w:rPr>
                <w:noProof/>
                <w:webHidden/>
              </w:rPr>
              <w:t>58</w:t>
            </w:r>
            <w:r w:rsidR="00433482">
              <w:rPr>
                <w:noProof/>
                <w:webHidden/>
              </w:rPr>
              <w:fldChar w:fldCharType="end"/>
            </w:r>
          </w:hyperlink>
        </w:p>
        <w:p w14:paraId="7E885B47" w14:textId="21874675" w:rsidR="00433482" w:rsidRDefault="00D1705C">
          <w:pPr>
            <w:pStyle w:val="TOC2"/>
            <w:rPr>
              <w:rFonts w:asciiTheme="minorHAnsi" w:eastAsiaTheme="minorEastAsia" w:hAnsiTheme="minorHAnsi" w:cstheme="minorBidi"/>
              <w:bCs w:val="0"/>
              <w:noProof/>
              <w:sz w:val="22"/>
              <w:szCs w:val="22"/>
              <w:lang w:val="en-IE" w:eastAsia="en-IE"/>
            </w:rPr>
          </w:pPr>
          <w:hyperlink w:anchor="_Toc151710216" w:history="1">
            <w:r w:rsidR="00433482" w:rsidRPr="002844CE">
              <w:rPr>
                <w:rStyle w:val="Hyperlink"/>
                <w:rFonts w:eastAsia="+mn-ea"/>
                <w:noProof/>
                <w:lang w:val="en-IE"/>
              </w:rPr>
              <w:t>8.6 Routine Monitoring and Maintenance</w:t>
            </w:r>
            <w:r w:rsidR="00433482">
              <w:rPr>
                <w:noProof/>
                <w:webHidden/>
              </w:rPr>
              <w:tab/>
            </w:r>
            <w:r w:rsidR="00433482">
              <w:rPr>
                <w:noProof/>
                <w:webHidden/>
              </w:rPr>
              <w:fldChar w:fldCharType="begin"/>
            </w:r>
            <w:r w:rsidR="00433482">
              <w:rPr>
                <w:noProof/>
                <w:webHidden/>
              </w:rPr>
              <w:instrText xml:space="preserve"> PAGEREF _Toc151710216 \h </w:instrText>
            </w:r>
            <w:r w:rsidR="00433482">
              <w:rPr>
                <w:noProof/>
                <w:webHidden/>
              </w:rPr>
            </w:r>
            <w:r w:rsidR="00433482">
              <w:rPr>
                <w:noProof/>
                <w:webHidden/>
              </w:rPr>
              <w:fldChar w:fldCharType="separate"/>
            </w:r>
            <w:r w:rsidR="00433482">
              <w:rPr>
                <w:noProof/>
                <w:webHidden/>
              </w:rPr>
              <w:t>59</w:t>
            </w:r>
            <w:r w:rsidR="00433482">
              <w:rPr>
                <w:noProof/>
                <w:webHidden/>
              </w:rPr>
              <w:fldChar w:fldCharType="end"/>
            </w:r>
          </w:hyperlink>
        </w:p>
        <w:p w14:paraId="5022AE20" w14:textId="16E8C338" w:rsidR="00433482" w:rsidRDefault="00D1705C">
          <w:pPr>
            <w:pStyle w:val="TOC2"/>
            <w:rPr>
              <w:rFonts w:asciiTheme="minorHAnsi" w:eastAsiaTheme="minorEastAsia" w:hAnsiTheme="minorHAnsi" w:cstheme="minorBidi"/>
              <w:bCs w:val="0"/>
              <w:noProof/>
              <w:sz w:val="22"/>
              <w:szCs w:val="22"/>
              <w:lang w:val="en-IE" w:eastAsia="en-IE"/>
            </w:rPr>
          </w:pPr>
          <w:hyperlink w:anchor="_Toc151710217" w:history="1">
            <w:r w:rsidR="00433482" w:rsidRPr="002844CE">
              <w:rPr>
                <w:rStyle w:val="Hyperlink"/>
                <w:rFonts w:eastAsia="+mn-ea"/>
                <w:noProof/>
                <w:lang w:val="en-IE"/>
              </w:rPr>
              <w:t>8.7 Health and Safety</w:t>
            </w:r>
            <w:r w:rsidR="00433482">
              <w:rPr>
                <w:noProof/>
                <w:webHidden/>
              </w:rPr>
              <w:tab/>
            </w:r>
            <w:r w:rsidR="00433482">
              <w:rPr>
                <w:noProof/>
                <w:webHidden/>
              </w:rPr>
              <w:fldChar w:fldCharType="begin"/>
            </w:r>
            <w:r w:rsidR="00433482">
              <w:rPr>
                <w:noProof/>
                <w:webHidden/>
              </w:rPr>
              <w:instrText xml:space="preserve"> PAGEREF _Toc151710217 \h </w:instrText>
            </w:r>
            <w:r w:rsidR="00433482">
              <w:rPr>
                <w:noProof/>
                <w:webHidden/>
              </w:rPr>
            </w:r>
            <w:r w:rsidR="00433482">
              <w:rPr>
                <w:noProof/>
                <w:webHidden/>
              </w:rPr>
              <w:fldChar w:fldCharType="separate"/>
            </w:r>
            <w:r w:rsidR="00433482">
              <w:rPr>
                <w:noProof/>
                <w:webHidden/>
              </w:rPr>
              <w:t>62</w:t>
            </w:r>
            <w:r w:rsidR="00433482">
              <w:rPr>
                <w:noProof/>
                <w:webHidden/>
              </w:rPr>
              <w:fldChar w:fldCharType="end"/>
            </w:r>
          </w:hyperlink>
        </w:p>
        <w:p w14:paraId="7F016C70" w14:textId="5D7EDADD" w:rsidR="00365A58" w:rsidRDefault="00365A58" w:rsidP="00365A58">
          <w:pPr>
            <w:pStyle w:val="TOC1"/>
          </w:pPr>
          <w:r>
            <w:fldChar w:fldCharType="end"/>
          </w:r>
        </w:p>
      </w:sdtContent>
    </w:sdt>
    <w:p w14:paraId="242E32A3" w14:textId="77777777" w:rsidR="00B75AEF" w:rsidRDefault="00B75AEF" w:rsidP="00353582">
      <w:pPr>
        <w:pStyle w:val="Heading1"/>
        <w:sectPr w:rsidR="00B75AEF" w:rsidSect="00476FFA">
          <w:footerReference w:type="default" r:id="rId11"/>
          <w:footerReference w:type="first" r:id="rId12"/>
          <w:pgSz w:w="11906" w:h="16838"/>
          <w:pgMar w:top="1440" w:right="1440" w:bottom="1440" w:left="1276" w:header="708" w:footer="708" w:gutter="0"/>
          <w:cols w:space="708"/>
          <w:docGrid w:linePitch="360"/>
        </w:sectPr>
      </w:pPr>
    </w:p>
    <w:p w14:paraId="403599FF" w14:textId="33C4B28C" w:rsidR="000C1396" w:rsidRDefault="000C1396" w:rsidP="000C1396">
      <w:bookmarkStart w:id="6" w:name="_Toc151564481"/>
      <w:r>
        <w:lastRenderedPageBreak/>
        <w:t>[Page 5]</w:t>
      </w:r>
    </w:p>
    <w:p w14:paraId="5C6FC3D5" w14:textId="06C7F604" w:rsidR="00353582" w:rsidRPr="002E5C26" w:rsidRDefault="00406AA0" w:rsidP="00353582">
      <w:pPr>
        <w:pStyle w:val="Heading1"/>
        <w:rPr>
          <w:szCs w:val="24"/>
        </w:rPr>
      </w:pPr>
      <w:bookmarkStart w:id="7" w:name="_Toc151710159"/>
      <w:r>
        <w:t xml:space="preserve">1 </w:t>
      </w:r>
      <w:r w:rsidR="00353582" w:rsidRPr="009C6889">
        <w:t>Acknowledgements</w:t>
      </w:r>
      <w:bookmarkEnd w:id="6"/>
      <w:bookmarkEnd w:id="7"/>
      <w:bookmarkEnd w:id="5"/>
      <w:r w:rsidR="00353582">
        <w:t xml:space="preserve"> </w:t>
      </w:r>
      <w:bookmarkStart w:id="8" w:name="_Toc411579464"/>
    </w:p>
    <w:p w14:paraId="45C3B754" w14:textId="34F1A61B" w:rsidR="002D35B0" w:rsidRDefault="003D227D" w:rsidP="00353582">
      <w:pPr>
        <w:rPr>
          <w:szCs w:val="26"/>
        </w:rPr>
      </w:pPr>
      <w:r>
        <w:rPr>
          <w:szCs w:val="26"/>
        </w:rPr>
        <w:t xml:space="preserve">Acknowledgements to be added prior to </w:t>
      </w:r>
      <w:r w:rsidR="00CF40A6">
        <w:rPr>
          <w:szCs w:val="26"/>
        </w:rPr>
        <w:t>publication.</w:t>
      </w:r>
    </w:p>
    <w:p w14:paraId="006056C5" w14:textId="77777777" w:rsidR="002D35B0" w:rsidRDefault="002D35B0">
      <w:pPr>
        <w:spacing w:after="160" w:line="259" w:lineRule="auto"/>
        <w:ind w:left="0"/>
        <w:rPr>
          <w:szCs w:val="26"/>
        </w:rPr>
      </w:pPr>
      <w:r>
        <w:rPr>
          <w:szCs w:val="26"/>
        </w:rPr>
        <w:br w:type="page"/>
      </w:r>
    </w:p>
    <w:p w14:paraId="568DCC2E" w14:textId="081EB57E" w:rsidR="00FF544A" w:rsidRDefault="00FF544A" w:rsidP="00FF544A">
      <w:bookmarkStart w:id="9" w:name="_Toc151564482"/>
      <w:r>
        <w:lastRenderedPageBreak/>
        <w:t>[Page 6]</w:t>
      </w:r>
    </w:p>
    <w:p w14:paraId="20E60E59" w14:textId="31EC6FE7" w:rsidR="002D35B0" w:rsidRPr="00FF544A" w:rsidRDefault="00406AA0" w:rsidP="00DB3123">
      <w:pPr>
        <w:pStyle w:val="Heading1"/>
      </w:pPr>
      <w:bookmarkStart w:id="10" w:name="_Toc151710160"/>
      <w:r>
        <w:t xml:space="preserve">2 </w:t>
      </w:r>
      <w:r w:rsidR="002D35B0">
        <w:t>Statement on Language</w:t>
      </w:r>
      <w:bookmarkEnd w:id="9"/>
      <w:bookmarkEnd w:id="10"/>
      <w:r w:rsidR="002D35B0">
        <w:t xml:space="preserve"> </w:t>
      </w:r>
    </w:p>
    <w:p w14:paraId="32357619" w14:textId="77425DF4" w:rsidR="00353582" w:rsidRPr="00156846" w:rsidRDefault="00353582" w:rsidP="00353582">
      <w:pPr>
        <w:rPr>
          <w:szCs w:val="26"/>
          <w:lang w:eastAsia="en-IE"/>
        </w:rPr>
      </w:pPr>
      <w:r w:rsidRPr="00156846">
        <w:rPr>
          <w:szCs w:val="26"/>
          <w:lang w:eastAsia="en-IE"/>
        </w:rPr>
        <w:t>In these guidelines, the terms “people/persons with disabilities” and “disabled people” are used interchangeably. The term “disabled people” is recognised by many within the disability rights movement in Ireland to align with the social model and human rights approach of disability, as it is considered to acknowledge the fact that people with an impairment are disabled by barriers in the environment and society. However, we also recognise that others prefer the term “people/persons with disabilities” because of the inherent understanding in the term that they are first and foremost human beings entitled to human rights. This also reflects the language used in the U</w:t>
      </w:r>
      <w:r w:rsidR="00E262C4">
        <w:rPr>
          <w:szCs w:val="26"/>
          <w:lang w:eastAsia="en-IE"/>
        </w:rPr>
        <w:t xml:space="preserve">nited </w:t>
      </w:r>
      <w:r w:rsidRPr="00156846">
        <w:rPr>
          <w:szCs w:val="26"/>
          <w:lang w:eastAsia="en-IE"/>
        </w:rPr>
        <w:t>N</w:t>
      </w:r>
      <w:r w:rsidR="00E262C4">
        <w:rPr>
          <w:szCs w:val="26"/>
          <w:lang w:eastAsia="en-IE"/>
        </w:rPr>
        <w:t xml:space="preserve">ations </w:t>
      </w:r>
      <w:r w:rsidRPr="00156846">
        <w:rPr>
          <w:szCs w:val="26"/>
          <w:lang w:eastAsia="en-IE"/>
        </w:rPr>
        <w:t>C</w:t>
      </w:r>
      <w:r w:rsidR="00103899">
        <w:rPr>
          <w:szCs w:val="26"/>
          <w:lang w:eastAsia="en-IE"/>
        </w:rPr>
        <w:t xml:space="preserve">onvention on the </w:t>
      </w:r>
      <w:r w:rsidRPr="00156846">
        <w:rPr>
          <w:szCs w:val="26"/>
          <w:lang w:eastAsia="en-IE"/>
        </w:rPr>
        <w:t>R</w:t>
      </w:r>
      <w:r w:rsidR="00103899">
        <w:rPr>
          <w:szCs w:val="26"/>
          <w:lang w:eastAsia="en-IE"/>
        </w:rPr>
        <w:t xml:space="preserve">ights of </w:t>
      </w:r>
      <w:r w:rsidRPr="00156846">
        <w:rPr>
          <w:szCs w:val="26"/>
          <w:lang w:eastAsia="en-IE"/>
        </w:rPr>
        <w:t>P</w:t>
      </w:r>
      <w:r w:rsidR="00103899">
        <w:rPr>
          <w:szCs w:val="26"/>
          <w:lang w:eastAsia="en-IE"/>
        </w:rPr>
        <w:t xml:space="preserve">ersons with </w:t>
      </w:r>
      <w:r w:rsidRPr="00156846">
        <w:rPr>
          <w:szCs w:val="26"/>
          <w:lang w:eastAsia="en-IE"/>
        </w:rPr>
        <w:t>D</w:t>
      </w:r>
      <w:r w:rsidR="00103899">
        <w:rPr>
          <w:szCs w:val="26"/>
          <w:lang w:eastAsia="en-IE"/>
        </w:rPr>
        <w:t>isabilities</w:t>
      </w:r>
      <w:r w:rsidRPr="00156846">
        <w:rPr>
          <w:szCs w:val="26"/>
          <w:lang w:eastAsia="en-IE"/>
        </w:rPr>
        <w:t xml:space="preserve">. We recognise that many people with an intellectual disability, people with a mental health difficulty or psycho-social disability prefer person-first language. We also recognise that some people don’t identify with either term. </w:t>
      </w:r>
    </w:p>
    <w:p w14:paraId="53E3AE7C" w14:textId="77777777" w:rsidR="003B3279" w:rsidRDefault="00D1705C" w:rsidP="003B3279">
      <w:pPr>
        <w:rPr>
          <w:rStyle w:val="Hyperlink"/>
          <w:rFonts w:ascii="Gill Sans MT" w:hAnsi="Gill Sans MT"/>
          <w:szCs w:val="26"/>
          <w:lang w:eastAsia="en-IE"/>
        </w:rPr>
      </w:pPr>
      <w:hyperlink r:id="rId13" w:history="1">
        <w:r w:rsidR="003B3279">
          <w:rPr>
            <w:rStyle w:val="Hyperlink"/>
            <w:rFonts w:ascii="Gill Sans MT" w:hAnsi="Gill Sans MT"/>
            <w:szCs w:val="26"/>
            <w:lang w:eastAsia="en-IE"/>
          </w:rPr>
          <w:t>Refer to the</w:t>
        </w:r>
        <w:r w:rsidR="003B3279" w:rsidRPr="00920E40">
          <w:rPr>
            <w:rStyle w:val="Hyperlink"/>
            <w:rFonts w:ascii="Gill Sans MT" w:hAnsi="Gill Sans MT"/>
            <w:szCs w:val="26"/>
            <w:lang w:eastAsia="en-IE"/>
          </w:rPr>
          <w:t xml:space="preserve"> NDA advice paper on disability language and terminology for further information.</w:t>
        </w:r>
      </w:hyperlink>
    </w:p>
    <w:p w14:paraId="45F6A664" w14:textId="77777777" w:rsidR="00757389" w:rsidRDefault="00757389">
      <w:pPr>
        <w:spacing w:after="160" w:line="259" w:lineRule="auto"/>
        <w:ind w:left="0"/>
        <w:rPr>
          <w:rStyle w:val="Hyperlink"/>
          <w:rFonts w:ascii="Gill Sans MT" w:hAnsi="Gill Sans MT"/>
          <w:szCs w:val="26"/>
          <w:lang w:eastAsia="en-IE"/>
        </w:rPr>
      </w:pPr>
      <w:r>
        <w:rPr>
          <w:rStyle w:val="Hyperlink"/>
          <w:rFonts w:ascii="Gill Sans MT" w:hAnsi="Gill Sans MT"/>
          <w:szCs w:val="26"/>
          <w:lang w:eastAsia="en-IE"/>
        </w:rPr>
        <w:br w:type="page"/>
      </w:r>
    </w:p>
    <w:p w14:paraId="42CD86CE" w14:textId="555BD9A7" w:rsidR="00FF544A" w:rsidRDefault="00FF544A" w:rsidP="00FF544A">
      <w:pPr>
        <w:ind w:left="0"/>
      </w:pPr>
      <w:bookmarkStart w:id="11" w:name="_Toc145085424"/>
      <w:bookmarkStart w:id="12" w:name="_Toc145656757"/>
      <w:bookmarkStart w:id="13" w:name="_Toc151564483"/>
      <w:bookmarkStart w:id="14" w:name="_Toc135817635"/>
      <w:bookmarkEnd w:id="11"/>
      <w:bookmarkEnd w:id="12"/>
      <w:r>
        <w:lastRenderedPageBreak/>
        <w:t>[Page 7]</w:t>
      </w:r>
    </w:p>
    <w:p w14:paraId="12A0A01D" w14:textId="3E3CEFEF" w:rsidR="00353582" w:rsidRDefault="00406AA0" w:rsidP="00353582">
      <w:pPr>
        <w:pStyle w:val="Heading1"/>
      </w:pPr>
      <w:bookmarkStart w:id="15" w:name="_Toc151710161"/>
      <w:r>
        <w:t xml:space="preserve">3 </w:t>
      </w:r>
      <w:r w:rsidR="00353582" w:rsidRPr="009C6889">
        <w:t>Introduction and Context</w:t>
      </w:r>
      <w:bookmarkEnd w:id="13"/>
      <w:bookmarkEnd w:id="15"/>
      <w:r w:rsidR="00353582" w:rsidRPr="009C6889">
        <w:t xml:space="preserve"> </w:t>
      </w:r>
      <w:bookmarkEnd w:id="14"/>
    </w:p>
    <w:p w14:paraId="394698D8" w14:textId="77777777" w:rsidR="00641619" w:rsidRPr="00641619" w:rsidRDefault="00641619" w:rsidP="00641619">
      <w:pPr>
        <w:spacing w:after="0"/>
      </w:pPr>
    </w:p>
    <w:p w14:paraId="372B37DA" w14:textId="306170B5" w:rsidR="00353582" w:rsidRPr="0024324A" w:rsidRDefault="00406AA0" w:rsidP="00353582">
      <w:pPr>
        <w:pStyle w:val="Heading2"/>
      </w:pPr>
      <w:bookmarkStart w:id="16" w:name="_Toc151564484"/>
      <w:bookmarkStart w:id="17" w:name="_Toc151710162"/>
      <w:bookmarkEnd w:id="8"/>
      <w:r>
        <w:t xml:space="preserve">3.1 </w:t>
      </w:r>
      <w:r w:rsidR="00353582" w:rsidRPr="0024324A">
        <w:t>Objectives</w:t>
      </w:r>
      <w:bookmarkEnd w:id="16"/>
      <w:bookmarkEnd w:id="17"/>
      <w:r w:rsidR="00353582" w:rsidRPr="0024324A">
        <w:t xml:space="preserve"> </w:t>
      </w:r>
    </w:p>
    <w:p w14:paraId="6B653B7A" w14:textId="7B9CC92B" w:rsidR="00CE28B4" w:rsidRPr="00CE28B4" w:rsidRDefault="00B35236" w:rsidP="001460B3">
      <w:pPr>
        <w:rPr>
          <w:szCs w:val="26"/>
        </w:rPr>
      </w:pPr>
      <w:r w:rsidRPr="00536955">
        <w:rPr>
          <w:szCs w:val="26"/>
        </w:rPr>
        <w:t>Th</w:t>
      </w:r>
      <w:r w:rsidR="00757389">
        <w:rPr>
          <w:szCs w:val="26"/>
        </w:rPr>
        <w:t>e</w:t>
      </w:r>
      <w:r w:rsidR="00056037" w:rsidRPr="00536955">
        <w:rPr>
          <w:szCs w:val="26"/>
        </w:rPr>
        <w:t>s</w:t>
      </w:r>
      <w:r w:rsidR="00757389">
        <w:rPr>
          <w:szCs w:val="26"/>
        </w:rPr>
        <w:t>e</w:t>
      </w:r>
      <w:r w:rsidR="00056037" w:rsidRPr="00536955">
        <w:rPr>
          <w:szCs w:val="26"/>
        </w:rPr>
        <w:t xml:space="preserve"> </w:t>
      </w:r>
      <w:r w:rsidRPr="00536955">
        <w:rPr>
          <w:szCs w:val="26"/>
        </w:rPr>
        <w:t>guideline</w:t>
      </w:r>
      <w:r w:rsidR="00757389">
        <w:rPr>
          <w:szCs w:val="26"/>
        </w:rPr>
        <w:t>s</w:t>
      </w:r>
      <w:r w:rsidRPr="00536955">
        <w:rPr>
          <w:szCs w:val="26"/>
        </w:rPr>
        <w:t xml:space="preserve"> </w:t>
      </w:r>
      <w:r w:rsidR="00757389">
        <w:rPr>
          <w:szCs w:val="26"/>
        </w:rPr>
        <w:t>are</w:t>
      </w:r>
      <w:r w:rsidRPr="00536955">
        <w:rPr>
          <w:szCs w:val="26"/>
        </w:rPr>
        <w:t xml:space="preserve"> aimed at </w:t>
      </w:r>
      <w:r w:rsidR="006D45D7" w:rsidRPr="00536955">
        <w:rPr>
          <w:szCs w:val="26"/>
        </w:rPr>
        <w:t>designers, building managers and owners of facilities a</w:t>
      </w:r>
      <w:r w:rsidRPr="00536955">
        <w:rPr>
          <w:szCs w:val="26"/>
        </w:rPr>
        <w:t xml:space="preserve">s well as clients, industry professionals and </w:t>
      </w:r>
      <w:r w:rsidR="001460B3" w:rsidRPr="00536955">
        <w:rPr>
          <w:szCs w:val="26"/>
        </w:rPr>
        <w:t>disability stakeholders</w:t>
      </w:r>
      <w:r w:rsidRPr="00536955">
        <w:rPr>
          <w:szCs w:val="26"/>
        </w:rPr>
        <w:t>.</w:t>
      </w:r>
      <w:r w:rsidRPr="00B35236">
        <w:rPr>
          <w:szCs w:val="26"/>
        </w:rPr>
        <w:t xml:space="preserve"> </w:t>
      </w:r>
      <w:r w:rsidR="00CE28B4" w:rsidRPr="00CE28B4">
        <w:rPr>
          <w:szCs w:val="26"/>
        </w:rPr>
        <w:t>The purpose of this document is</w:t>
      </w:r>
      <w:r w:rsidR="00345197">
        <w:rPr>
          <w:szCs w:val="26"/>
        </w:rPr>
        <w:t xml:space="preserve"> to</w:t>
      </w:r>
      <w:r w:rsidR="00CE28B4" w:rsidRPr="00CE28B4">
        <w:rPr>
          <w:szCs w:val="26"/>
        </w:rPr>
        <w:t>:</w:t>
      </w:r>
    </w:p>
    <w:p w14:paraId="25A79821" w14:textId="7DCC21B7" w:rsidR="00CE28B4" w:rsidRPr="009900D3" w:rsidRDefault="0004459D" w:rsidP="0004459D">
      <w:pPr>
        <w:pStyle w:val="ListParagraph"/>
        <w:spacing w:after="120"/>
        <w:ind w:left="924"/>
      </w:pPr>
      <w:r>
        <w:rPr>
          <w:szCs w:val="26"/>
        </w:rPr>
        <w:t>*</w:t>
      </w:r>
      <w:r>
        <w:rPr>
          <w:szCs w:val="26"/>
        </w:rPr>
        <w:tab/>
      </w:r>
      <w:r w:rsidR="00CE28B4" w:rsidRPr="00CE28B4">
        <w:rPr>
          <w:szCs w:val="26"/>
        </w:rPr>
        <w:t>pr</w:t>
      </w:r>
      <w:r w:rsidR="00CE28B4" w:rsidRPr="009900D3">
        <w:t>ovide good practice guid</w:t>
      </w:r>
      <w:r w:rsidR="00757389" w:rsidRPr="009900D3">
        <w:t>ance</w:t>
      </w:r>
      <w:r w:rsidR="00CE28B4" w:rsidRPr="009900D3">
        <w:t xml:space="preserve"> on the provision, </w:t>
      </w:r>
      <w:r w:rsidR="00427439" w:rsidRPr="009900D3">
        <w:t>location,</w:t>
      </w:r>
      <w:r w:rsidR="00CE28B4" w:rsidRPr="009900D3">
        <w:t xml:space="preserve"> and design of Changing Places Toilets, taking a Universal Design </w:t>
      </w:r>
      <w:r w:rsidR="00CF40A6" w:rsidRPr="009900D3">
        <w:t>approach.</w:t>
      </w:r>
    </w:p>
    <w:p w14:paraId="3701BCAB" w14:textId="419329B4" w:rsidR="00230004" w:rsidRPr="009900D3" w:rsidRDefault="0004459D" w:rsidP="0004459D">
      <w:pPr>
        <w:pStyle w:val="ListParagraph"/>
        <w:spacing w:after="120"/>
        <w:ind w:left="924"/>
      </w:pPr>
      <w:r>
        <w:t>*</w:t>
      </w:r>
      <w:r>
        <w:tab/>
      </w:r>
      <w:r w:rsidR="00CE28B4" w:rsidRPr="009900D3">
        <w:t>provide good practice guid</w:t>
      </w:r>
      <w:r w:rsidR="00757389" w:rsidRPr="009900D3">
        <w:t>ance</w:t>
      </w:r>
      <w:r w:rsidR="00CE28B4" w:rsidRPr="009900D3">
        <w:t xml:space="preserve"> on managing</w:t>
      </w:r>
      <w:r w:rsidR="00A006A6" w:rsidRPr="009900D3">
        <w:t xml:space="preserve"> and </w:t>
      </w:r>
      <w:r w:rsidR="00CE28B4" w:rsidRPr="009900D3">
        <w:t>maintaining Changing Places Toilets</w:t>
      </w:r>
      <w:r w:rsidR="00230004" w:rsidRPr="009900D3">
        <w:t>.</w:t>
      </w:r>
    </w:p>
    <w:p w14:paraId="46BC42E6" w14:textId="1A8FE288" w:rsidR="00CE28B4" w:rsidRPr="009900D3" w:rsidRDefault="0004459D" w:rsidP="0004459D">
      <w:pPr>
        <w:pStyle w:val="ListParagraph"/>
        <w:spacing w:after="120"/>
        <w:ind w:left="924"/>
      </w:pPr>
      <w:r>
        <w:t>*</w:t>
      </w:r>
      <w:r>
        <w:tab/>
      </w:r>
      <w:r w:rsidR="00C23635" w:rsidRPr="009900D3">
        <w:t xml:space="preserve">complement </w:t>
      </w:r>
      <w:r w:rsidR="00CE28B4" w:rsidRPr="009900D3">
        <w:t xml:space="preserve">implementation of </w:t>
      </w:r>
      <w:r w:rsidR="00C23635" w:rsidRPr="009900D3">
        <w:t>the Building Regulations (Part M Amendment) Regulations 2022</w:t>
      </w:r>
      <w:r w:rsidR="00CE28B4" w:rsidRPr="009900D3">
        <w:t xml:space="preserve">, which make provision for Changing Places Toilets, having regard to the use and size of a </w:t>
      </w:r>
      <w:r w:rsidR="003F61D9" w:rsidRPr="009900D3">
        <w:t>building.</w:t>
      </w:r>
    </w:p>
    <w:p w14:paraId="382F5263" w14:textId="77777777" w:rsidR="00230004" w:rsidRPr="00230004" w:rsidRDefault="00230004" w:rsidP="00230004">
      <w:pPr>
        <w:pStyle w:val="ListParagraph"/>
        <w:spacing w:after="0"/>
        <w:ind w:left="1287"/>
        <w:rPr>
          <w:szCs w:val="26"/>
        </w:rPr>
      </w:pPr>
    </w:p>
    <w:p w14:paraId="7985A6F8" w14:textId="0C028604" w:rsidR="00C23635" w:rsidRDefault="00CE28B4" w:rsidP="003F61D9">
      <w:pPr>
        <w:rPr>
          <w:szCs w:val="26"/>
        </w:rPr>
      </w:pPr>
      <w:r w:rsidRPr="00CE28B4">
        <w:rPr>
          <w:szCs w:val="26"/>
        </w:rPr>
        <w:t>The minimum requirements for the provision of Changing Places Toilets in certain building</w:t>
      </w:r>
      <w:r w:rsidR="00C23635">
        <w:rPr>
          <w:szCs w:val="26"/>
        </w:rPr>
        <w:t>s</w:t>
      </w:r>
      <w:r w:rsidRPr="00CE28B4">
        <w:rPr>
          <w:szCs w:val="26"/>
        </w:rPr>
        <w:t xml:space="preserve"> are set out in </w:t>
      </w:r>
      <w:r w:rsidR="00C23635">
        <w:rPr>
          <w:szCs w:val="26"/>
        </w:rPr>
        <w:t>the Building Regulations (Part M Amendment) Regulations 2022</w:t>
      </w:r>
      <w:r w:rsidRPr="00CE28B4">
        <w:rPr>
          <w:szCs w:val="26"/>
        </w:rPr>
        <w:t xml:space="preserve"> and </w:t>
      </w:r>
      <w:r w:rsidR="00C23635">
        <w:rPr>
          <w:szCs w:val="26"/>
        </w:rPr>
        <w:t xml:space="preserve">the associated </w:t>
      </w:r>
      <w:r w:rsidRPr="00CE28B4">
        <w:rPr>
          <w:szCs w:val="26"/>
        </w:rPr>
        <w:t>Technical Guidance Document M 2022</w:t>
      </w:r>
      <w:r w:rsidR="00C23635">
        <w:rPr>
          <w:szCs w:val="26"/>
        </w:rPr>
        <w:t xml:space="preserve"> (TGD M 2022).</w:t>
      </w:r>
    </w:p>
    <w:p w14:paraId="474DEF56" w14:textId="0D86B38D" w:rsidR="00C23635" w:rsidRDefault="00C23635" w:rsidP="003F61D9">
      <w:pPr>
        <w:rPr>
          <w:szCs w:val="26"/>
        </w:rPr>
      </w:pPr>
      <w:r>
        <w:rPr>
          <w:szCs w:val="26"/>
        </w:rPr>
        <w:t xml:space="preserve">While the Part M requirements may be regarded as a statutory minimum level of provision, the accompanying technical guidance states that </w:t>
      </w:r>
      <w:r w:rsidR="008F01B2">
        <w:rPr>
          <w:szCs w:val="26"/>
        </w:rPr>
        <w:t>‘</w:t>
      </w:r>
      <w:r>
        <w:rPr>
          <w:szCs w:val="26"/>
        </w:rPr>
        <w:t>those involved in the design and construction of buildings should also have regard to the design philosophy of universal design and consider making additional provisions where practicable and appropriate.’</w:t>
      </w:r>
    </w:p>
    <w:p w14:paraId="6A6D5E99" w14:textId="797D3F5E" w:rsidR="00353582" w:rsidRDefault="00CE28B4" w:rsidP="003F61D9">
      <w:pPr>
        <w:rPr>
          <w:szCs w:val="26"/>
        </w:rPr>
      </w:pPr>
      <w:r w:rsidRPr="00CE28B4">
        <w:rPr>
          <w:szCs w:val="26"/>
        </w:rPr>
        <w:t>A Universal Design approach recognises and extends beyond minimum requirements</w:t>
      </w:r>
      <w:r w:rsidR="00757389">
        <w:rPr>
          <w:szCs w:val="26"/>
        </w:rPr>
        <w:t xml:space="preserve">. These guidelines include </w:t>
      </w:r>
      <w:r w:rsidR="00C23635">
        <w:rPr>
          <w:szCs w:val="26"/>
        </w:rPr>
        <w:t xml:space="preserve">a range of </w:t>
      </w:r>
      <w:r w:rsidR="00757389">
        <w:rPr>
          <w:szCs w:val="26"/>
        </w:rPr>
        <w:t xml:space="preserve">good practice recommendations that </w:t>
      </w:r>
      <w:r w:rsidR="00345197">
        <w:rPr>
          <w:szCs w:val="26"/>
        </w:rPr>
        <w:t xml:space="preserve">in some cases </w:t>
      </w:r>
      <w:r w:rsidR="00757389">
        <w:rPr>
          <w:szCs w:val="26"/>
        </w:rPr>
        <w:t xml:space="preserve">go beyond the minimum requirements of the </w:t>
      </w:r>
      <w:r w:rsidR="0044385E">
        <w:rPr>
          <w:szCs w:val="26"/>
        </w:rPr>
        <w:t xml:space="preserve">building </w:t>
      </w:r>
      <w:r w:rsidR="00757389">
        <w:rPr>
          <w:szCs w:val="26"/>
        </w:rPr>
        <w:t>regulations</w:t>
      </w:r>
      <w:r w:rsidRPr="00CE28B4">
        <w:rPr>
          <w:szCs w:val="26"/>
        </w:rPr>
        <w:t>.</w:t>
      </w:r>
      <w:r w:rsidR="00757389">
        <w:rPr>
          <w:szCs w:val="26"/>
        </w:rPr>
        <w:t xml:space="preserve"> </w:t>
      </w:r>
    </w:p>
    <w:p w14:paraId="37B730BA" w14:textId="26A6C207" w:rsidR="00353582" w:rsidRPr="00156846" w:rsidRDefault="00406AA0" w:rsidP="0001246B">
      <w:pPr>
        <w:pStyle w:val="Heading2"/>
      </w:pPr>
      <w:bookmarkStart w:id="18" w:name="_Toc151564485"/>
      <w:bookmarkStart w:id="19" w:name="_Toc151710163"/>
      <w:r>
        <w:t>3.2  What</w:t>
      </w:r>
      <w:r w:rsidR="00353582" w:rsidRPr="00156846">
        <w:t xml:space="preserve"> is a Changing Places Toilet?</w:t>
      </w:r>
      <w:bookmarkEnd w:id="18"/>
      <w:bookmarkEnd w:id="19"/>
    </w:p>
    <w:p w14:paraId="6961B41D" w14:textId="2A80FB42" w:rsidR="0070465C" w:rsidRPr="0070465C" w:rsidRDefault="00353582" w:rsidP="00B37110">
      <w:pPr>
        <w:rPr>
          <w:szCs w:val="26"/>
          <w:shd w:val="clear" w:color="auto" w:fill="FFFFFF"/>
        </w:rPr>
      </w:pPr>
      <w:r w:rsidRPr="00156846">
        <w:rPr>
          <w:szCs w:val="26"/>
        </w:rPr>
        <w:t xml:space="preserve">A </w:t>
      </w:r>
      <w:r w:rsidR="00B82AB3">
        <w:rPr>
          <w:szCs w:val="26"/>
        </w:rPr>
        <w:t>C</w:t>
      </w:r>
      <w:r w:rsidRPr="00156846">
        <w:rPr>
          <w:szCs w:val="26"/>
        </w:rPr>
        <w:t xml:space="preserve">hanging </w:t>
      </w:r>
      <w:r w:rsidR="00B82AB3">
        <w:rPr>
          <w:szCs w:val="26"/>
        </w:rPr>
        <w:t>P</w:t>
      </w:r>
      <w:r w:rsidRPr="00156846">
        <w:rPr>
          <w:szCs w:val="26"/>
        </w:rPr>
        <w:t xml:space="preserve">laces </w:t>
      </w:r>
      <w:r w:rsidR="00B82AB3">
        <w:rPr>
          <w:szCs w:val="26"/>
        </w:rPr>
        <w:t>T</w:t>
      </w:r>
      <w:r w:rsidRPr="00156846">
        <w:rPr>
          <w:szCs w:val="26"/>
        </w:rPr>
        <w:t xml:space="preserve">oilet is an accessible sanitary facility with a toilet, hoist, basin, adult-sized changing bench, and optional shower </w:t>
      </w:r>
      <w:r w:rsidR="008F01B2">
        <w:rPr>
          <w:szCs w:val="26"/>
        </w:rPr>
        <w:t>with adequate space for use by persons with a range of abilities</w:t>
      </w:r>
      <w:r w:rsidRPr="00156846">
        <w:rPr>
          <w:szCs w:val="26"/>
        </w:rPr>
        <w:t xml:space="preserve"> who may require assistance (Technical Guidance Document M, 2022).  </w:t>
      </w:r>
      <w:r w:rsidR="0070465C" w:rsidRPr="0070465C">
        <w:rPr>
          <w:szCs w:val="26"/>
          <w:shd w:val="clear" w:color="auto" w:fill="FFFFFF"/>
        </w:rPr>
        <w:t xml:space="preserve">For </w:t>
      </w:r>
      <w:r w:rsidR="008F01B2">
        <w:rPr>
          <w:szCs w:val="26"/>
          <w:shd w:val="clear" w:color="auto" w:fill="FFFFFF"/>
        </w:rPr>
        <w:t>guidance</w:t>
      </w:r>
      <w:r w:rsidR="0070465C" w:rsidRPr="0070465C">
        <w:rPr>
          <w:szCs w:val="26"/>
          <w:shd w:val="clear" w:color="auto" w:fill="FFFFFF"/>
        </w:rPr>
        <w:t xml:space="preserve"> on where Changing Places Toilets should be provided, refer to </w:t>
      </w:r>
      <w:r w:rsidR="0070465C" w:rsidRPr="00DB3123">
        <w:rPr>
          <w:b/>
          <w:bCs/>
          <w:color w:val="BF2296"/>
          <w:szCs w:val="26"/>
          <w:shd w:val="clear" w:color="auto" w:fill="FFFFFF"/>
        </w:rPr>
        <w:t>Section</w:t>
      </w:r>
      <w:r w:rsidR="0070465C" w:rsidRPr="00DB3123">
        <w:rPr>
          <w:b/>
          <w:color w:val="BF2296"/>
          <w:szCs w:val="26"/>
          <w:shd w:val="clear" w:color="auto" w:fill="FFFFFF"/>
        </w:rPr>
        <w:t xml:space="preserve"> </w:t>
      </w:r>
      <w:r w:rsidR="005458A6">
        <w:rPr>
          <w:b/>
          <w:color w:val="BF2296"/>
          <w:szCs w:val="26"/>
          <w:shd w:val="clear" w:color="auto" w:fill="FFFFFF"/>
        </w:rPr>
        <w:fldChar w:fldCharType="begin"/>
      </w:r>
      <w:r w:rsidR="005458A6">
        <w:rPr>
          <w:b/>
          <w:color w:val="BF2296"/>
          <w:szCs w:val="26"/>
          <w:shd w:val="clear" w:color="auto" w:fill="FFFFFF"/>
        </w:rPr>
        <w:instrText xml:space="preserve"> REF _Ref150964890 \r \h </w:instrText>
      </w:r>
      <w:r w:rsidR="005458A6">
        <w:rPr>
          <w:b/>
          <w:color w:val="BF2296"/>
          <w:szCs w:val="26"/>
          <w:shd w:val="clear" w:color="auto" w:fill="FFFFFF"/>
        </w:rPr>
      </w:r>
      <w:r w:rsidR="005458A6">
        <w:rPr>
          <w:b/>
          <w:color w:val="BF2296"/>
          <w:szCs w:val="26"/>
          <w:shd w:val="clear" w:color="auto" w:fill="FFFFFF"/>
        </w:rPr>
        <w:fldChar w:fldCharType="separate"/>
      </w:r>
      <w:r w:rsidR="005458A6">
        <w:rPr>
          <w:b/>
          <w:color w:val="BF2296"/>
          <w:szCs w:val="26"/>
          <w:shd w:val="clear" w:color="auto" w:fill="FFFFFF"/>
        </w:rPr>
        <w:t>5</w:t>
      </w:r>
      <w:r w:rsidR="005458A6">
        <w:rPr>
          <w:b/>
          <w:color w:val="BF2296"/>
          <w:szCs w:val="26"/>
          <w:shd w:val="clear" w:color="auto" w:fill="FFFFFF"/>
        </w:rPr>
        <w:fldChar w:fldCharType="end"/>
      </w:r>
      <w:r w:rsidR="002D35B0" w:rsidRPr="0070465C">
        <w:rPr>
          <w:b/>
          <w:color w:val="F01ED2"/>
          <w:szCs w:val="26"/>
          <w:shd w:val="clear" w:color="auto" w:fill="FFFFFF"/>
        </w:rPr>
        <w:t xml:space="preserve"> </w:t>
      </w:r>
      <w:r w:rsidR="0070465C" w:rsidRPr="008B5B49">
        <w:rPr>
          <w:bCs/>
          <w:szCs w:val="26"/>
          <w:shd w:val="clear" w:color="auto" w:fill="FFFFFF"/>
        </w:rPr>
        <w:t>of this document</w:t>
      </w:r>
      <w:r w:rsidR="0070465C" w:rsidRPr="0070465C">
        <w:rPr>
          <w:szCs w:val="26"/>
          <w:shd w:val="clear" w:color="auto" w:fill="FFFFFF"/>
        </w:rPr>
        <w:t xml:space="preserve">.  </w:t>
      </w:r>
    </w:p>
    <w:p w14:paraId="5216D7B2" w14:textId="1EADC216" w:rsidR="0063503F" w:rsidRDefault="0063503F" w:rsidP="00AF5668">
      <w:pPr>
        <w:keepNext/>
        <w:spacing w:after="0"/>
        <w:rPr>
          <w:noProof/>
          <w:lang w:val="en-IE" w:eastAsia="en-IE"/>
        </w:rPr>
      </w:pPr>
      <w:r w:rsidRPr="00DB3123">
        <w:rPr>
          <w:b/>
          <w:color w:val="BF2296"/>
          <w:szCs w:val="26"/>
        </w:rPr>
        <w:t xml:space="preserve">Image </w:t>
      </w:r>
      <w:r w:rsidR="00D213B0">
        <w:rPr>
          <w:b/>
          <w:noProof/>
          <w:color w:val="BF2296"/>
          <w:szCs w:val="26"/>
        </w:rPr>
        <w:t>1</w:t>
      </w:r>
      <w:r w:rsidRPr="0063503F">
        <w:rPr>
          <w:szCs w:val="26"/>
        </w:rPr>
        <w:t xml:space="preserve"> </w:t>
      </w:r>
      <w:bookmarkStart w:id="20" w:name="_Hlk149206121"/>
      <w:r w:rsidRPr="0063503F">
        <w:rPr>
          <w:szCs w:val="26"/>
        </w:rPr>
        <w:t xml:space="preserve">Example of </w:t>
      </w:r>
      <w:r w:rsidR="009119C6">
        <w:rPr>
          <w:szCs w:val="26"/>
        </w:rPr>
        <w:t xml:space="preserve">a </w:t>
      </w:r>
      <w:r w:rsidRPr="0063503F">
        <w:rPr>
          <w:szCs w:val="26"/>
        </w:rPr>
        <w:t>Changing Places Toilet at a graveyar</w:t>
      </w:r>
      <w:r w:rsidR="00AF5668">
        <w:rPr>
          <w:szCs w:val="26"/>
        </w:rPr>
        <w:t>d</w:t>
      </w:r>
    </w:p>
    <w:p w14:paraId="0AFB956B" w14:textId="490E461B" w:rsidR="000F01AD" w:rsidRDefault="000F01AD" w:rsidP="000F01AD">
      <w:pPr>
        <w:rPr>
          <w:bCs/>
        </w:rPr>
      </w:pPr>
      <w:r>
        <w:t>Image 1shows an e</w:t>
      </w:r>
      <w:r w:rsidRPr="000F01AD">
        <w:t xml:space="preserve">xternal view of </w:t>
      </w:r>
      <w:r w:rsidR="00093400">
        <w:t>a</w:t>
      </w:r>
      <w:r w:rsidRPr="000F01AD">
        <w:t xml:space="preserve"> Changing Places Toilet </w:t>
      </w:r>
      <w:r w:rsidR="00093400">
        <w:t xml:space="preserve">in a graveyard </w:t>
      </w:r>
      <w:r w:rsidRPr="000F01AD">
        <w:t>with large signage and contrasting yellow door</w:t>
      </w:r>
      <w:r w:rsidR="00093400">
        <w:t>.</w:t>
      </w:r>
    </w:p>
    <w:p w14:paraId="553F6494" w14:textId="4BCDE417" w:rsidR="00602D92" w:rsidRDefault="00FF544A" w:rsidP="00FF544A">
      <w:pPr>
        <w:spacing w:after="0"/>
        <w:ind w:left="0"/>
        <w:rPr>
          <w:bCs/>
          <w:szCs w:val="26"/>
        </w:rPr>
      </w:pPr>
      <w:r>
        <w:rPr>
          <w:bCs/>
          <w:szCs w:val="26"/>
        </w:rPr>
        <w:lastRenderedPageBreak/>
        <w:t>[Page 8]</w:t>
      </w:r>
    </w:p>
    <w:p w14:paraId="34B42CDC" w14:textId="77777777" w:rsidR="00FF544A" w:rsidRDefault="00FF544A" w:rsidP="002E5C26">
      <w:pPr>
        <w:spacing w:after="0"/>
        <w:rPr>
          <w:bCs/>
          <w:szCs w:val="26"/>
        </w:rPr>
      </w:pPr>
    </w:p>
    <w:p w14:paraId="034186CF" w14:textId="6E071D45" w:rsidR="00602D92" w:rsidRPr="00DB3123" w:rsidRDefault="00602D92" w:rsidP="002E5C26">
      <w:pPr>
        <w:spacing w:after="0"/>
        <w:rPr>
          <w:b/>
          <w:color w:val="BF2296"/>
          <w:szCs w:val="26"/>
        </w:rPr>
      </w:pPr>
      <w:r w:rsidRPr="00DB3123">
        <w:rPr>
          <w:b/>
          <w:color w:val="BF2296"/>
          <w:szCs w:val="26"/>
        </w:rPr>
        <w:t>Design Features</w:t>
      </w:r>
    </w:p>
    <w:p w14:paraId="2DE84681" w14:textId="12F77A86" w:rsidR="00602D92" w:rsidRPr="001222DF" w:rsidRDefault="0004459D" w:rsidP="0004459D">
      <w:pPr>
        <w:pStyle w:val="ListParagraph"/>
        <w:spacing w:after="120"/>
        <w:ind w:left="924"/>
        <w:rPr>
          <w:szCs w:val="26"/>
        </w:rPr>
      </w:pPr>
      <w:r>
        <w:rPr>
          <w:szCs w:val="26"/>
        </w:rPr>
        <w:t>*</w:t>
      </w:r>
      <w:r>
        <w:rPr>
          <w:szCs w:val="26"/>
        </w:rPr>
        <w:tab/>
      </w:r>
      <w:r w:rsidR="007425A1" w:rsidRPr="001222DF">
        <w:rPr>
          <w:szCs w:val="26"/>
        </w:rPr>
        <w:t>Clear</w:t>
      </w:r>
      <w:r w:rsidR="00DE786F">
        <w:rPr>
          <w:szCs w:val="26"/>
        </w:rPr>
        <w:t>,</w:t>
      </w:r>
      <w:r w:rsidR="007425A1" w:rsidRPr="001222DF">
        <w:rPr>
          <w:szCs w:val="26"/>
        </w:rPr>
        <w:t xml:space="preserve"> </w:t>
      </w:r>
      <w:r w:rsidR="00DE786F">
        <w:rPr>
          <w:szCs w:val="26"/>
        </w:rPr>
        <w:t xml:space="preserve">large, visually contrasting </w:t>
      </w:r>
      <w:r w:rsidR="007425A1" w:rsidRPr="001222DF">
        <w:rPr>
          <w:szCs w:val="26"/>
        </w:rPr>
        <w:t>signage</w:t>
      </w:r>
      <w:r w:rsidR="001222DF">
        <w:rPr>
          <w:szCs w:val="26"/>
        </w:rPr>
        <w:t xml:space="preserve"> is </w:t>
      </w:r>
      <w:r w:rsidR="00CF40A6">
        <w:rPr>
          <w:szCs w:val="26"/>
        </w:rPr>
        <w:t>provided.</w:t>
      </w:r>
    </w:p>
    <w:p w14:paraId="402528AF" w14:textId="76BDF7A7" w:rsidR="007425A1" w:rsidRPr="001222DF" w:rsidRDefault="0004459D" w:rsidP="0004459D">
      <w:pPr>
        <w:pStyle w:val="ListParagraph"/>
        <w:spacing w:after="120"/>
        <w:ind w:left="924"/>
        <w:rPr>
          <w:szCs w:val="26"/>
        </w:rPr>
      </w:pPr>
      <w:r>
        <w:rPr>
          <w:szCs w:val="26"/>
        </w:rPr>
        <w:t>*</w:t>
      </w:r>
      <w:r>
        <w:rPr>
          <w:szCs w:val="26"/>
        </w:rPr>
        <w:tab/>
      </w:r>
      <w:r w:rsidR="00B91937" w:rsidRPr="001222DF">
        <w:rPr>
          <w:szCs w:val="26"/>
        </w:rPr>
        <w:t>Visual contrast</w:t>
      </w:r>
      <w:r w:rsidR="009119C6">
        <w:rPr>
          <w:szCs w:val="26"/>
        </w:rPr>
        <w:t xml:space="preserve"> is</w:t>
      </w:r>
      <w:r w:rsidR="00925540">
        <w:rPr>
          <w:szCs w:val="26"/>
        </w:rPr>
        <w:t xml:space="preserve"> </w:t>
      </w:r>
      <w:r w:rsidR="00DE786F">
        <w:rPr>
          <w:szCs w:val="26"/>
        </w:rPr>
        <w:t xml:space="preserve">provided </w:t>
      </w:r>
      <w:r w:rsidR="00925540">
        <w:rPr>
          <w:szCs w:val="26"/>
        </w:rPr>
        <w:t xml:space="preserve">between the entrance door and external wall and ground. </w:t>
      </w:r>
    </w:p>
    <w:p w14:paraId="71EC37BF" w14:textId="0767C637" w:rsidR="00B91937" w:rsidRPr="00DB3123" w:rsidRDefault="00B91937" w:rsidP="00B91937">
      <w:pPr>
        <w:spacing w:after="0"/>
        <w:rPr>
          <w:b/>
          <w:bCs/>
          <w:color w:val="BF2296"/>
          <w:szCs w:val="26"/>
        </w:rPr>
      </w:pPr>
      <w:r w:rsidRPr="00DB3123">
        <w:rPr>
          <w:b/>
          <w:bCs/>
          <w:color w:val="BF2296"/>
          <w:szCs w:val="26"/>
        </w:rPr>
        <w:t>Design Tip</w:t>
      </w:r>
      <w:r w:rsidR="001222DF" w:rsidRPr="00DB3123">
        <w:rPr>
          <w:b/>
          <w:bCs/>
          <w:color w:val="BF2296"/>
          <w:szCs w:val="26"/>
        </w:rPr>
        <w:t>s</w:t>
      </w:r>
    </w:p>
    <w:p w14:paraId="0254CFDF" w14:textId="5E5C113D" w:rsidR="00F25FED" w:rsidRPr="00AF5668" w:rsidRDefault="0004459D" w:rsidP="0004459D">
      <w:pPr>
        <w:pStyle w:val="ListParagraph"/>
        <w:ind w:left="924"/>
        <w:rPr>
          <w:szCs w:val="26"/>
        </w:rPr>
      </w:pPr>
      <w:r>
        <w:rPr>
          <w:szCs w:val="26"/>
        </w:rPr>
        <w:t>*</w:t>
      </w:r>
      <w:r>
        <w:rPr>
          <w:szCs w:val="26"/>
        </w:rPr>
        <w:tab/>
      </w:r>
      <w:r w:rsidR="00224FDB">
        <w:rPr>
          <w:szCs w:val="26"/>
        </w:rPr>
        <w:t xml:space="preserve">When accessing </w:t>
      </w:r>
      <w:r w:rsidR="009119C6">
        <w:rPr>
          <w:szCs w:val="26"/>
        </w:rPr>
        <w:t>a Changing Places Toilet</w:t>
      </w:r>
      <w:r w:rsidR="00224FDB">
        <w:rPr>
          <w:szCs w:val="26"/>
        </w:rPr>
        <w:t>, t</w:t>
      </w:r>
      <w:r w:rsidR="00DA0279">
        <w:rPr>
          <w:szCs w:val="26"/>
        </w:rPr>
        <w:t>he</w:t>
      </w:r>
      <w:r w:rsidR="00ED37CD">
        <w:rPr>
          <w:szCs w:val="26"/>
        </w:rPr>
        <w:t>re should</w:t>
      </w:r>
      <w:r w:rsidR="00782D7D">
        <w:rPr>
          <w:szCs w:val="26"/>
        </w:rPr>
        <w:t xml:space="preserve"> be</w:t>
      </w:r>
      <w:r w:rsidR="00DA0279">
        <w:rPr>
          <w:szCs w:val="26"/>
        </w:rPr>
        <w:t xml:space="preserve"> </w:t>
      </w:r>
      <w:r w:rsidR="00ED37CD">
        <w:rPr>
          <w:szCs w:val="26"/>
        </w:rPr>
        <w:t xml:space="preserve">unobstructed space of at least </w:t>
      </w:r>
      <w:r w:rsidR="00782D7D">
        <w:rPr>
          <w:szCs w:val="26"/>
        </w:rPr>
        <w:t xml:space="preserve">600mm </w:t>
      </w:r>
      <w:r w:rsidR="009119C6">
        <w:rPr>
          <w:szCs w:val="26"/>
        </w:rPr>
        <w:t>at the</w:t>
      </w:r>
      <w:r w:rsidR="00782D7D">
        <w:rPr>
          <w:szCs w:val="26"/>
        </w:rPr>
        <w:t xml:space="preserve"> </w:t>
      </w:r>
      <w:r w:rsidR="00DA0279">
        <w:rPr>
          <w:szCs w:val="26"/>
        </w:rPr>
        <w:t xml:space="preserve">leading edge of </w:t>
      </w:r>
      <w:r w:rsidR="00782D7D">
        <w:rPr>
          <w:szCs w:val="26"/>
        </w:rPr>
        <w:t>a single leaf door</w:t>
      </w:r>
      <w:r w:rsidR="00224FDB">
        <w:rPr>
          <w:szCs w:val="26"/>
        </w:rPr>
        <w:t xml:space="preserve"> </w:t>
      </w:r>
      <w:r w:rsidR="005F48DB">
        <w:rPr>
          <w:szCs w:val="26"/>
        </w:rPr>
        <w:t>(when it opens towards you)</w:t>
      </w:r>
      <w:r w:rsidR="009119C6">
        <w:rPr>
          <w:szCs w:val="26"/>
        </w:rPr>
        <w:t xml:space="preserve">, </w:t>
      </w:r>
      <w:r w:rsidR="00956D20">
        <w:rPr>
          <w:szCs w:val="26"/>
        </w:rPr>
        <w:t xml:space="preserve">unless the door </w:t>
      </w:r>
      <w:r w:rsidR="00C23EC8">
        <w:rPr>
          <w:szCs w:val="26"/>
        </w:rPr>
        <w:t xml:space="preserve">is </w:t>
      </w:r>
      <w:r w:rsidR="009119C6">
        <w:rPr>
          <w:szCs w:val="26"/>
        </w:rPr>
        <w:t xml:space="preserve">opened by </w:t>
      </w:r>
      <w:r w:rsidR="00C23EC8">
        <w:rPr>
          <w:szCs w:val="26"/>
        </w:rPr>
        <w:t>remote automatic control</w:t>
      </w:r>
      <w:r w:rsidR="005B1DF3">
        <w:rPr>
          <w:szCs w:val="26"/>
        </w:rPr>
        <w:t>.</w:t>
      </w:r>
      <w:r w:rsidR="00DA0279" w:rsidRPr="00AF5668">
        <w:rPr>
          <w:szCs w:val="26"/>
        </w:rPr>
        <w:t xml:space="preserve"> </w:t>
      </w:r>
    </w:p>
    <w:p w14:paraId="0A80E0F5" w14:textId="516810AD" w:rsidR="002D35B0" w:rsidRPr="00156846" w:rsidRDefault="00406AA0" w:rsidP="00DB3123">
      <w:pPr>
        <w:pStyle w:val="Heading2"/>
        <w:tabs>
          <w:tab w:val="clear" w:pos="993"/>
          <w:tab w:val="num" w:pos="1002"/>
        </w:tabs>
      </w:pPr>
      <w:bookmarkStart w:id="21" w:name="_Toc151564486"/>
      <w:bookmarkStart w:id="22" w:name="_Toc151710164"/>
      <w:bookmarkEnd w:id="20"/>
      <w:r>
        <w:t xml:space="preserve">3.3 </w:t>
      </w:r>
      <w:r w:rsidR="002D35B0" w:rsidRPr="00156846">
        <w:t>Who uses Changing Places Toilets?</w:t>
      </w:r>
      <w:bookmarkEnd w:id="21"/>
      <w:bookmarkEnd w:id="22"/>
    </w:p>
    <w:p w14:paraId="0D42C89C" w14:textId="5068D9E1" w:rsidR="002D35B0" w:rsidRDefault="008F01B2" w:rsidP="005273AD">
      <w:pPr>
        <w:rPr>
          <w:szCs w:val="26"/>
          <w:lang w:eastAsia="en-IE"/>
        </w:rPr>
      </w:pPr>
      <w:r>
        <w:t xml:space="preserve">Changing places toilets offer larger sanitary facilities that address the needs of people for whom other accessible sanitary accommodation is inadequate. They enable people with complex care needs to take part in everyday activities such as travel, shopping, family days out or attending a sporting or cultural event. This includes people using larger motorised wheelchairs. In addition, </w:t>
      </w:r>
      <w:r>
        <w:rPr>
          <w:szCs w:val="26"/>
          <w:lang w:eastAsia="en-IE"/>
        </w:rPr>
        <w:t xml:space="preserve">some neurodiverse people may also benefit from Changing Places Toilets as there is more space provided, and excessive noise can be avoided. </w:t>
      </w:r>
      <w:r w:rsidR="002D35B0">
        <w:rPr>
          <w:szCs w:val="26"/>
          <w:lang w:eastAsia="en-IE"/>
        </w:rPr>
        <w:t xml:space="preserve"> </w:t>
      </w:r>
    </w:p>
    <w:p w14:paraId="5616C596" w14:textId="7BBA7BD7" w:rsidR="002D35B0" w:rsidRPr="00156846" w:rsidRDefault="00406AA0" w:rsidP="002D35B0">
      <w:pPr>
        <w:pStyle w:val="Heading2"/>
      </w:pPr>
      <w:bookmarkStart w:id="23" w:name="_Toc151564487"/>
      <w:bookmarkStart w:id="24" w:name="_Toc151710165"/>
      <w:r>
        <w:t xml:space="preserve">3.4 </w:t>
      </w:r>
      <w:r w:rsidR="002D35B0">
        <w:t>E</w:t>
      </w:r>
      <w:r w:rsidR="002D35B0" w:rsidRPr="00156846">
        <w:t xml:space="preserve">stimated </w:t>
      </w:r>
      <w:r w:rsidR="002D35B0">
        <w:t>Number of U</w:t>
      </w:r>
      <w:r w:rsidR="002D35B0" w:rsidRPr="00156846">
        <w:t>sers of Changing Places Toilets</w:t>
      </w:r>
      <w:bookmarkEnd w:id="23"/>
      <w:bookmarkEnd w:id="24"/>
    </w:p>
    <w:p w14:paraId="64AFA50F" w14:textId="33ABA80F" w:rsidR="00636568" w:rsidRDefault="002D35B0" w:rsidP="00DB3123">
      <w:pPr>
        <w:rPr>
          <w:rFonts w:cs="Arial"/>
          <w:szCs w:val="26"/>
          <w:shd w:val="clear" w:color="auto" w:fill="FFFFFF"/>
        </w:rPr>
      </w:pPr>
      <w:r w:rsidRPr="0083521F">
        <w:rPr>
          <w:rFonts w:cs="Arial"/>
          <w:szCs w:val="26"/>
          <w:shd w:val="clear" w:color="auto" w:fill="FFFFFF"/>
        </w:rPr>
        <w:t xml:space="preserve">According to </w:t>
      </w:r>
      <w:hyperlink r:id="rId14" w:history="1">
        <w:r w:rsidRPr="00694906">
          <w:rPr>
            <w:rStyle w:val="Hyperlink"/>
            <w:rFonts w:ascii="Gill Sans MT" w:hAnsi="Gill Sans MT" w:cs="Arial"/>
            <w:szCs w:val="26"/>
            <w:shd w:val="clear" w:color="auto" w:fill="FFFFFF"/>
          </w:rPr>
          <w:t>research carried out by the NDA</w:t>
        </w:r>
      </w:hyperlink>
      <w:r w:rsidRPr="0083521F">
        <w:rPr>
          <w:rFonts w:cs="Arial"/>
          <w:szCs w:val="26"/>
          <w:shd w:val="clear" w:color="auto" w:fill="FFFFFF"/>
        </w:rPr>
        <w:t xml:space="preserve"> between 17,100 to 37,700 or 1 in 291 to 1 in 132 people in Ireland are estimated to be potential users of Changing Places Toilets</w:t>
      </w:r>
      <w:r>
        <w:rPr>
          <w:rFonts w:cs="Arial"/>
          <w:szCs w:val="26"/>
          <w:shd w:val="clear" w:color="auto" w:fill="FFFFFF"/>
        </w:rPr>
        <w:t>.</w:t>
      </w:r>
    </w:p>
    <w:p w14:paraId="1800AB17" w14:textId="77777777" w:rsidR="00636568" w:rsidRDefault="00636568">
      <w:pPr>
        <w:spacing w:after="160" w:line="259" w:lineRule="auto"/>
        <w:ind w:left="0"/>
        <w:rPr>
          <w:rFonts w:cs="Arial"/>
          <w:szCs w:val="26"/>
          <w:shd w:val="clear" w:color="auto" w:fill="FFFFFF"/>
        </w:rPr>
      </w:pPr>
      <w:r>
        <w:rPr>
          <w:rFonts w:cs="Arial"/>
          <w:szCs w:val="26"/>
          <w:shd w:val="clear" w:color="auto" w:fill="FFFFFF"/>
        </w:rPr>
        <w:br w:type="page"/>
      </w:r>
    </w:p>
    <w:p w14:paraId="6C102462" w14:textId="77777777" w:rsidR="00636568" w:rsidRDefault="00636568" w:rsidP="00636568"/>
    <w:p w14:paraId="4250BAE3" w14:textId="77777777" w:rsidR="00636568" w:rsidRDefault="00636568" w:rsidP="00636568">
      <w:pPr>
        <w:ind w:left="0"/>
      </w:pPr>
      <w:r>
        <w:t>[Page 9]</w:t>
      </w:r>
    </w:p>
    <w:p w14:paraId="3760140D" w14:textId="271B159A" w:rsidR="002D35B0" w:rsidRPr="00156846" w:rsidRDefault="00406AA0" w:rsidP="002D35B0">
      <w:pPr>
        <w:pStyle w:val="Heading2"/>
      </w:pPr>
      <w:bookmarkStart w:id="25" w:name="_Toc151564488"/>
      <w:bookmarkStart w:id="26" w:name="_Toc151710166"/>
      <w:r>
        <w:t xml:space="preserve">3.5 </w:t>
      </w:r>
      <w:r w:rsidR="002D35B0" w:rsidRPr="00156846">
        <w:t xml:space="preserve">Benefits </w:t>
      </w:r>
      <w:r w:rsidR="002D35B0">
        <w:t>from p</w:t>
      </w:r>
      <w:r w:rsidR="002D35B0" w:rsidRPr="00156846">
        <w:t>roviding Changing Places Toilets</w:t>
      </w:r>
      <w:bookmarkEnd w:id="25"/>
      <w:bookmarkEnd w:id="26"/>
    </w:p>
    <w:p w14:paraId="7BEE186D" w14:textId="77777777" w:rsidR="002D35B0" w:rsidRDefault="002D35B0" w:rsidP="002D35B0">
      <w:pPr>
        <w:rPr>
          <w:szCs w:val="26"/>
          <w:lang w:eastAsia="en-IE"/>
        </w:rPr>
      </w:pPr>
      <w:r w:rsidRPr="00156846">
        <w:rPr>
          <w:szCs w:val="26"/>
          <w:lang w:eastAsia="en-IE"/>
        </w:rPr>
        <w:t>There are many benefits f</w:t>
      </w:r>
      <w:r>
        <w:rPr>
          <w:szCs w:val="26"/>
          <w:lang w:eastAsia="en-IE"/>
        </w:rPr>
        <w:t>rom</w:t>
      </w:r>
      <w:r w:rsidRPr="00156846">
        <w:rPr>
          <w:szCs w:val="26"/>
          <w:lang w:eastAsia="en-IE"/>
        </w:rPr>
        <w:t xml:space="preserve"> providing Changing Place Toilets</w:t>
      </w:r>
      <w:r>
        <w:rPr>
          <w:szCs w:val="26"/>
          <w:lang w:eastAsia="en-IE"/>
        </w:rPr>
        <w:t>. These include</w:t>
      </w:r>
      <w:r w:rsidRPr="00156846">
        <w:rPr>
          <w:szCs w:val="26"/>
          <w:lang w:eastAsia="en-IE"/>
        </w:rPr>
        <w:t>:</w:t>
      </w:r>
    </w:p>
    <w:p w14:paraId="605DF245" w14:textId="78293BE7" w:rsidR="009900D3" w:rsidRPr="009900D3" w:rsidRDefault="0004459D" w:rsidP="0004459D">
      <w:pPr>
        <w:pStyle w:val="ListParagraph"/>
        <w:spacing w:after="120"/>
        <w:ind w:left="924"/>
      </w:pPr>
      <w:r>
        <w:rPr>
          <w:b/>
          <w:bCs/>
        </w:rPr>
        <w:t>*</w:t>
      </w:r>
      <w:r>
        <w:rPr>
          <w:b/>
          <w:bCs/>
        </w:rPr>
        <w:tab/>
      </w:r>
      <w:r w:rsidR="002D35B0" w:rsidRPr="005273AD">
        <w:rPr>
          <w:b/>
          <w:bCs/>
        </w:rPr>
        <w:t>Increased participation in society</w:t>
      </w:r>
      <w:r w:rsidR="002D35B0" w:rsidRPr="009900D3">
        <w:br/>
        <w:t xml:space="preserve">Providing access to a Changing Places </w:t>
      </w:r>
      <w:r w:rsidR="002D35B0" w:rsidRPr="009900D3" w:rsidDel="007D78CD">
        <w:t xml:space="preserve">Toilet </w:t>
      </w:r>
      <w:r w:rsidR="002D35B0" w:rsidRPr="009900D3">
        <w:t>benefits a disabled person by preventing exclusion from society and promoting community engagement and participation. It also benefits family members and personal assistants/carers, who may assist the disabled person.</w:t>
      </w:r>
    </w:p>
    <w:p w14:paraId="4C4B4C88" w14:textId="5BABE567" w:rsidR="002D35B0" w:rsidRPr="009900D3" w:rsidRDefault="0004459D" w:rsidP="0004459D">
      <w:pPr>
        <w:pStyle w:val="ListParagraph"/>
        <w:spacing w:after="120"/>
        <w:ind w:left="924"/>
        <w:rPr>
          <w:szCs w:val="26"/>
          <w:lang w:eastAsia="en-IE"/>
        </w:rPr>
      </w:pPr>
      <w:r>
        <w:rPr>
          <w:b/>
          <w:bCs/>
          <w:szCs w:val="26"/>
          <w:lang w:eastAsia="en-IE"/>
        </w:rPr>
        <w:t>*</w:t>
      </w:r>
      <w:r>
        <w:rPr>
          <w:b/>
          <w:bCs/>
          <w:szCs w:val="26"/>
          <w:lang w:eastAsia="en-IE"/>
        </w:rPr>
        <w:tab/>
      </w:r>
      <w:r w:rsidR="002D35B0" w:rsidRPr="009900D3">
        <w:rPr>
          <w:b/>
          <w:bCs/>
          <w:szCs w:val="26"/>
          <w:lang w:eastAsia="en-IE"/>
        </w:rPr>
        <w:t>Improved hygiene and dignity for end users</w:t>
      </w:r>
      <w:r w:rsidR="002D35B0" w:rsidRPr="009900D3">
        <w:rPr>
          <w:szCs w:val="26"/>
          <w:lang w:eastAsia="en-IE"/>
        </w:rPr>
        <w:br/>
        <w:t>Changing Places Toilets prevent people from having to use the floor of toilets as a space to change, which is inadequate, unsafe, and unsanitary.</w:t>
      </w:r>
    </w:p>
    <w:p w14:paraId="235A0F7B" w14:textId="4DE3A86D" w:rsidR="007A2F3F" w:rsidRPr="005273AD" w:rsidRDefault="0004459D" w:rsidP="0004459D">
      <w:pPr>
        <w:pStyle w:val="ListParagraph"/>
        <w:ind w:left="924"/>
        <w:rPr>
          <w:b/>
          <w:bCs/>
          <w:szCs w:val="26"/>
          <w:lang w:eastAsia="en-IE"/>
        </w:rPr>
      </w:pPr>
      <w:r>
        <w:rPr>
          <w:b/>
          <w:bCs/>
          <w:szCs w:val="26"/>
          <w:lang w:eastAsia="en-IE"/>
        </w:rPr>
        <w:t>*</w:t>
      </w:r>
      <w:r>
        <w:rPr>
          <w:b/>
          <w:bCs/>
          <w:szCs w:val="26"/>
          <w:lang w:eastAsia="en-IE"/>
        </w:rPr>
        <w:tab/>
      </w:r>
      <w:r w:rsidR="00E600A3" w:rsidRPr="005273AD">
        <w:rPr>
          <w:b/>
          <w:bCs/>
          <w:szCs w:val="26"/>
          <w:lang w:eastAsia="en-IE"/>
        </w:rPr>
        <w:t>Business benefits</w:t>
      </w:r>
      <w:r w:rsidR="00E600A3" w:rsidRPr="005273AD">
        <w:rPr>
          <w:b/>
          <w:bCs/>
          <w:szCs w:val="26"/>
          <w:lang w:eastAsia="en-IE"/>
        </w:rPr>
        <w:br/>
      </w:r>
      <w:r w:rsidR="00E600A3" w:rsidRPr="005273AD">
        <w:rPr>
          <w:szCs w:val="26"/>
          <w:lang w:eastAsia="en-IE"/>
        </w:rPr>
        <w:t>Organisations that provide Changing Places Toilets can benefit from a wider range of people visiting their business and increased customer satisfaction.</w:t>
      </w:r>
    </w:p>
    <w:p w14:paraId="720663DD" w14:textId="4ED82588" w:rsidR="00121734" w:rsidRPr="00A84EEE" w:rsidRDefault="00406AA0" w:rsidP="0001246B">
      <w:pPr>
        <w:pStyle w:val="Heading2"/>
      </w:pPr>
      <w:bookmarkStart w:id="27" w:name="_Toc145656764"/>
      <w:bookmarkStart w:id="28" w:name="_Toc140757836"/>
      <w:bookmarkStart w:id="29" w:name="_Toc140758007"/>
      <w:bookmarkStart w:id="30" w:name="_Toc140775096"/>
      <w:bookmarkStart w:id="31" w:name="_Toc141950555"/>
      <w:bookmarkStart w:id="32" w:name="_Toc141956689"/>
      <w:bookmarkStart w:id="33" w:name="_Toc142654392"/>
      <w:bookmarkStart w:id="34" w:name="_Toc144126117"/>
      <w:bookmarkStart w:id="35" w:name="_Toc144127467"/>
      <w:bookmarkStart w:id="36" w:name="_Toc144127949"/>
      <w:bookmarkStart w:id="37" w:name="_Toc144128077"/>
      <w:bookmarkStart w:id="38" w:name="_Toc144128205"/>
      <w:bookmarkStart w:id="39" w:name="_Toc144189737"/>
      <w:bookmarkStart w:id="40" w:name="_Toc144189865"/>
      <w:bookmarkStart w:id="41" w:name="_Toc144193896"/>
      <w:bookmarkStart w:id="42" w:name="_Toc144194025"/>
      <w:bookmarkStart w:id="43" w:name="_Toc144197128"/>
      <w:bookmarkStart w:id="44" w:name="_Toc140757837"/>
      <w:bookmarkStart w:id="45" w:name="_Toc140758008"/>
      <w:bookmarkStart w:id="46" w:name="_Toc140775097"/>
      <w:bookmarkStart w:id="47" w:name="_Toc141950556"/>
      <w:bookmarkStart w:id="48" w:name="_Toc141956690"/>
      <w:bookmarkStart w:id="49" w:name="_Toc142654393"/>
      <w:bookmarkStart w:id="50" w:name="_Toc144126118"/>
      <w:bookmarkStart w:id="51" w:name="_Toc144127468"/>
      <w:bookmarkStart w:id="52" w:name="_Toc144127950"/>
      <w:bookmarkStart w:id="53" w:name="_Toc144128078"/>
      <w:bookmarkStart w:id="54" w:name="_Toc144128206"/>
      <w:bookmarkStart w:id="55" w:name="_Toc144189738"/>
      <w:bookmarkStart w:id="56" w:name="_Toc144189866"/>
      <w:bookmarkStart w:id="57" w:name="_Toc144193897"/>
      <w:bookmarkStart w:id="58" w:name="_Toc144194026"/>
      <w:bookmarkStart w:id="59" w:name="_Toc144197129"/>
      <w:bookmarkStart w:id="60" w:name="_Toc140757838"/>
      <w:bookmarkStart w:id="61" w:name="_Toc140758009"/>
      <w:bookmarkStart w:id="62" w:name="_Toc140775098"/>
      <w:bookmarkStart w:id="63" w:name="_Toc141950557"/>
      <w:bookmarkStart w:id="64" w:name="_Toc141956691"/>
      <w:bookmarkStart w:id="65" w:name="_Toc142654394"/>
      <w:bookmarkStart w:id="66" w:name="_Toc144126119"/>
      <w:bookmarkStart w:id="67" w:name="_Toc144127469"/>
      <w:bookmarkStart w:id="68" w:name="_Toc144127951"/>
      <w:bookmarkStart w:id="69" w:name="_Toc144128079"/>
      <w:bookmarkStart w:id="70" w:name="_Toc144128207"/>
      <w:bookmarkStart w:id="71" w:name="_Toc144189739"/>
      <w:bookmarkStart w:id="72" w:name="_Toc144189867"/>
      <w:bookmarkStart w:id="73" w:name="_Toc144193898"/>
      <w:bookmarkStart w:id="74" w:name="_Toc144194027"/>
      <w:bookmarkStart w:id="75" w:name="_Toc144197130"/>
      <w:bookmarkStart w:id="76" w:name="_Toc140757839"/>
      <w:bookmarkStart w:id="77" w:name="_Toc140758010"/>
      <w:bookmarkStart w:id="78" w:name="_Toc140775099"/>
      <w:bookmarkStart w:id="79" w:name="_Toc141950558"/>
      <w:bookmarkStart w:id="80" w:name="_Toc141956692"/>
      <w:bookmarkStart w:id="81" w:name="_Toc142654395"/>
      <w:bookmarkStart w:id="82" w:name="_Toc144126120"/>
      <w:bookmarkStart w:id="83" w:name="_Toc144127470"/>
      <w:bookmarkStart w:id="84" w:name="_Toc144127952"/>
      <w:bookmarkStart w:id="85" w:name="_Toc144128080"/>
      <w:bookmarkStart w:id="86" w:name="_Toc144128208"/>
      <w:bookmarkStart w:id="87" w:name="_Toc144189740"/>
      <w:bookmarkStart w:id="88" w:name="_Toc144189868"/>
      <w:bookmarkStart w:id="89" w:name="_Toc144193899"/>
      <w:bookmarkStart w:id="90" w:name="_Toc144194028"/>
      <w:bookmarkStart w:id="91" w:name="_Toc144197131"/>
      <w:bookmarkStart w:id="92" w:name="_Toc140757840"/>
      <w:bookmarkStart w:id="93" w:name="_Toc140758011"/>
      <w:bookmarkStart w:id="94" w:name="_Toc140775100"/>
      <w:bookmarkStart w:id="95" w:name="_Toc141950559"/>
      <w:bookmarkStart w:id="96" w:name="_Toc141956693"/>
      <w:bookmarkStart w:id="97" w:name="_Toc142654396"/>
      <w:bookmarkStart w:id="98" w:name="_Toc144126121"/>
      <w:bookmarkStart w:id="99" w:name="_Toc144127471"/>
      <w:bookmarkStart w:id="100" w:name="_Toc144127953"/>
      <w:bookmarkStart w:id="101" w:name="_Toc144128081"/>
      <w:bookmarkStart w:id="102" w:name="_Toc144128209"/>
      <w:bookmarkStart w:id="103" w:name="_Toc144189741"/>
      <w:bookmarkStart w:id="104" w:name="_Toc144189869"/>
      <w:bookmarkStart w:id="105" w:name="_Toc144193900"/>
      <w:bookmarkStart w:id="106" w:name="_Toc144194029"/>
      <w:bookmarkStart w:id="107" w:name="_Toc144197132"/>
      <w:bookmarkStart w:id="108" w:name="_Toc140757841"/>
      <w:bookmarkStart w:id="109" w:name="_Toc140758012"/>
      <w:bookmarkStart w:id="110" w:name="_Toc140775101"/>
      <w:bookmarkStart w:id="111" w:name="_Toc141950560"/>
      <w:bookmarkStart w:id="112" w:name="_Toc141956694"/>
      <w:bookmarkStart w:id="113" w:name="_Toc142654397"/>
      <w:bookmarkStart w:id="114" w:name="_Toc144126122"/>
      <w:bookmarkStart w:id="115" w:name="_Toc144127472"/>
      <w:bookmarkStart w:id="116" w:name="_Toc144127954"/>
      <w:bookmarkStart w:id="117" w:name="_Toc144128082"/>
      <w:bookmarkStart w:id="118" w:name="_Toc144128210"/>
      <w:bookmarkStart w:id="119" w:name="_Toc144189742"/>
      <w:bookmarkStart w:id="120" w:name="_Toc144189870"/>
      <w:bookmarkStart w:id="121" w:name="_Toc144193901"/>
      <w:bookmarkStart w:id="122" w:name="_Toc144194030"/>
      <w:bookmarkStart w:id="123" w:name="_Toc144197133"/>
      <w:bookmarkStart w:id="124" w:name="_Toc134609642"/>
      <w:bookmarkStart w:id="125" w:name="_Toc151564489"/>
      <w:bookmarkStart w:id="126" w:name="_Toc15171016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t xml:space="preserve">3.6 </w:t>
      </w:r>
      <w:r w:rsidR="00121734" w:rsidRPr="00A84EEE">
        <w:t>The difference between Changing Place</w:t>
      </w:r>
      <w:r w:rsidR="00121734">
        <w:t>s</w:t>
      </w:r>
      <w:r w:rsidR="00121734" w:rsidRPr="00A84EEE">
        <w:t xml:space="preserve"> Toilets and </w:t>
      </w:r>
      <w:r w:rsidR="00121734" w:rsidRPr="009F1604">
        <w:t xml:space="preserve">Wheelchair </w:t>
      </w:r>
      <w:r w:rsidR="00121734">
        <w:t>A</w:t>
      </w:r>
      <w:r w:rsidR="00121734" w:rsidRPr="009F1604">
        <w:t xml:space="preserve">ccessible </w:t>
      </w:r>
      <w:r w:rsidR="00121734">
        <w:t>U</w:t>
      </w:r>
      <w:r w:rsidR="00121734" w:rsidRPr="009F1604">
        <w:t xml:space="preserve">nisex </w:t>
      </w:r>
      <w:bookmarkEnd w:id="124"/>
      <w:r w:rsidR="00121734" w:rsidRPr="009F1604">
        <w:t>WC</w:t>
      </w:r>
      <w:r w:rsidR="00E53B07">
        <w:t>s</w:t>
      </w:r>
      <w:bookmarkEnd w:id="125"/>
      <w:bookmarkEnd w:id="126"/>
    </w:p>
    <w:p w14:paraId="7A32109D" w14:textId="519207EB" w:rsidR="00121734" w:rsidRPr="00156846" w:rsidRDefault="00DC765A" w:rsidP="0019378B">
      <w:pPr>
        <w:rPr>
          <w:szCs w:val="26"/>
          <w:shd w:val="clear" w:color="auto" w:fill="FFFFFF"/>
        </w:rPr>
      </w:pPr>
      <w:r w:rsidRPr="00DC765A">
        <w:rPr>
          <w:szCs w:val="26"/>
          <w:shd w:val="clear" w:color="auto" w:fill="FFFFFF"/>
        </w:rPr>
        <w:t>A Changing Places Toilet is not a</w:t>
      </w:r>
      <w:r w:rsidR="00E600A3">
        <w:rPr>
          <w:szCs w:val="26"/>
          <w:shd w:val="clear" w:color="auto" w:fill="FFFFFF"/>
        </w:rPr>
        <w:t xml:space="preserve"> replacement</w:t>
      </w:r>
      <w:r w:rsidRPr="00DC765A">
        <w:rPr>
          <w:szCs w:val="26"/>
          <w:shd w:val="clear" w:color="auto" w:fill="FFFFFF"/>
        </w:rPr>
        <w:t xml:space="preserve"> </w:t>
      </w:r>
      <w:r w:rsidR="00E600A3">
        <w:rPr>
          <w:szCs w:val="26"/>
          <w:shd w:val="clear" w:color="auto" w:fill="FFFFFF"/>
        </w:rPr>
        <w:t>for</w:t>
      </w:r>
      <w:r w:rsidRPr="00DC765A">
        <w:rPr>
          <w:szCs w:val="26"/>
          <w:shd w:val="clear" w:color="auto" w:fill="FFFFFF"/>
        </w:rPr>
        <w:t xml:space="preserve"> a wheelchair accessible unisex WC designed for independent use. It is an additional facility to </w:t>
      </w:r>
      <w:r w:rsidR="001A26E6">
        <w:rPr>
          <w:szCs w:val="26"/>
          <w:shd w:val="clear" w:color="auto" w:fill="FFFFFF"/>
        </w:rPr>
        <w:t>address</w:t>
      </w:r>
      <w:r w:rsidRPr="00DC765A">
        <w:rPr>
          <w:szCs w:val="26"/>
          <w:shd w:val="clear" w:color="auto" w:fill="FFFFFF"/>
        </w:rPr>
        <w:t xml:space="preserve"> the needs of people </w:t>
      </w:r>
      <w:r w:rsidR="001A26E6">
        <w:t>for whom other accessible sanitary accommodation is inadequate</w:t>
      </w:r>
      <w:r w:rsidR="00E600A3">
        <w:rPr>
          <w:szCs w:val="26"/>
          <w:shd w:val="clear" w:color="auto" w:fill="FFFFFF"/>
        </w:rPr>
        <w:t xml:space="preserve">. </w:t>
      </w:r>
      <w:r w:rsidR="00121734" w:rsidRPr="00156846">
        <w:rPr>
          <w:szCs w:val="26"/>
          <w:shd w:val="clear" w:color="auto" w:fill="FFFFFF"/>
        </w:rPr>
        <w:t xml:space="preserve">Changing Places Toilets are different to </w:t>
      </w:r>
      <w:r w:rsidR="00121734">
        <w:rPr>
          <w:szCs w:val="26"/>
          <w:shd w:val="clear" w:color="auto" w:fill="FFFFFF"/>
        </w:rPr>
        <w:t>w</w:t>
      </w:r>
      <w:r w:rsidR="00121734" w:rsidRPr="009F1604">
        <w:rPr>
          <w:szCs w:val="26"/>
          <w:shd w:val="clear" w:color="auto" w:fill="FFFFFF"/>
        </w:rPr>
        <w:t>heelchair accessible unisex WC</w:t>
      </w:r>
      <w:r w:rsidR="00121734">
        <w:rPr>
          <w:szCs w:val="26"/>
          <w:shd w:val="clear" w:color="auto" w:fill="FFFFFF"/>
        </w:rPr>
        <w:t xml:space="preserve">s </w:t>
      </w:r>
      <w:r w:rsidR="00121734" w:rsidRPr="00156846">
        <w:rPr>
          <w:szCs w:val="26"/>
          <w:shd w:val="clear" w:color="auto" w:fill="FFFFFF"/>
        </w:rPr>
        <w:t>in many ways:</w:t>
      </w:r>
    </w:p>
    <w:p w14:paraId="6DB456A3" w14:textId="5AC0C925" w:rsidR="00121734" w:rsidRPr="005F4BC4" w:rsidRDefault="0004459D" w:rsidP="0004459D">
      <w:pPr>
        <w:pStyle w:val="ListParagraph"/>
        <w:spacing w:after="120"/>
        <w:ind w:left="924"/>
      </w:pPr>
      <w:r>
        <w:t>*</w:t>
      </w:r>
      <w:r>
        <w:tab/>
      </w:r>
      <w:r w:rsidR="00121734" w:rsidRPr="005F4BC4">
        <w:t>Changing Paces Toilets are designed to allow Personal Assistants</w:t>
      </w:r>
      <w:r w:rsidR="00121734">
        <w:t xml:space="preserve"> </w:t>
      </w:r>
      <w:r w:rsidR="00121734" w:rsidRPr="005F4BC4">
        <w:t>/</w:t>
      </w:r>
      <w:r w:rsidR="00121734">
        <w:t xml:space="preserve"> </w:t>
      </w:r>
      <w:r w:rsidR="00121734" w:rsidRPr="005F4BC4">
        <w:t xml:space="preserve">Carers to assist someone in the room, whereas standard </w:t>
      </w:r>
      <w:r w:rsidR="00121734">
        <w:t>w</w:t>
      </w:r>
      <w:r w:rsidR="00121734" w:rsidRPr="009F1604">
        <w:t>heelchair accessible unisex WC</w:t>
      </w:r>
      <w:r w:rsidR="00121734">
        <w:t xml:space="preserve">s </w:t>
      </w:r>
      <w:r w:rsidR="00121734" w:rsidRPr="005F4BC4">
        <w:t xml:space="preserve">are designed </w:t>
      </w:r>
      <w:r w:rsidR="009119C6">
        <w:t>for independent use</w:t>
      </w:r>
      <w:r w:rsidR="00121734" w:rsidRPr="00E67CC0">
        <w:t>.</w:t>
      </w:r>
    </w:p>
    <w:p w14:paraId="3A6C91F1" w14:textId="3AF6E1C4" w:rsidR="00121734" w:rsidRPr="005F4BC4" w:rsidRDefault="0004459D" w:rsidP="0004459D">
      <w:pPr>
        <w:pStyle w:val="ListParagraph"/>
        <w:spacing w:after="120"/>
        <w:ind w:left="924"/>
      </w:pPr>
      <w:r>
        <w:t>*</w:t>
      </w:r>
      <w:r>
        <w:tab/>
      </w:r>
      <w:r w:rsidR="00121734" w:rsidRPr="005F4BC4">
        <w:t xml:space="preserve">Changing Places Toilets offer other functions beyond that provided in a </w:t>
      </w:r>
      <w:r w:rsidR="00121734">
        <w:t>w</w:t>
      </w:r>
      <w:r w:rsidR="00121734" w:rsidRPr="009F1604">
        <w:t>heelchair accessible unisex WC</w:t>
      </w:r>
      <w:r w:rsidR="00A006A6">
        <w:t>,</w:t>
      </w:r>
      <w:r w:rsidR="00121734">
        <w:t xml:space="preserve"> </w:t>
      </w:r>
      <w:r w:rsidR="00121734" w:rsidRPr="005F4BC4">
        <w:t>such as providing equipment and space to change clothing, attend to personal care, and in some instances showering.</w:t>
      </w:r>
    </w:p>
    <w:p w14:paraId="7227A596" w14:textId="2AF48B02" w:rsidR="00121734" w:rsidRDefault="0004459D" w:rsidP="0004459D">
      <w:pPr>
        <w:pStyle w:val="ListParagraph"/>
        <w:spacing w:after="120"/>
        <w:ind w:left="924"/>
      </w:pPr>
      <w:r>
        <w:t>*</w:t>
      </w:r>
      <w:r>
        <w:tab/>
      </w:r>
      <w:r w:rsidR="00121734" w:rsidRPr="005F4BC4">
        <w:t xml:space="preserve">In a Changing Places Toilet both the washbasin and the </w:t>
      </w:r>
      <w:r w:rsidR="00621904">
        <w:t>WC pan</w:t>
      </w:r>
      <w:r w:rsidR="00121734" w:rsidRPr="005F4BC4">
        <w:t xml:space="preserve"> are arranged differently in comparison to a </w:t>
      </w:r>
      <w:r w:rsidR="00121734">
        <w:t>w</w:t>
      </w:r>
      <w:r w:rsidR="00121734" w:rsidRPr="009F1604">
        <w:t>heelchair accessible unisex WC</w:t>
      </w:r>
      <w:r w:rsidR="00121734" w:rsidRPr="005F4BC4">
        <w:t xml:space="preserve">. </w:t>
      </w:r>
    </w:p>
    <w:p w14:paraId="3D0AB67F" w14:textId="77777777" w:rsidR="00636568" w:rsidRDefault="0004459D" w:rsidP="0004459D">
      <w:pPr>
        <w:spacing w:after="120"/>
        <w:ind w:left="1276"/>
        <w:rPr>
          <w:b/>
          <w:bCs/>
          <w:color w:val="FF33CC"/>
        </w:rPr>
      </w:pPr>
      <w:r>
        <w:t>*</w:t>
      </w:r>
      <w:r>
        <w:tab/>
      </w:r>
      <w:r w:rsidR="00121734" w:rsidRPr="00AB6421">
        <w:t xml:space="preserve">The </w:t>
      </w:r>
      <w:r w:rsidR="00621904">
        <w:t>WC pan</w:t>
      </w:r>
      <w:r w:rsidR="00121734" w:rsidRPr="00AB6421">
        <w:t xml:space="preserve"> in a Changing Places Toilet is in a peninsular arrangement (which allows space on both sides of the </w:t>
      </w:r>
      <w:r w:rsidR="00166665">
        <w:t>WC pan</w:t>
      </w:r>
      <w:r w:rsidR="00121734" w:rsidRPr="00AB6421">
        <w:t xml:space="preserve"> </w:t>
      </w:r>
      <w:r w:rsidR="009119C6">
        <w:t xml:space="preserve">for </w:t>
      </w:r>
      <w:r w:rsidR="00121734" w:rsidRPr="00AB6421">
        <w:t xml:space="preserve">wheelchair transfers or assistance from both sides of the </w:t>
      </w:r>
      <w:r w:rsidR="00166665">
        <w:t>WC pan</w:t>
      </w:r>
      <w:r w:rsidR="00121734" w:rsidRPr="00AB6421">
        <w:t>), whereas in a wheelchair accessible unisex WC</w:t>
      </w:r>
      <w:r w:rsidR="00883A5C">
        <w:t>,</w:t>
      </w:r>
      <w:r w:rsidR="00121734" w:rsidRPr="00AB6421">
        <w:t xml:space="preserve"> the </w:t>
      </w:r>
      <w:r w:rsidR="00166665">
        <w:t>WC pan</w:t>
      </w:r>
      <w:r w:rsidR="00121734" w:rsidRPr="00AB6421">
        <w:t xml:space="preserve"> is in a corner </w:t>
      </w:r>
      <w:r w:rsidR="00121734" w:rsidRPr="00883A5C">
        <w:t xml:space="preserve">arrangement </w:t>
      </w:r>
      <w:r w:rsidR="008D5994">
        <w:t>(</w:t>
      </w:r>
      <w:r w:rsidR="00121734" w:rsidRPr="00883A5C">
        <w:t xml:space="preserve">refer to </w:t>
      </w:r>
      <w:r w:rsidR="00D213B0" w:rsidRPr="00DB3123">
        <w:rPr>
          <w:b/>
          <w:color w:val="BF2296"/>
          <w:szCs w:val="26"/>
        </w:rPr>
        <w:t xml:space="preserve">Image </w:t>
      </w:r>
      <w:r w:rsidR="00D213B0">
        <w:rPr>
          <w:b/>
          <w:bCs/>
          <w:noProof/>
          <w:color w:val="BF2296"/>
          <w:szCs w:val="26"/>
        </w:rPr>
        <w:t>2</w:t>
      </w:r>
      <w:r w:rsidR="00121734" w:rsidRPr="00DB3123">
        <w:rPr>
          <w:b/>
          <w:bCs/>
          <w:color w:val="BF2296"/>
        </w:rPr>
        <w:t xml:space="preserve"> and </w:t>
      </w:r>
      <w:r w:rsidR="00D213B0" w:rsidRPr="00943E54">
        <w:rPr>
          <w:b/>
          <w:color w:val="BF2296"/>
          <w:szCs w:val="26"/>
        </w:rPr>
        <w:t xml:space="preserve">Image </w:t>
      </w:r>
      <w:r w:rsidR="00D213B0">
        <w:rPr>
          <w:b/>
          <w:bCs/>
          <w:noProof/>
          <w:color w:val="BF2296"/>
          <w:szCs w:val="26"/>
        </w:rPr>
        <w:t>3</w:t>
      </w:r>
      <w:r w:rsidR="008D5994" w:rsidRPr="008D5994">
        <w:t>)</w:t>
      </w:r>
      <w:r w:rsidR="00121734" w:rsidRPr="008D5994">
        <w:t>.</w:t>
      </w:r>
      <w:r w:rsidR="00121734" w:rsidRPr="00883A5C">
        <w:rPr>
          <w:b/>
          <w:bCs/>
          <w:color w:val="FF33CC"/>
        </w:rPr>
        <w:t xml:space="preserve"> </w:t>
      </w:r>
    </w:p>
    <w:p w14:paraId="3A5511CA" w14:textId="61C426A0" w:rsidR="00121734" w:rsidRDefault="0004459D" w:rsidP="0004459D">
      <w:pPr>
        <w:spacing w:after="120"/>
        <w:ind w:left="1276"/>
      </w:pPr>
      <w:r>
        <w:t>*</w:t>
      </w:r>
      <w:r>
        <w:tab/>
      </w:r>
      <w:r w:rsidR="00121734">
        <w:t>The washbasin is not</w:t>
      </w:r>
      <w:r w:rsidR="001A26E6">
        <w:t xml:space="preserve"> </w:t>
      </w:r>
      <w:r w:rsidR="00121734">
        <w:t>as close</w:t>
      </w:r>
      <w:r w:rsidR="001A26E6">
        <w:t xml:space="preserve"> t</w:t>
      </w:r>
      <w:r w:rsidR="00121734">
        <w:t xml:space="preserve">o the </w:t>
      </w:r>
      <w:r w:rsidR="00166665">
        <w:t>WC pan</w:t>
      </w:r>
      <w:r w:rsidR="00121734">
        <w:t xml:space="preserve"> in a Changing Places Toilet as the finger rinse basin </w:t>
      </w:r>
      <w:r w:rsidR="00C73CC4">
        <w:t>is</w:t>
      </w:r>
      <w:r w:rsidR="00121734">
        <w:t xml:space="preserve"> in a </w:t>
      </w:r>
      <w:r w:rsidR="00121734" w:rsidRPr="000A1936">
        <w:t>wheelchair accessible unisex WC</w:t>
      </w:r>
      <w:r w:rsidR="00121734">
        <w:t xml:space="preserve">. </w:t>
      </w:r>
    </w:p>
    <w:p w14:paraId="1EE620E2" w14:textId="7E9A407C" w:rsidR="002724B5" w:rsidRPr="008E46CD" w:rsidRDefault="002724B5" w:rsidP="002724B5">
      <w:pPr>
        <w:spacing w:after="160" w:line="259" w:lineRule="auto"/>
        <w:ind w:left="0"/>
      </w:pPr>
      <w:r>
        <w:br w:type="page"/>
      </w:r>
    </w:p>
    <w:p w14:paraId="1D4ECD66" w14:textId="28B7C75B" w:rsidR="004956B5" w:rsidRDefault="004956B5" w:rsidP="004956B5">
      <w:pPr>
        <w:ind w:left="0"/>
      </w:pPr>
      <w:bookmarkStart w:id="127" w:name="_Ref144722256"/>
      <w:r>
        <w:lastRenderedPageBreak/>
        <w:t>[Page 10]</w:t>
      </w:r>
    </w:p>
    <w:p w14:paraId="6C98549D" w14:textId="1FA5237A" w:rsidR="00121734" w:rsidRDefault="00121734" w:rsidP="00121734">
      <w:pPr>
        <w:pStyle w:val="Caption"/>
        <w:keepNext/>
        <w:spacing w:after="240"/>
        <w:ind w:left="0"/>
        <w:rPr>
          <w:color w:val="auto"/>
          <w:sz w:val="26"/>
          <w:szCs w:val="26"/>
        </w:rPr>
      </w:pPr>
      <w:r w:rsidRPr="00DB3123">
        <w:rPr>
          <w:b/>
          <w:bCs w:val="0"/>
          <w:color w:val="BF2296"/>
          <w:sz w:val="26"/>
          <w:szCs w:val="26"/>
        </w:rPr>
        <w:t xml:space="preserve">Image </w:t>
      </w:r>
      <w:r w:rsidR="00D213B0">
        <w:rPr>
          <w:b/>
          <w:bCs w:val="0"/>
          <w:noProof/>
          <w:color w:val="BF2296"/>
          <w:sz w:val="26"/>
          <w:szCs w:val="26"/>
        </w:rPr>
        <w:t>2</w:t>
      </w:r>
      <w:bookmarkEnd w:id="127"/>
      <w:r w:rsidRPr="00632C92">
        <w:rPr>
          <w:b/>
          <w:bCs w:val="0"/>
          <w:color w:val="auto"/>
          <w:sz w:val="26"/>
          <w:szCs w:val="26"/>
        </w:rPr>
        <w:t xml:space="preserve"> </w:t>
      </w:r>
      <w:r w:rsidR="00C4298C" w:rsidRPr="00DB3123">
        <w:rPr>
          <w:color w:val="auto"/>
          <w:sz w:val="26"/>
          <w:szCs w:val="26"/>
        </w:rPr>
        <w:t xml:space="preserve">WC Pan in a </w:t>
      </w:r>
      <w:r w:rsidRPr="00C4298C">
        <w:rPr>
          <w:color w:val="auto"/>
          <w:sz w:val="26"/>
          <w:szCs w:val="26"/>
        </w:rPr>
        <w:t xml:space="preserve">Changing </w:t>
      </w:r>
      <w:r w:rsidRPr="00632C92">
        <w:rPr>
          <w:color w:val="auto"/>
          <w:sz w:val="26"/>
          <w:szCs w:val="26"/>
        </w:rPr>
        <w:t>Places Toilet</w:t>
      </w:r>
      <w:r w:rsidR="00C4298C">
        <w:rPr>
          <w:color w:val="auto"/>
          <w:sz w:val="26"/>
          <w:szCs w:val="26"/>
        </w:rPr>
        <w:t xml:space="preserve"> with space on both sides for </w:t>
      </w:r>
      <w:r w:rsidR="008E09B5">
        <w:rPr>
          <w:color w:val="auto"/>
          <w:sz w:val="26"/>
          <w:szCs w:val="26"/>
        </w:rPr>
        <w:t xml:space="preserve">wheelchair transfers or for </w:t>
      </w:r>
      <w:r w:rsidR="00C4298C">
        <w:rPr>
          <w:color w:val="auto"/>
          <w:sz w:val="26"/>
          <w:szCs w:val="26"/>
        </w:rPr>
        <w:t xml:space="preserve">assistance to be provided (peninsular </w:t>
      </w:r>
      <w:r w:rsidR="008E09B5">
        <w:rPr>
          <w:color w:val="auto"/>
          <w:sz w:val="26"/>
          <w:szCs w:val="26"/>
        </w:rPr>
        <w:t>arrangement)</w:t>
      </w:r>
      <w:r w:rsidR="008E09B5" w:rsidRPr="00632C92">
        <w:rPr>
          <w:color w:val="auto"/>
          <w:sz w:val="26"/>
          <w:szCs w:val="26"/>
        </w:rPr>
        <w:t xml:space="preserve"> </w:t>
      </w:r>
    </w:p>
    <w:p w14:paraId="27D6635E" w14:textId="74E45B29" w:rsidR="008E09B5" w:rsidRPr="008E09B5" w:rsidRDefault="000F01AD" w:rsidP="000F01AD">
      <w:r>
        <w:t>Image 2 shows a p</w:t>
      </w:r>
      <w:r w:rsidRPr="000F01AD">
        <w:t>eninsular toilet arrangement with two dropped down grab rails with one containing toilet paper roll, a red alarm pull cord, and two visually contrasting wall-hung vertical grabrails either side of the WC pan</w:t>
      </w:r>
      <w:r>
        <w:t>.</w:t>
      </w:r>
    </w:p>
    <w:p w14:paraId="48B3620E" w14:textId="7E037DBD" w:rsidR="00AD568A" w:rsidRDefault="00AD568A" w:rsidP="00AD568A">
      <w:pPr>
        <w:ind w:left="0"/>
        <w:jc w:val="center"/>
        <w:rPr>
          <w:szCs w:val="26"/>
        </w:rPr>
      </w:pPr>
    </w:p>
    <w:p w14:paraId="08EF7595" w14:textId="77CD7AFE" w:rsidR="0076773E" w:rsidRDefault="0076773E" w:rsidP="00A84DF0">
      <w:pPr>
        <w:pStyle w:val="Caption"/>
        <w:keepNext/>
        <w:ind w:left="0"/>
        <w:jc w:val="both"/>
        <w:rPr>
          <w:color w:val="auto"/>
          <w:sz w:val="26"/>
          <w:szCs w:val="26"/>
        </w:rPr>
      </w:pPr>
      <w:bookmarkStart w:id="128" w:name="_Ref150965317"/>
      <w:r w:rsidRPr="00943E54">
        <w:rPr>
          <w:b/>
          <w:bCs w:val="0"/>
          <w:color w:val="BF2296"/>
          <w:sz w:val="26"/>
          <w:szCs w:val="26"/>
        </w:rPr>
        <w:t xml:space="preserve">Image </w:t>
      </w:r>
      <w:r w:rsidR="00D213B0">
        <w:rPr>
          <w:b/>
          <w:bCs w:val="0"/>
          <w:noProof/>
          <w:color w:val="BF2296"/>
          <w:sz w:val="26"/>
          <w:szCs w:val="26"/>
        </w:rPr>
        <w:t>3</w:t>
      </w:r>
      <w:bookmarkEnd w:id="128"/>
      <w:r w:rsidRPr="007023D9">
        <w:rPr>
          <w:sz w:val="26"/>
          <w:szCs w:val="26"/>
        </w:rPr>
        <w:t xml:space="preserve"> </w:t>
      </w:r>
      <w:r w:rsidRPr="00952CBA">
        <w:rPr>
          <w:color w:val="auto"/>
          <w:sz w:val="26"/>
          <w:szCs w:val="26"/>
        </w:rPr>
        <w:t>Wheelchair Accessible Unisex WC i.e., corner WC pan arrangement and finger rinse basin within reach of the WC pan</w:t>
      </w:r>
    </w:p>
    <w:p w14:paraId="20F45524" w14:textId="126FFF52" w:rsidR="00356875" w:rsidRPr="00356875" w:rsidRDefault="00356875" w:rsidP="00356875">
      <w:r>
        <w:t>Image 3 shows a c</w:t>
      </w:r>
      <w:r w:rsidRPr="00356875">
        <w:t xml:space="preserve">orner arrangement toilet with a </w:t>
      </w:r>
      <w:r w:rsidR="00433482" w:rsidRPr="00356875">
        <w:t>right-hand</w:t>
      </w:r>
      <w:r w:rsidRPr="00356875">
        <w:t xml:space="preserve"> transfer WC pan. There is visually contrasting wall hung grab rails, for example a drop-down rail beside the WC pan and rails either side of the washbasin. The finger-rinse basin is in close proximity to the WC pan so it can be reached whilst sitting on the WC seat.</w:t>
      </w:r>
    </w:p>
    <w:p w14:paraId="1B9BDFDD" w14:textId="63B2D9FE" w:rsidR="00356875" w:rsidRDefault="00356875">
      <w:pPr>
        <w:spacing w:after="160" w:line="259" w:lineRule="auto"/>
        <w:ind w:left="0"/>
        <w:rPr>
          <w:noProof/>
          <w:szCs w:val="26"/>
          <w14:ligatures w14:val="standardContextual"/>
        </w:rPr>
      </w:pPr>
      <w:r>
        <w:rPr>
          <w:noProof/>
          <w:szCs w:val="26"/>
          <w14:ligatures w14:val="standardContextual"/>
        </w:rPr>
        <w:br w:type="page"/>
      </w:r>
    </w:p>
    <w:p w14:paraId="58646D92" w14:textId="5A5A3B75" w:rsidR="005F2C48" w:rsidRPr="005D557E" w:rsidRDefault="00FF544A" w:rsidP="00FF544A">
      <w:pPr>
        <w:ind w:left="0"/>
      </w:pPr>
      <w:r>
        <w:lastRenderedPageBreak/>
        <w:t>[Page 1</w:t>
      </w:r>
      <w:r w:rsidR="002724B5">
        <w:t>1</w:t>
      </w:r>
      <w:r>
        <w:t>]</w:t>
      </w:r>
    </w:p>
    <w:p w14:paraId="50A1E4C7" w14:textId="505362DE" w:rsidR="005F2C48" w:rsidRPr="00156846" w:rsidRDefault="00406AA0" w:rsidP="005F2C48">
      <w:pPr>
        <w:pStyle w:val="Heading2"/>
        <w:tabs>
          <w:tab w:val="clear" w:pos="993"/>
          <w:tab w:val="num" w:pos="1002"/>
        </w:tabs>
      </w:pPr>
      <w:bookmarkStart w:id="129" w:name="_Toc151564490"/>
      <w:bookmarkStart w:id="130" w:name="_Toc151710168"/>
      <w:r>
        <w:t xml:space="preserve">3.7 </w:t>
      </w:r>
      <w:r w:rsidR="005F2C48">
        <w:t>National Building Regulations Requirements</w:t>
      </w:r>
      <w:bookmarkEnd w:id="129"/>
      <w:bookmarkEnd w:id="130"/>
    </w:p>
    <w:p w14:paraId="42DD5221" w14:textId="1E72952F" w:rsidR="005F2C48" w:rsidRDefault="005F2C48" w:rsidP="005F2C48">
      <w:pPr>
        <w:rPr>
          <w:szCs w:val="26"/>
          <w:lang w:eastAsia="en-IE"/>
        </w:rPr>
      </w:pPr>
      <w:r w:rsidRPr="004F04B7">
        <w:rPr>
          <w:szCs w:val="26"/>
          <w:lang w:eastAsia="en-IE"/>
        </w:rPr>
        <w:t xml:space="preserve">In 2022, the Building Regulations were amended by the Minister </w:t>
      </w:r>
      <w:r>
        <w:rPr>
          <w:szCs w:val="26"/>
          <w:lang w:eastAsia="en-IE"/>
        </w:rPr>
        <w:t xml:space="preserve">of State </w:t>
      </w:r>
      <w:r w:rsidRPr="004F04B7">
        <w:rPr>
          <w:szCs w:val="26"/>
          <w:lang w:eastAsia="en-IE"/>
        </w:rPr>
        <w:t>for Housing, Local Government and Heritage to make provision for Changing Places Toilet in certain buildings.</w:t>
      </w:r>
      <w:r w:rsidR="0078260D">
        <w:rPr>
          <w:szCs w:val="26"/>
          <w:lang w:eastAsia="en-IE"/>
        </w:rPr>
        <w:t xml:space="preserve"> </w:t>
      </w:r>
      <w:r w:rsidRPr="004F04B7">
        <w:rPr>
          <w:szCs w:val="26"/>
          <w:lang w:eastAsia="en-IE"/>
        </w:rPr>
        <w:t xml:space="preserve">The Building Regulations </w:t>
      </w:r>
      <w:r>
        <w:rPr>
          <w:szCs w:val="26"/>
          <w:lang w:eastAsia="en-IE"/>
        </w:rPr>
        <w:t xml:space="preserve">(Part M Amendment) Regulations 2022 </w:t>
      </w:r>
      <w:r w:rsidRPr="004F04B7">
        <w:rPr>
          <w:szCs w:val="26"/>
          <w:lang w:eastAsia="en-IE"/>
        </w:rPr>
        <w:t>were accompanied by a revised Technical Guidance Document M Access and Use 2022 (TGD M 2022)</w:t>
      </w:r>
      <w:r>
        <w:rPr>
          <w:szCs w:val="26"/>
          <w:lang w:eastAsia="en-IE"/>
        </w:rPr>
        <w:t>.</w:t>
      </w:r>
    </w:p>
    <w:p w14:paraId="3FA49886" w14:textId="77777777" w:rsidR="005F2C48" w:rsidRPr="004F04B7" w:rsidRDefault="005F2C48" w:rsidP="005F2C48">
      <w:pPr>
        <w:rPr>
          <w:szCs w:val="26"/>
          <w:lang w:eastAsia="en-IE"/>
        </w:rPr>
      </w:pPr>
      <w:r w:rsidRPr="00EF4045">
        <w:rPr>
          <w:szCs w:val="26"/>
          <w:lang w:eastAsia="en-IE"/>
        </w:rPr>
        <w:t>M4 of the Second Schedule of the Building Regulations 2022</w:t>
      </w:r>
      <w:r>
        <w:rPr>
          <w:szCs w:val="26"/>
          <w:lang w:eastAsia="en-IE"/>
        </w:rPr>
        <w:t xml:space="preserve"> states:</w:t>
      </w:r>
      <w:r w:rsidRPr="00EF4045">
        <w:rPr>
          <w:szCs w:val="26"/>
          <w:lang w:eastAsia="en-IE"/>
        </w:rPr>
        <w:t xml:space="preserve"> “where sanitary facilities are provided in a building, or part of a building, that is to be extended, adequate provision shall be made for people to access and use a </w:t>
      </w:r>
      <w:r>
        <w:rPr>
          <w:szCs w:val="26"/>
          <w:lang w:eastAsia="en-IE"/>
        </w:rPr>
        <w:t>C</w:t>
      </w:r>
      <w:r w:rsidRPr="00EF4045">
        <w:rPr>
          <w:szCs w:val="26"/>
          <w:lang w:eastAsia="en-IE"/>
        </w:rPr>
        <w:t xml:space="preserve">hanging </w:t>
      </w:r>
      <w:r>
        <w:rPr>
          <w:szCs w:val="26"/>
          <w:lang w:eastAsia="en-IE"/>
        </w:rPr>
        <w:t>P</w:t>
      </w:r>
      <w:r w:rsidRPr="00EF4045">
        <w:rPr>
          <w:szCs w:val="26"/>
          <w:lang w:eastAsia="en-IE"/>
        </w:rPr>
        <w:t xml:space="preserve">laces </w:t>
      </w:r>
      <w:r>
        <w:rPr>
          <w:szCs w:val="26"/>
          <w:lang w:eastAsia="en-IE"/>
        </w:rPr>
        <w:t>T</w:t>
      </w:r>
      <w:r w:rsidRPr="00EF4045">
        <w:rPr>
          <w:szCs w:val="26"/>
          <w:lang w:eastAsia="en-IE"/>
        </w:rPr>
        <w:t>oilet, having regard to the use and size of the building”.</w:t>
      </w:r>
    </w:p>
    <w:p w14:paraId="287C3309" w14:textId="66CF2FAA" w:rsidR="005F2C48" w:rsidRPr="004F04B7" w:rsidRDefault="005F2C48" w:rsidP="005F2C48">
      <w:pPr>
        <w:rPr>
          <w:szCs w:val="26"/>
          <w:lang w:eastAsia="en-IE"/>
        </w:rPr>
      </w:pPr>
      <w:r w:rsidRPr="004F04B7">
        <w:rPr>
          <w:szCs w:val="26"/>
          <w:lang w:eastAsia="en-IE"/>
        </w:rPr>
        <w:t xml:space="preserve">TGD M 2022 </w:t>
      </w:r>
      <w:r>
        <w:rPr>
          <w:szCs w:val="26"/>
          <w:lang w:eastAsia="en-IE"/>
        </w:rPr>
        <w:t>provides guidance on the</w:t>
      </w:r>
      <w:r w:rsidRPr="004F04B7">
        <w:rPr>
          <w:szCs w:val="26"/>
          <w:lang w:eastAsia="en-IE"/>
        </w:rPr>
        <w:t xml:space="preserve"> minimum provisions for Changing Places Toilets to meet the requirements of Part M of the building regulations. </w:t>
      </w:r>
    </w:p>
    <w:p w14:paraId="3FBE9864" w14:textId="77777777" w:rsidR="005F2C48" w:rsidRPr="004F04B7" w:rsidRDefault="005F2C48" w:rsidP="005F2C48">
      <w:pPr>
        <w:rPr>
          <w:szCs w:val="26"/>
          <w:lang w:eastAsia="en-IE"/>
        </w:rPr>
      </w:pPr>
      <w:r w:rsidRPr="004F04B7">
        <w:rPr>
          <w:szCs w:val="26"/>
          <w:lang w:eastAsia="en-IE"/>
        </w:rPr>
        <w:t>Where works are carried out in accordance with the guidance in TGD M 2022, this will, prima facie, indicate compliance with Part M of the Second Schedule to the Building Regulations (as amended). However, the adoption of an approach other than that outlined in the guidance is not precluded provided that the relevant requirements of the Regulations are complied with.</w:t>
      </w:r>
    </w:p>
    <w:p w14:paraId="08AC41D4" w14:textId="1349B436" w:rsidR="005F2C48" w:rsidRPr="005F2C48" w:rsidRDefault="005F2C48" w:rsidP="00C156F1">
      <w:pPr>
        <w:rPr>
          <w:lang w:eastAsia="en-IE"/>
        </w:rPr>
      </w:pPr>
      <w:r w:rsidRPr="004F04B7">
        <w:rPr>
          <w:szCs w:val="26"/>
          <w:lang w:eastAsia="en-IE"/>
        </w:rPr>
        <w:t>TGD M 2022 does not include guidance on management or maintenance of Changing Places Toilets facilities, as this is outside the scope of the building regulations.</w:t>
      </w:r>
      <w:r>
        <w:rPr>
          <w:szCs w:val="26"/>
          <w:lang w:eastAsia="en-IE"/>
        </w:rPr>
        <w:t xml:space="preserve"> However, it is acknowledged that management and maintenance are important functions and contribute to the ongoing accessibility of the building.</w:t>
      </w:r>
    </w:p>
    <w:p w14:paraId="103FEFCF" w14:textId="1EFAD326" w:rsidR="00F90896" w:rsidRDefault="00406AA0" w:rsidP="0001246B">
      <w:pPr>
        <w:pStyle w:val="Heading2"/>
      </w:pPr>
      <w:bookmarkStart w:id="131" w:name="_Toc145656767"/>
      <w:bookmarkStart w:id="132" w:name="_Toc145656768"/>
      <w:bookmarkStart w:id="133" w:name="_Toc145656769"/>
      <w:bookmarkStart w:id="134" w:name="_Toc145656770"/>
      <w:bookmarkStart w:id="135" w:name="_Toc145656771"/>
      <w:bookmarkStart w:id="136" w:name="_Toc145656772"/>
      <w:bookmarkStart w:id="137" w:name="_Toc145085431"/>
      <w:bookmarkStart w:id="138" w:name="_Toc145656773"/>
      <w:bookmarkStart w:id="139" w:name="_Toc145085432"/>
      <w:bookmarkStart w:id="140" w:name="_Toc145656774"/>
      <w:bookmarkStart w:id="141" w:name="_Toc145085433"/>
      <w:bookmarkStart w:id="142" w:name="_Toc145656775"/>
      <w:bookmarkStart w:id="143" w:name="_Toc145085434"/>
      <w:bookmarkStart w:id="144" w:name="_Toc145656776"/>
      <w:bookmarkStart w:id="145" w:name="_Toc145085435"/>
      <w:bookmarkStart w:id="146" w:name="_Toc145656777"/>
      <w:bookmarkStart w:id="147" w:name="_Toc145085436"/>
      <w:bookmarkStart w:id="148" w:name="_Toc145656778"/>
      <w:bookmarkStart w:id="149" w:name="_Toc145085437"/>
      <w:bookmarkStart w:id="150" w:name="_Toc145656779"/>
      <w:bookmarkStart w:id="151" w:name="_Toc145085438"/>
      <w:bookmarkStart w:id="152" w:name="_Toc145656780"/>
      <w:bookmarkStart w:id="153" w:name="_Toc145085439"/>
      <w:bookmarkStart w:id="154" w:name="_Toc145656781"/>
      <w:bookmarkStart w:id="155" w:name="_Toc145085440"/>
      <w:bookmarkStart w:id="156" w:name="_Toc145656782"/>
      <w:bookmarkStart w:id="157" w:name="_Toc145085441"/>
      <w:bookmarkStart w:id="158" w:name="_Toc145656783"/>
      <w:bookmarkStart w:id="159" w:name="_Toc145085442"/>
      <w:bookmarkStart w:id="160" w:name="_Toc145656784"/>
      <w:bookmarkStart w:id="161" w:name="_Toc145085443"/>
      <w:bookmarkStart w:id="162" w:name="_Toc145656785"/>
      <w:bookmarkStart w:id="163" w:name="_Toc145085444"/>
      <w:bookmarkStart w:id="164" w:name="_Toc145656786"/>
      <w:bookmarkStart w:id="165" w:name="_Toc145085445"/>
      <w:bookmarkStart w:id="166" w:name="_Toc145656787"/>
      <w:bookmarkStart w:id="167" w:name="_Toc145085446"/>
      <w:bookmarkStart w:id="168" w:name="_Toc145656788"/>
      <w:bookmarkStart w:id="169" w:name="_Toc145085447"/>
      <w:bookmarkStart w:id="170" w:name="_Toc145656789"/>
      <w:bookmarkStart w:id="171" w:name="_Toc145085448"/>
      <w:bookmarkStart w:id="172" w:name="_Toc145656790"/>
      <w:bookmarkStart w:id="173" w:name="_Toc145085449"/>
      <w:bookmarkStart w:id="174" w:name="_Toc145656791"/>
      <w:bookmarkStart w:id="175" w:name="_Toc145085450"/>
      <w:bookmarkStart w:id="176" w:name="_Toc145656792"/>
      <w:bookmarkStart w:id="177" w:name="_Toc145656793"/>
      <w:bookmarkStart w:id="178" w:name="_Toc145656794"/>
      <w:bookmarkStart w:id="179" w:name="_Toc140757848"/>
      <w:bookmarkStart w:id="180" w:name="_Toc140758019"/>
      <w:bookmarkStart w:id="181" w:name="_Toc140775108"/>
      <w:bookmarkStart w:id="182" w:name="_Toc141950567"/>
      <w:bookmarkStart w:id="183" w:name="_Toc141956701"/>
      <w:bookmarkStart w:id="184" w:name="_Toc142654404"/>
      <w:bookmarkStart w:id="185" w:name="_Toc144126129"/>
      <w:bookmarkStart w:id="186" w:name="_Toc144127479"/>
      <w:bookmarkStart w:id="187" w:name="_Toc144127961"/>
      <w:bookmarkStart w:id="188" w:name="_Toc144128089"/>
      <w:bookmarkStart w:id="189" w:name="_Toc144128217"/>
      <w:bookmarkStart w:id="190" w:name="_Toc144189749"/>
      <w:bookmarkStart w:id="191" w:name="_Toc144189877"/>
      <w:bookmarkStart w:id="192" w:name="_Toc144193908"/>
      <w:bookmarkStart w:id="193" w:name="_Toc144194037"/>
      <w:bookmarkStart w:id="194" w:name="_Toc144197140"/>
      <w:bookmarkStart w:id="195" w:name="_Toc145656795"/>
      <w:bookmarkStart w:id="196" w:name="_Toc145656796"/>
      <w:bookmarkStart w:id="197" w:name="_Toc151564491"/>
      <w:bookmarkStart w:id="198" w:name="_Toc151710169"/>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t xml:space="preserve">3.8 </w:t>
      </w:r>
      <w:r w:rsidR="00F90896">
        <w:t>Universal Design</w:t>
      </w:r>
      <w:bookmarkEnd w:id="197"/>
      <w:bookmarkEnd w:id="198"/>
    </w:p>
    <w:p w14:paraId="3D50401C" w14:textId="4234CCB6" w:rsidR="001873D9" w:rsidRDefault="00406AA0" w:rsidP="00406AA0">
      <w:pPr>
        <w:pStyle w:val="Heading3"/>
        <w:ind w:left="567"/>
      </w:pPr>
      <w:r>
        <w:t xml:space="preserve">3.8.1 </w:t>
      </w:r>
      <w:r w:rsidR="001873D9">
        <w:t>What is Universal Design?</w:t>
      </w:r>
    </w:p>
    <w:p w14:paraId="2B5AEDAA" w14:textId="4DE0636F" w:rsidR="00CA1BB4" w:rsidRDefault="00F90896" w:rsidP="00F90896">
      <w:pPr>
        <w:rPr>
          <w:szCs w:val="26"/>
          <w:lang w:eastAsia="en-IE"/>
        </w:rPr>
      </w:pPr>
      <w:r>
        <w:rPr>
          <w:szCs w:val="26"/>
          <w:lang w:eastAsia="en-IE"/>
        </w:rPr>
        <w:t xml:space="preserve">Universal Design </w:t>
      </w:r>
      <w:r w:rsidR="00854243">
        <w:rPr>
          <w:szCs w:val="26"/>
          <w:lang w:eastAsia="en-IE"/>
        </w:rPr>
        <w:t>is</w:t>
      </w:r>
      <w:r w:rsidRPr="00156846">
        <w:rPr>
          <w:szCs w:val="26"/>
          <w:lang w:eastAsia="en-IE"/>
        </w:rPr>
        <w:t xml:space="preserve"> the design and composition of an environment so that it can be accessed, understood, and used to the greatest extent possible by all people regardless of their age, size, ability, or disability. </w:t>
      </w:r>
    </w:p>
    <w:p w14:paraId="7FDF8108" w14:textId="0CBC7793" w:rsidR="00F90896" w:rsidRPr="00156846" w:rsidRDefault="00F90896" w:rsidP="00F90896">
      <w:pPr>
        <w:rPr>
          <w:szCs w:val="26"/>
          <w:lang w:eastAsia="en-IE"/>
        </w:rPr>
      </w:pPr>
      <w:r w:rsidRPr="00156846">
        <w:rPr>
          <w:szCs w:val="26"/>
          <w:lang w:eastAsia="en-IE"/>
        </w:rPr>
        <w:t xml:space="preserve">An environment (or any building, product, or service in that environment) should be designed to meet the needs of all people who wish to use it. This is not a special requirement, for the benefit of only a minority of the population. It is a fundamental condition of good design. If an environment is accessible, usable, convenient and a pleasure to use, everyone benefits. By considering the diverse needs and abilities of all throughout the design process, </w:t>
      </w:r>
      <w:r w:rsidR="002F49DD">
        <w:rPr>
          <w:szCs w:val="26"/>
          <w:lang w:eastAsia="en-IE"/>
        </w:rPr>
        <w:t>U</w:t>
      </w:r>
      <w:r w:rsidRPr="00156846">
        <w:rPr>
          <w:szCs w:val="26"/>
          <w:lang w:eastAsia="en-IE"/>
        </w:rPr>
        <w:t xml:space="preserve">niversal </w:t>
      </w:r>
      <w:r w:rsidR="002F49DD">
        <w:rPr>
          <w:szCs w:val="26"/>
          <w:lang w:eastAsia="en-IE"/>
        </w:rPr>
        <w:t>D</w:t>
      </w:r>
      <w:r w:rsidRPr="00156846">
        <w:rPr>
          <w:szCs w:val="26"/>
          <w:lang w:eastAsia="en-IE"/>
        </w:rPr>
        <w:t xml:space="preserve">esign creates products, services and environments that meet peoples' needs. Simply put, </w:t>
      </w:r>
      <w:r w:rsidR="002F49DD">
        <w:rPr>
          <w:szCs w:val="26"/>
          <w:lang w:eastAsia="en-IE"/>
        </w:rPr>
        <w:t>U</w:t>
      </w:r>
      <w:r w:rsidRPr="00156846">
        <w:rPr>
          <w:szCs w:val="26"/>
          <w:lang w:eastAsia="en-IE"/>
        </w:rPr>
        <w:t xml:space="preserve">niversal </w:t>
      </w:r>
      <w:r w:rsidR="002F49DD">
        <w:rPr>
          <w:szCs w:val="26"/>
          <w:lang w:eastAsia="en-IE"/>
        </w:rPr>
        <w:t>D</w:t>
      </w:r>
      <w:r w:rsidRPr="00156846">
        <w:rPr>
          <w:szCs w:val="26"/>
          <w:lang w:eastAsia="en-IE"/>
        </w:rPr>
        <w:t>esign is good design.</w:t>
      </w:r>
    </w:p>
    <w:p w14:paraId="50764708" w14:textId="77777777" w:rsidR="004956B5" w:rsidRDefault="004956B5" w:rsidP="00FF544A">
      <w:pPr>
        <w:ind w:left="0"/>
        <w:rPr>
          <w:rFonts w:eastAsiaTheme="minorHAnsi"/>
        </w:rPr>
      </w:pPr>
      <w:bookmarkStart w:id="199" w:name="_Toc140775112"/>
      <w:bookmarkStart w:id="200" w:name="_Ref144205735"/>
      <w:bookmarkStart w:id="201" w:name="_Ref144741408"/>
    </w:p>
    <w:p w14:paraId="4FF321A7" w14:textId="648FD33F" w:rsidR="00FF544A" w:rsidRDefault="00FF544A" w:rsidP="00FF544A">
      <w:pPr>
        <w:ind w:left="0"/>
        <w:rPr>
          <w:rFonts w:eastAsiaTheme="minorHAnsi"/>
        </w:rPr>
      </w:pPr>
      <w:r>
        <w:rPr>
          <w:rFonts w:eastAsiaTheme="minorHAnsi"/>
        </w:rPr>
        <w:lastRenderedPageBreak/>
        <w:t>[Page 1</w:t>
      </w:r>
      <w:r w:rsidR="002724B5">
        <w:rPr>
          <w:rFonts w:eastAsiaTheme="minorHAnsi"/>
        </w:rPr>
        <w:t>2</w:t>
      </w:r>
      <w:r>
        <w:rPr>
          <w:rFonts w:eastAsiaTheme="minorHAnsi"/>
        </w:rPr>
        <w:t>]</w:t>
      </w:r>
    </w:p>
    <w:p w14:paraId="51D490D5" w14:textId="5F79E891" w:rsidR="004956B5" w:rsidRPr="00156846" w:rsidRDefault="004956B5" w:rsidP="004956B5">
      <w:pPr>
        <w:ind w:left="0"/>
        <w:jc w:val="center"/>
        <w:rPr>
          <w:rFonts w:eastAsiaTheme="minorHAnsi"/>
          <w:szCs w:val="26"/>
          <w:lang w:val="en-IE"/>
        </w:rPr>
      </w:pPr>
      <w:r w:rsidRPr="00AC55B0">
        <w:rPr>
          <w:rFonts w:eastAsiaTheme="minorHAnsi"/>
          <w:szCs w:val="26"/>
          <w:lang w:val="en-IE"/>
        </w:rPr>
        <w:t xml:space="preserve">For more information on Universal Design, refer to the </w:t>
      </w:r>
      <w:hyperlink r:id="rId15" w:history="1">
        <w:r w:rsidRPr="008C6BEC">
          <w:rPr>
            <w:rStyle w:val="Hyperlink"/>
            <w:rFonts w:ascii="Gill Sans MT" w:eastAsiaTheme="minorHAnsi" w:hAnsi="Gill Sans MT"/>
            <w:szCs w:val="26"/>
            <w:lang w:val="en-IE"/>
          </w:rPr>
          <w:t>Centre for Excellence in Universal Design</w:t>
        </w:r>
      </w:hyperlink>
    </w:p>
    <w:p w14:paraId="61ECA12F" w14:textId="0F411C9B" w:rsidR="00F90896" w:rsidRPr="00156846" w:rsidRDefault="00406AA0" w:rsidP="00406AA0">
      <w:pPr>
        <w:pStyle w:val="Heading3"/>
        <w:ind w:left="567"/>
        <w:rPr>
          <w:rFonts w:eastAsiaTheme="minorHAnsi"/>
        </w:rPr>
      </w:pPr>
      <w:r>
        <w:rPr>
          <w:rFonts w:eastAsiaTheme="minorHAnsi"/>
        </w:rPr>
        <w:t xml:space="preserve">3.8.2 </w:t>
      </w:r>
      <w:r w:rsidR="00F90896">
        <w:rPr>
          <w:rFonts w:eastAsiaTheme="minorHAnsi"/>
        </w:rPr>
        <w:t xml:space="preserve">User </w:t>
      </w:r>
      <w:bookmarkEnd w:id="199"/>
      <w:bookmarkEnd w:id="200"/>
      <w:bookmarkEnd w:id="201"/>
      <w:r w:rsidR="0030103C">
        <w:rPr>
          <w:rFonts w:eastAsiaTheme="minorHAnsi"/>
        </w:rPr>
        <w:t>i</w:t>
      </w:r>
      <w:r w:rsidR="00854243">
        <w:rPr>
          <w:rFonts w:eastAsiaTheme="minorHAnsi"/>
        </w:rPr>
        <w:t>nvolvement</w:t>
      </w:r>
      <w:r w:rsidR="00854243" w:rsidRPr="00156846">
        <w:rPr>
          <w:rFonts w:eastAsiaTheme="minorHAnsi"/>
        </w:rPr>
        <w:t xml:space="preserve"> </w:t>
      </w:r>
      <w:r w:rsidR="00CA1BB4">
        <w:rPr>
          <w:rFonts w:eastAsiaTheme="minorHAnsi"/>
        </w:rPr>
        <w:t>in the design process</w:t>
      </w:r>
    </w:p>
    <w:p w14:paraId="1DC03374" w14:textId="5014159F" w:rsidR="00F90896" w:rsidRPr="007851C5" w:rsidRDefault="00CA1BB4" w:rsidP="00F90896">
      <w:pPr>
        <w:rPr>
          <w:rFonts w:eastAsia="+mn-ea"/>
          <w:lang w:val="en-IE" w:eastAsia="en-IE"/>
        </w:rPr>
      </w:pPr>
      <w:r>
        <w:rPr>
          <w:rFonts w:eastAsia="+mn-ea"/>
          <w:lang w:val="en-IE" w:eastAsia="en-IE"/>
        </w:rPr>
        <w:t>A Universal Design approach involves use</w:t>
      </w:r>
      <w:r w:rsidR="009962D0">
        <w:rPr>
          <w:rFonts w:eastAsia="+mn-ea"/>
          <w:lang w:val="en-IE" w:eastAsia="en-IE"/>
        </w:rPr>
        <w:t>r</w:t>
      </w:r>
      <w:r>
        <w:rPr>
          <w:rFonts w:eastAsia="+mn-ea"/>
          <w:lang w:val="en-IE" w:eastAsia="en-IE"/>
        </w:rPr>
        <w:t xml:space="preserve">s in the design process from an early stage. It prioritises the involvement of users with the most diverse abilities and characteristics to the greatest extent possible. </w:t>
      </w:r>
      <w:r w:rsidR="00F90896" w:rsidRPr="007851C5">
        <w:rPr>
          <w:rFonts w:eastAsia="+mn-ea"/>
          <w:lang w:val="en-IE" w:eastAsia="en-IE"/>
        </w:rPr>
        <w:t xml:space="preserve">When planning to provide a Changing Places Toilet, it is </w:t>
      </w:r>
      <w:r>
        <w:rPr>
          <w:rFonts w:eastAsia="+mn-ea"/>
          <w:lang w:val="en-IE" w:eastAsia="en-IE"/>
        </w:rPr>
        <w:t>beneficial</w:t>
      </w:r>
      <w:r w:rsidRPr="007851C5">
        <w:rPr>
          <w:rFonts w:eastAsia="+mn-ea"/>
          <w:lang w:val="en-IE" w:eastAsia="en-IE"/>
        </w:rPr>
        <w:t xml:space="preserve"> </w:t>
      </w:r>
      <w:r w:rsidR="00F90896" w:rsidRPr="007851C5">
        <w:rPr>
          <w:rFonts w:eastAsia="+mn-ea"/>
          <w:lang w:val="en-IE" w:eastAsia="en-IE"/>
        </w:rPr>
        <w:t xml:space="preserve">to engage with </w:t>
      </w:r>
      <w:r w:rsidR="00B169B4">
        <w:rPr>
          <w:rFonts w:eastAsia="+mn-ea"/>
          <w:lang w:val="en-IE" w:eastAsia="en-IE"/>
        </w:rPr>
        <w:t>end</w:t>
      </w:r>
      <w:r w:rsidR="00F90896" w:rsidRPr="007851C5">
        <w:rPr>
          <w:rFonts w:eastAsia="+mn-ea"/>
          <w:lang w:val="en-IE" w:eastAsia="en-IE"/>
        </w:rPr>
        <w:t xml:space="preserve"> users </w:t>
      </w:r>
      <w:r w:rsidR="00B169B4">
        <w:rPr>
          <w:rFonts w:eastAsia="+mn-ea"/>
          <w:lang w:val="en-IE" w:eastAsia="en-IE"/>
        </w:rPr>
        <w:t xml:space="preserve">and </w:t>
      </w:r>
      <w:r w:rsidR="00F90896" w:rsidRPr="007851C5">
        <w:rPr>
          <w:rFonts w:eastAsia="+mn-ea"/>
          <w:lang w:val="en-IE" w:eastAsia="en-IE"/>
        </w:rPr>
        <w:t xml:space="preserve">relevant organisations at an early stage, to ensure that the facility will meet the needs and preferences of </w:t>
      </w:r>
      <w:r w:rsidR="00B169B4">
        <w:rPr>
          <w:rFonts w:eastAsia="+mn-ea"/>
          <w:lang w:val="en-IE" w:eastAsia="en-IE"/>
        </w:rPr>
        <w:t>end</w:t>
      </w:r>
      <w:r w:rsidR="00F90896" w:rsidRPr="007851C5">
        <w:rPr>
          <w:rFonts w:eastAsia="+mn-ea"/>
          <w:lang w:val="en-IE" w:eastAsia="en-IE"/>
        </w:rPr>
        <w:t xml:space="preserve"> users</w:t>
      </w:r>
      <w:r w:rsidR="00B169B4">
        <w:rPr>
          <w:rFonts w:eastAsia="+mn-ea"/>
          <w:lang w:val="en-IE" w:eastAsia="en-IE"/>
        </w:rPr>
        <w:t>, as well as the minimum requirements of the building regulations</w:t>
      </w:r>
      <w:r w:rsidR="00F90896" w:rsidRPr="007851C5">
        <w:rPr>
          <w:rFonts w:eastAsia="+mn-ea"/>
          <w:lang w:val="en-IE" w:eastAsia="en-IE"/>
        </w:rPr>
        <w:t>. There are a range of users that could be consulted including:</w:t>
      </w:r>
    </w:p>
    <w:p w14:paraId="7182A634" w14:textId="744BA740" w:rsidR="00F90896" w:rsidRPr="00E03392" w:rsidRDefault="0004459D" w:rsidP="0004459D">
      <w:pPr>
        <w:pStyle w:val="ListParagraph"/>
        <w:spacing w:after="120"/>
        <w:ind w:left="924"/>
        <w:rPr>
          <w:szCs w:val="26"/>
        </w:rPr>
      </w:pPr>
      <w:r>
        <w:rPr>
          <w:szCs w:val="26"/>
        </w:rPr>
        <w:t>*</w:t>
      </w:r>
      <w:r>
        <w:rPr>
          <w:szCs w:val="26"/>
        </w:rPr>
        <w:tab/>
      </w:r>
      <w:r w:rsidR="0027129B" w:rsidRPr="00E03392">
        <w:rPr>
          <w:szCs w:val="26"/>
        </w:rPr>
        <w:t>D</w:t>
      </w:r>
      <w:r w:rsidR="00EB7B7B" w:rsidRPr="00E03392">
        <w:rPr>
          <w:szCs w:val="26"/>
        </w:rPr>
        <w:t xml:space="preserve">isabled </w:t>
      </w:r>
      <w:r w:rsidR="0027129B" w:rsidRPr="00E03392">
        <w:rPr>
          <w:szCs w:val="26"/>
        </w:rPr>
        <w:t>P</w:t>
      </w:r>
      <w:r w:rsidR="00EB7B7B" w:rsidRPr="00E03392">
        <w:rPr>
          <w:szCs w:val="26"/>
        </w:rPr>
        <w:t xml:space="preserve">ersons </w:t>
      </w:r>
      <w:r w:rsidR="0027129B" w:rsidRPr="00E03392">
        <w:rPr>
          <w:szCs w:val="26"/>
        </w:rPr>
        <w:t>O</w:t>
      </w:r>
      <w:r w:rsidR="00F90896" w:rsidRPr="00E03392">
        <w:rPr>
          <w:szCs w:val="26"/>
        </w:rPr>
        <w:t xml:space="preserve">rganisations </w:t>
      </w:r>
    </w:p>
    <w:p w14:paraId="3C2F1A84" w14:textId="105FA307" w:rsidR="00F90896" w:rsidRPr="00E03392" w:rsidRDefault="0004459D" w:rsidP="0004459D">
      <w:pPr>
        <w:pStyle w:val="ListParagraph"/>
        <w:spacing w:after="120"/>
        <w:ind w:left="924"/>
        <w:rPr>
          <w:szCs w:val="26"/>
        </w:rPr>
      </w:pPr>
      <w:r>
        <w:rPr>
          <w:szCs w:val="26"/>
        </w:rPr>
        <w:t>*</w:t>
      </w:r>
      <w:r>
        <w:rPr>
          <w:szCs w:val="26"/>
        </w:rPr>
        <w:tab/>
      </w:r>
      <w:r w:rsidR="00602C31" w:rsidRPr="00E03392">
        <w:rPr>
          <w:szCs w:val="26"/>
        </w:rPr>
        <w:t>O</w:t>
      </w:r>
      <w:r w:rsidR="00F90896" w:rsidRPr="00E03392">
        <w:rPr>
          <w:szCs w:val="26"/>
        </w:rPr>
        <w:t xml:space="preserve">lder </w:t>
      </w:r>
      <w:r w:rsidR="002F49DD">
        <w:rPr>
          <w:szCs w:val="26"/>
        </w:rPr>
        <w:t>P</w:t>
      </w:r>
      <w:r w:rsidR="00F90896" w:rsidRPr="00E03392">
        <w:rPr>
          <w:szCs w:val="26"/>
        </w:rPr>
        <w:t xml:space="preserve">ersons </w:t>
      </w:r>
      <w:r w:rsidR="002F49DD">
        <w:rPr>
          <w:szCs w:val="26"/>
        </w:rPr>
        <w:t>O</w:t>
      </w:r>
      <w:r w:rsidR="00F90896" w:rsidRPr="00E03392">
        <w:rPr>
          <w:szCs w:val="26"/>
        </w:rPr>
        <w:t>rganisations</w:t>
      </w:r>
    </w:p>
    <w:p w14:paraId="76191D15" w14:textId="0DD1E2CB" w:rsidR="00F90896" w:rsidRPr="00E03392" w:rsidRDefault="0004459D" w:rsidP="0004459D">
      <w:pPr>
        <w:pStyle w:val="ListParagraph"/>
        <w:spacing w:after="120"/>
        <w:ind w:left="924"/>
        <w:rPr>
          <w:szCs w:val="26"/>
        </w:rPr>
      </w:pPr>
      <w:r>
        <w:rPr>
          <w:szCs w:val="26"/>
        </w:rPr>
        <w:t>*</w:t>
      </w:r>
      <w:r>
        <w:rPr>
          <w:szCs w:val="26"/>
        </w:rPr>
        <w:tab/>
      </w:r>
      <w:r w:rsidR="00854243" w:rsidRPr="00E03392">
        <w:rPr>
          <w:szCs w:val="26"/>
        </w:rPr>
        <w:t>E</w:t>
      </w:r>
      <w:r w:rsidR="00F90896" w:rsidRPr="00E03392">
        <w:rPr>
          <w:szCs w:val="26"/>
        </w:rPr>
        <w:t xml:space="preserve">mployee Resource Groups </w:t>
      </w:r>
      <w:r w:rsidR="0045202C" w:rsidRPr="00E03392">
        <w:rPr>
          <w:szCs w:val="26"/>
        </w:rPr>
        <w:t xml:space="preserve">(where a </w:t>
      </w:r>
      <w:r w:rsidR="001A0660" w:rsidRPr="00E03392">
        <w:rPr>
          <w:szCs w:val="26"/>
        </w:rPr>
        <w:t>C</w:t>
      </w:r>
      <w:r w:rsidR="0045202C" w:rsidRPr="00E03392">
        <w:rPr>
          <w:szCs w:val="26"/>
        </w:rPr>
        <w:t xml:space="preserve">hanging </w:t>
      </w:r>
      <w:r w:rsidR="001A0660" w:rsidRPr="00E03392">
        <w:rPr>
          <w:szCs w:val="26"/>
        </w:rPr>
        <w:t>P</w:t>
      </w:r>
      <w:r w:rsidR="0045202C" w:rsidRPr="00E03392">
        <w:rPr>
          <w:szCs w:val="26"/>
        </w:rPr>
        <w:t>lace</w:t>
      </w:r>
      <w:r w:rsidR="001A0660" w:rsidRPr="00E03392">
        <w:rPr>
          <w:szCs w:val="26"/>
        </w:rPr>
        <w:t>s</w:t>
      </w:r>
      <w:r w:rsidR="0045202C" w:rsidRPr="00E03392">
        <w:rPr>
          <w:szCs w:val="26"/>
        </w:rPr>
        <w:t xml:space="preserve"> </w:t>
      </w:r>
      <w:r w:rsidR="001A0660" w:rsidRPr="00E03392">
        <w:rPr>
          <w:szCs w:val="26"/>
        </w:rPr>
        <w:t>T</w:t>
      </w:r>
      <w:r w:rsidR="0045202C" w:rsidRPr="00E03392">
        <w:rPr>
          <w:szCs w:val="26"/>
        </w:rPr>
        <w:t>oilet is being provided in a workplace)</w:t>
      </w:r>
    </w:p>
    <w:p w14:paraId="3C7D9462" w14:textId="28661FD7" w:rsidR="00F90896" w:rsidRDefault="00F90896" w:rsidP="00F90896">
      <w:pPr>
        <w:rPr>
          <w:rFonts w:eastAsia="+mn-ea"/>
          <w:lang w:val="en-IE" w:eastAsia="en-IE"/>
        </w:rPr>
      </w:pPr>
      <w:r w:rsidRPr="00A26C37">
        <w:rPr>
          <w:rFonts w:eastAsia="+mn-ea"/>
          <w:lang w:val="en-IE" w:eastAsia="en-IE"/>
        </w:rPr>
        <w:t xml:space="preserve">Changing Places Ireland and the </w:t>
      </w:r>
      <w:r w:rsidR="00854243">
        <w:rPr>
          <w:rFonts w:eastAsia="+mn-ea"/>
          <w:lang w:val="en-IE" w:eastAsia="en-IE"/>
        </w:rPr>
        <w:t>a</w:t>
      </w:r>
      <w:r w:rsidRPr="00A26C37">
        <w:rPr>
          <w:rFonts w:eastAsia="+mn-ea"/>
          <w:lang w:val="en-IE" w:eastAsia="en-IE"/>
        </w:rPr>
        <w:t xml:space="preserve">ccess </w:t>
      </w:r>
      <w:r w:rsidR="00854243">
        <w:rPr>
          <w:rFonts w:eastAsia="+mn-ea"/>
          <w:lang w:val="en-IE" w:eastAsia="en-IE"/>
        </w:rPr>
        <w:t>o</w:t>
      </w:r>
      <w:r w:rsidRPr="00A26C37">
        <w:rPr>
          <w:rFonts w:eastAsia="+mn-ea"/>
          <w:lang w:val="en-IE" w:eastAsia="en-IE"/>
        </w:rPr>
        <w:t>fficer in the relevant local authority may be able to provide contact information for local organisations.</w:t>
      </w:r>
    </w:p>
    <w:p w14:paraId="773CD508" w14:textId="39EA544F" w:rsidR="0012006B" w:rsidRDefault="00406AA0" w:rsidP="0012006B">
      <w:pPr>
        <w:pStyle w:val="Heading2"/>
      </w:pPr>
      <w:bookmarkStart w:id="202" w:name="_Toc151564492"/>
      <w:bookmarkStart w:id="203" w:name="_Toc151710170"/>
      <w:r>
        <w:t xml:space="preserve">3.9 </w:t>
      </w:r>
      <w:r w:rsidR="0012006B">
        <w:t>U</w:t>
      </w:r>
      <w:r w:rsidR="009D7441">
        <w:t xml:space="preserve">nited </w:t>
      </w:r>
      <w:r w:rsidR="0012006B">
        <w:t>N</w:t>
      </w:r>
      <w:r w:rsidR="009D7441">
        <w:t>ations</w:t>
      </w:r>
      <w:r w:rsidR="0012006B">
        <w:t xml:space="preserve"> Convention on the Rights of Persons with Disabilities</w:t>
      </w:r>
      <w:r w:rsidR="00D11665">
        <w:t xml:space="preserve"> (UNCRPD)</w:t>
      </w:r>
      <w:bookmarkEnd w:id="202"/>
      <w:bookmarkEnd w:id="203"/>
    </w:p>
    <w:p w14:paraId="5752542C" w14:textId="71B45692" w:rsidR="00A006B0" w:rsidRDefault="00406AA0" w:rsidP="00406AA0">
      <w:pPr>
        <w:pStyle w:val="Heading3"/>
        <w:ind w:left="567"/>
        <w:rPr>
          <w:rFonts w:eastAsia="+mn-ea"/>
        </w:rPr>
      </w:pPr>
      <w:r>
        <w:rPr>
          <w:rFonts w:eastAsia="+mn-ea"/>
        </w:rPr>
        <w:t xml:space="preserve">3.9.1 </w:t>
      </w:r>
      <w:r w:rsidR="000A73DF" w:rsidRPr="00E47F1E">
        <w:rPr>
          <w:rFonts w:eastAsia="+mn-ea"/>
        </w:rPr>
        <w:t>UN</w:t>
      </w:r>
      <w:r w:rsidR="000A73DF">
        <w:rPr>
          <w:rFonts w:eastAsia="+mn-ea"/>
        </w:rPr>
        <w:t>CRPD</w:t>
      </w:r>
      <w:r w:rsidR="00A006B0" w:rsidRPr="00E47F1E">
        <w:rPr>
          <w:rFonts w:eastAsia="+mn-ea"/>
        </w:rPr>
        <w:t xml:space="preserve"> and </w:t>
      </w:r>
      <w:r w:rsidR="000A73DF">
        <w:rPr>
          <w:rFonts w:eastAsia="+mn-ea"/>
        </w:rPr>
        <w:t>Universal Design</w:t>
      </w:r>
      <w:r w:rsidR="00A006B0" w:rsidRPr="00E47F1E">
        <w:rPr>
          <w:rFonts w:eastAsia="+mn-ea"/>
        </w:rPr>
        <w:t xml:space="preserve"> </w:t>
      </w:r>
    </w:p>
    <w:p w14:paraId="61E6F33A" w14:textId="77BC1A08" w:rsidR="00A006B0" w:rsidRDefault="00A006B0">
      <w:r>
        <w:rPr>
          <w:rFonts w:eastAsia="+mn-ea"/>
          <w:lang w:val="en-US" w:eastAsia="en-IE"/>
        </w:rPr>
        <w:t xml:space="preserve">Ireland ratified the UN Convention on the Rights of Persons with Disabilities (UNCRPD) in 2018. </w:t>
      </w:r>
      <w:r>
        <w:t>Under Article 4(</w:t>
      </w:r>
      <w:r w:rsidR="00EB5BB6">
        <w:t>1</w:t>
      </w:r>
      <w:r>
        <w:t>)</w:t>
      </w:r>
      <w:r w:rsidR="00EB5BB6">
        <w:t>(f)</w:t>
      </w:r>
      <w:r>
        <w:t xml:space="preserve"> of the Convention, Ireland undertakes to </w:t>
      </w:r>
      <w:r w:rsidR="00EB5BB6">
        <w:t xml:space="preserve">undertake or </w:t>
      </w:r>
      <w:r>
        <w:t xml:space="preserve">promote the development of universally designed facilities, which should require the minimum possible adaptation and the least cost to meet the specific needs of a person with disabilities, </w:t>
      </w:r>
      <w:r w:rsidR="00345197">
        <w:t xml:space="preserve">and </w:t>
      </w:r>
      <w:r>
        <w:t>to promote their availability and use</w:t>
      </w:r>
      <w:r w:rsidR="00EB5BB6">
        <w:t xml:space="preserve">, and to promote </w:t>
      </w:r>
      <w:r w:rsidR="002F49DD">
        <w:t>U</w:t>
      </w:r>
      <w:r w:rsidR="00EB5BB6">
        <w:t xml:space="preserve">niversal </w:t>
      </w:r>
      <w:r w:rsidR="002F49DD">
        <w:t>D</w:t>
      </w:r>
      <w:r w:rsidR="00EB5BB6">
        <w:t>esign in the development of standards and guidelines.</w:t>
      </w:r>
    </w:p>
    <w:p w14:paraId="7FD3D7EC" w14:textId="7D0F70C4" w:rsidR="002724B5" w:rsidRPr="002724B5" w:rsidRDefault="002724B5" w:rsidP="002724B5">
      <w:pPr>
        <w:spacing w:after="160" w:line="259" w:lineRule="auto"/>
        <w:ind w:left="0"/>
        <w:rPr>
          <w:rFonts w:eastAsia="+mn-ea"/>
          <w:lang w:val="en-US" w:eastAsia="en-IE"/>
        </w:rPr>
      </w:pPr>
      <w:r>
        <w:rPr>
          <w:rFonts w:eastAsia="+mn-ea"/>
          <w:lang w:val="en-US" w:eastAsia="en-IE"/>
        </w:rPr>
        <w:br w:type="page"/>
      </w:r>
    </w:p>
    <w:p w14:paraId="6A5E5B0B" w14:textId="31EF8AFA" w:rsidR="002724B5" w:rsidRDefault="00433482" w:rsidP="002724B5">
      <w:r>
        <w:lastRenderedPageBreak/>
        <w:t>[</w:t>
      </w:r>
      <w:r w:rsidR="002724B5">
        <w:t>Page 13</w:t>
      </w:r>
      <w:r>
        <w:t>]</w:t>
      </w:r>
    </w:p>
    <w:p w14:paraId="2240ED22" w14:textId="54660F1B" w:rsidR="00A006B0" w:rsidRPr="00C156F1" w:rsidRDefault="00406AA0" w:rsidP="00406AA0">
      <w:pPr>
        <w:pStyle w:val="Heading3"/>
        <w:ind w:left="567"/>
        <w:rPr>
          <w:lang w:val="en-US"/>
        </w:rPr>
      </w:pPr>
      <w:r>
        <w:t xml:space="preserve">3.9.2 </w:t>
      </w:r>
      <w:r w:rsidR="00A006B0" w:rsidRPr="00DB3123">
        <w:t>UNCRPD and the participation of disabled people in decision</w:t>
      </w:r>
      <w:r>
        <w:t xml:space="preserve"> </w:t>
      </w:r>
      <w:r w:rsidR="00CF40A6" w:rsidRPr="00DB3123">
        <w:t>making.</w:t>
      </w:r>
    </w:p>
    <w:p w14:paraId="568E513D" w14:textId="5C930511" w:rsidR="004956B5" w:rsidRDefault="00EB5BB6" w:rsidP="002724B5">
      <w:pPr>
        <w:rPr>
          <w:rFonts w:eastAsia="+mn-ea"/>
          <w:lang w:val="en-US" w:eastAsia="en-IE"/>
        </w:rPr>
      </w:pPr>
      <w:r>
        <w:rPr>
          <w:rFonts w:eastAsia="+mn-ea"/>
          <w:lang w:val="en-US" w:eastAsia="en-IE"/>
        </w:rPr>
        <w:t>Under Article 4(3), t</w:t>
      </w:r>
      <w:r w:rsidR="009962D0" w:rsidRPr="009962D0">
        <w:rPr>
          <w:rFonts w:eastAsia="+mn-ea"/>
          <w:lang w:val="en-US" w:eastAsia="en-IE"/>
        </w:rPr>
        <w:t xml:space="preserve">he </w:t>
      </w:r>
      <w:r w:rsidR="009962D0">
        <w:rPr>
          <w:rFonts w:eastAsia="+mn-ea"/>
          <w:lang w:val="en-US" w:eastAsia="en-IE"/>
        </w:rPr>
        <w:t>Convention</w:t>
      </w:r>
      <w:r w:rsidR="009962D0" w:rsidRPr="009962D0">
        <w:rPr>
          <w:rFonts w:eastAsia="+mn-ea"/>
          <w:lang w:val="en-US" w:eastAsia="en-IE"/>
        </w:rPr>
        <w:t xml:space="preserve"> </w:t>
      </w:r>
      <w:r w:rsidR="00A006B0">
        <w:rPr>
          <w:rFonts w:eastAsia="+mn-ea"/>
          <w:lang w:val="en-US" w:eastAsia="en-IE"/>
        </w:rPr>
        <w:t xml:space="preserve">also </w:t>
      </w:r>
      <w:r w:rsidR="009962D0" w:rsidRPr="009962D0">
        <w:rPr>
          <w:rFonts w:eastAsia="+mn-ea"/>
          <w:lang w:val="en-US" w:eastAsia="en-IE"/>
        </w:rPr>
        <w:t>outlines obligations on Government for how they include disabled people in the</w:t>
      </w:r>
      <w:r w:rsidR="009962D0">
        <w:rPr>
          <w:rFonts w:eastAsia="+mn-ea"/>
          <w:lang w:val="en-US" w:eastAsia="en-IE"/>
        </w:rPr>
        <w:t xml:space="preserve"> </w:t>
      </w:r>
      <w:r w:rsidR="009962D0" w:rsidRPr="009962D0">
        <w:rPr>
          <w:rFonts w:eastAsia="+mn-ea"/>
          <w:lang w:val="en-US" w:eastAsia="en-IE"/>
        </w:rPr>
        <w:t xml:space="preserve">development, implementation and monitoring of policies and legislation and other </w:t>
      </w:r>
      <w:r w:rsidR="00CF40A6" w:rsidRPr="009962D0">
        <w:rPr>
          <w:rFonts w:eastAsia="+mn-ea"/>
          <w:lang w:val="en-US" w:eastAsia="en-IE"/>
        </w:rPr>
        <w:t>decision</w:t>
      </w:r>
      <w:r w:rsidR="00CF40A6">
        <w:rPr>
          <w:rFonts w:eastAsia="+mn-ea"/>
          <w:lang w:val="en-US" w:eastAsia="en-IE"/>
        </w:rPr>
        <w:t>-making</w:t>
      </w:r>
      <w:r w:rsidR="009962D0" w:rsidRPr="009962D0">
        <w:rPr>
          <w:rFonts w:eastAsia="+mn-ea"/>
          <w:lang w:val="en-US" w:eastAsia="en-IE"/>
        </w:rPr>
        <w:t xml:space="preserve"> processes. It applies at the local, </w:t>
      </w:r>
      <w:r w:rsidR="00506A78" w:rsidRPr="009962D0">
        <w:rPr>
          <w:rFonts w:eastAsia="+mn-ea"/>
          <w:lang w:val="en-US" w:eastAsia="en-IE"/>
        </w:rPr>
        <w:t>national,</w:t>
      </w:r>
      <w:r w:rsidR="009962D0" w:rsidRPr="009962D0">
        <w:rPr>
          <w:rFonts w:eastAsia="+mn-ea"/>
          <w:lang w:val="en-US" w:eastAsia="en-IE"/>
        </w:rPr>
        <w:t xml:space="preserve"> and international level.</w:t>
      </w:r>
      <w:r w:rsidR="009962D0">
        <w:rPr>
          <w:rFonts w:eastAsia="+mn-ea"/>
          <w:lang w:val="en-US" w:eastAsia="en-IE"/>
        </w:rPr>
        <w:t xml:space="preserve"> The NDA guidelines </w:t>
      </w:r>
      <w:hyperlink r:id="rId16" w:history="1">
        <w:r w:rsidR="009962D0" w:rsidRPr="00E51B74">
          <w:rPr>
            <w:rStyle w:val="Hyperlink"/>
            <w:rFonts w:ascii="Gill Sans MT" w:eastAsia="+mn-ea" w:hAnsi="Gill Sans MT"/>
            <w:lang w:val="en-US" w:eastAsia="en-IE"/>
          </w:rPr>
          <w:t>'Participation Matters: Guidelines on implementing the obligation to meaningfully engage with disabled people in public decision making'</w:t>
        </w:r>
      </w:hyperlink>
      <w:r w:rsidR="009962D0" w:rsidRPr="009962D0">
        <w:rPr>
          <w:rFonts w:eastAsia="+mn-ea"/>
          <w:lang w:val="en-US" w:eastAsia="en-IE"/>
        </w:rPr>
        <w:t xml:space="preserve"> are a practical resource to support public officials at national and local level to meaningfully consult with and actively involve disabled people and their representative organisations in policy development and other decision making processes to meet obligations set out under the UNCRPD.</w:t>
      </w:r>
      <w:bookmarkStart w:id="204" w:name="_Toc142654408"/>
      <w:bookmarkStart w:id="205" w:name="_Toc144126133"/>
      <w:bookmarkStart w:id="206" w:name="_Toc144127483"/>
      <w:bookmarkStart w:id="207" w:name="_Toc144127965"/>
      <w:bookmarkStart w:id="208" w:name="_Toc144128093"/>
      <w:bookmarkStart w:id="209" w:name="_Toc144128221"/>
      <w:bookmarkStart w:id="210" w:name="_Toc144189753"/>
      <w:bookmarkStart w:id="211" w:name="_Toc144189881"/>
      <w:bookmarkStart w:id="212" w:name="_Toc144193912"/>
      <w:bookmarkStart w:id="213" w:name="_Toc144194041"/>
      <w:bookmarkStart w:id="214" w:name="_Toc144197144"/>
      <w:bookmarkStart w:id="215" w:name="_Toc142654409"/>
      <w:bookmarkStart w:id="216" w:name="_Toc144126134"/>
      <w:bookmarkStart w:id="217" w:name="_Toc144127484"/>
      <w:bookmarkStart w:id="218" w:name="_Toc144127966"/>
      <w:bookmarkStart w:id="219" w:name="_Toc144128094"/>
      <w:bookmarkStart w:id="220" w:name="_Toc144128222"/>
      <w:bookmarkStart w:id="221" w:name="_Toc144189754"/>
      <w:bookmarkStart w:id="222" w:name="_Toc144189882"/>
      <w:bookmarkStart w:id="223" w:name="_Toc144193913"/>
      <w:bookmarkStart w:id="224" w:name="_Toc144194042"/>
      <w:bookmarkStart w:id="225" w:name="_Toc144197145"/>
      <w:bookmarkStart w:id="226" w:name="_Toc151564493"/>
      <w:bookmarkStart w:id="227" w:name="_Ref135675940"/>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0F36331F" w14:textId="77777777" w:rsidR="004956B5" w:rsidRDefault="004956B5">
      <w:pPr>
        <w:spacing w:after="160" w:line="259" w:lineRule="auto"/>
        <w:ind w:left="0"/>
        <w:rPr>
          <w:rFonts w:eastAsia="+mn-ea"/>
          <w:lang w:val="en-US" w:eastAsia="en-IE"/>
        </w:rPr>
      </w:pPr>
      <w:r>
        <w:rPr>
          <w:rFonts w:eastAsia="+mn-ea"/>
          <w:lang w:val="en-US" w:eastAsia="en-IE"/>
        </w:rPr>
        <w:br w:type="page"/>
      </w:r>
    </w:p>
    <w:p w14:paraId="290915B8" w14:textId="0B05667F" w:rsidR="00FF544A" w:rsidRPr="004956B5" w:rsidRDefault="004956B5" w:rsidP="004956B5">
      <w:pPr>
        <w:ind w:left="0"/>
        <w:rPr>
          <w:rFonts w:eastAsiaTheme="minorHAnsi"/>
          <w:lang w:val="en-IE" w:eastAsia="en-IE"/>
        </w:rPr>
      </w:pPr>
      <w:r w:rsidRPr="004956B5">
        <w:rPr>
          <w:rFonts w:eastAsiaTheme="minorHAnsi"/>
          <w:lang w:val="en-IE" w:eastAsia="en-IE"/>
        </w:rPr>
        <w:lastRenderedPageBreak/>
        <w:t>[Page 14]</w:t>
      </w:r>
    </w:p>
    <w:p w14:paraId="4A96159C" w14:textId="527B12D5" w:rsidR="00641619" w:rsidRDefault="00406AA0" w:rsidP="002B06E2">
      <w:pPr>
        <w:pStyle w:val="Heading1"/>
        <w:spacing w:after="120"/>
        <w:ind w:left="431" w:hanging="431"/>
      </w:pPr>
      <w:bookmarkStart w:id="228" w:name="_Toc151710171"/>
      <w:r>
        <w:t xml:space="preserve">4 </w:t>
      </w:r>
      <w:r w:rsidR="00125175" w:rsidRPr="00125175">
        <w:t xml:space="preserve">Key </w:t>
      </w:r>
      <w:r w:rsidR="00C32210">
        <w:t>C</w:t>
      </w:r>
      <w:r w:rsidR="00125175" w:rsidRPr="00125175">
        <w:t>onsiderations Overview</w:t>
      </w:r>
      <w:bookmarkEnd w:id="226"/>
      <w:bookmarkEnd w:id="228"/>
      <w:r w:rsidR="00125175" w:rsidRPr="00125175">
        <w:t xml:space="preserve"> </w:t>
      </w:r>
    </w:p>
    <w:p w14:paraId="032A1E40" w14:textId="0EFAE7AA" w:rsidR="00125175" w:rsidRDefault="00B74EF3" w:rsidP="00641619">
      <w:pPr>
        <w:spacing w:after="0"/>
      </w:pPr>
      <w:r>
        <w:t xml:space="preserve"> </w:t>
      </w:r>
    </w:p>
    <w:p w14:paraId="2E537371" w14:textId="73052377" w:rsidR="00FD26ED" w:rsidRPr="007023D9" w:rsidRDefault="00406AA0" w:rsidP="004D58FA">
      <w:pPr>
        <w:pStyle w:val="Heading2"/>
      </w:pPr>
      <w:bookmarkStart w:id="229" w:name="_Toc151564494"/>
      <w:bookmarkStart w:id="230" w:name="_Toc151710172"/>
      <w:r>
        <w:t xml:space="preserve">4.1 </w:t>
      </w:r>
      <w:r w:rsidR="00FD26ED" w:rsidRPr="007023D9">
        <w:t>Provision</w:t>
      </w:r>
      <w:bookmarkEnd w:id="229"/>
      <w:bookmarkEnd w:id="230"/>
    </w:p>
    <w:p w14:paraId="1CEA0E8D" w14:textId="6A2E68DA" w:rsidR="00C02D93" w:rsidRDefault="00C02D93" w:rsidP="00952CBA">
      <w:pPr>
        <w:spacing w:after="0"/>
        <w:ind w:left="0"/>
        <w:jc w:val="center"/>
        <w:rPr>
          <w:lang w:val="en-IE"/>
        </w:rPr>
      </w:pPr>
    </w:p>
    <w:p w14:paraId="40C4CAD8" w14:textId="6EEF78B5" w:rsidR="00BD667D" w:rsidRDefault="00BD667D" w:rsidP="00FF544A">
      <w:pPr>
        <w:ind w:left="0"/>
        <w:rPr>
          <w:szCs w:val="26"/>
        </w:rPr>
      </w:pPr>
      <w:r w:rsidRPr="00CE28B4">
        <w:rPr>
          <w:szCs w:val="26"/>
        </w:rPr>
        <w:t xml:space="preserve">The minimum requirements for the provision of Changing Places Toilets are set out in </w:t>
      </w:r>
      <w:r>
        <w:rPr>
          <w:szCs w:val="26"/>
        </w:rPr>
        <w:t>the Building Regulations (Part M Amendment) Regulations 2022</w:t>
      </w:r>
      <w:r w:rsidRPr="00CE28B4">
        <w:rPr>
          <w:szCs w:val="26"/>
        </w:rPr>
        <w:t xml:space="preserve"> and Technical Guidance Document M 2022</w:t>
      </w:r>
      <w:r>
        <w:rPr>
          <w:szCs w:val="26"/>
        </w:rPr>
        <w:t xml:space="preserve"> (TGD M 2022).</w:t>
      </w:r>
    </w:p>
    <w:p w14:paraId="234D5B05" w14:textId="16EA611C" w:rsidR="006B48F3" w:rsidRPr="00BD667D" w:rsidRDefault="005B797B" w:rsidP="00BD667D">
      <w:pPr>
        <w:spacing w:after="120"/>
        <w:ind w:left="0"/>
        <w:rPr>
          <w:szCs w:val="26"/>
        </w:rPr>
      </w:pPr>
      <w:r w:rsidRPr="00BD667D">
        <w:rPr>
          <w:szCs w:val="26"/>
        </w:rPr>
        <w:t xml:space="preserve">Changing Places Toilets are an additional and separate requirement to the provision of unisex wheelchair accessible toilets. </w:t>
      </w:r>
    </w:p>
    <w:p w14:paraId="33B5BBA9" w14:textId="54F4ED7E" w:rsidR="00E71814" w:rsidRPr="00EF7371" w:rsidRDefault="00C56D0C" w:rsidP="00FF544A">
      <w:pPr>
        <w:ind w:left="0"/>
        <w:rPr>
          <w:szCs w:val="26"/>
        </w:rPr>
      </w:pPr>
      <w:r w:rsidRPr="000E3349">
        <w:rPr>
          <w:rFonts w:eastAsia="+mn-ea"/>
          <w:szCs w:val="26"/>
          <w:lang w:val="en-IE" w:eastAsia="en-IE"/>
        </w:rPr>
        <w:t xml:space="preserve">Consider providing a </w:t>
      </w:r>
      <w:r w:rsidRPr="0034088C">
        <w:rPr>
          <w:rFonts w:eastAsia="+mn-ea"/>
          <w:szCs w:val="26"/>
          <w:lang w:val="en-IE" w:eastAsia="en-IE"/>
        </w:rPr>
        <w:t>Changing Places Toilet</w:t>
      </w:r>
      <w:r w:rsidRPr="006D1327">
        <w:rPr>
          <w:rFonts w:eastAsia="+mn-ea"/>
          <w:szCs w:val="26"/>
          <w:lang w:val="en-IE" w:eastAsia="en-IE"/>
        </w:rPr>
        <w:t xml:space="preserve"> in buildings </w:t>
      </w:r>
      <w:r>
        <w:rPr>
          <w:rFonts w:eastAsia="+mn-ea"/>
          <w:szCs w:val="26"/>
          <w:lang w:val="en-IE" w:eastAsia="en-IE"/>
        </w:rPr>
        <w:t xml:space="preserve">and public spaces </w:t>
      </w:r>
      <w:r w:rsidRPr="006D1327">
        <w:rPr>
          <w:rFonts w:eastAsia="+mn-ea"/>
          <w:szCs w:val="26"/>
          <w:lang w:val="en-IE" w:eastAsia="en-IE"/>
        </w:rPr>
        <w:t xml:space="preserve">where they are not required </w:t>
      </w:r>
      <w:r>
        <w:rPr>
          <w:rFonts w:eastAsia="+mn-ea"/>
          <w:szCs w:val="26"/>
          <w:lang w:val="en-IE" w:eastAsia="en-IE"/>
        </w:rPr>
        <w:t>in</w:t>
      </w:r>
      <w:r w:rsidRPr="006D1327">
        <w:rPr>
          <w:rFonts w:eastAsia="+mn-ea"/>
          <w:szCs w:val="26"/>
          <w:lang w:val="en-IE" w:eastAsia="en-IE"/>
        </w:rPr>
        <w:t xml:space="preserve"> TGD M 2022</w:t>
      </w:r>
      <w:r>
        <w:rPr>
          <w:rFonts w:eastAsia="+mn-ea"/>
          <w:szCs w:val="26"/>
          <w:lang w:val="en-IE" w:eastAsia="en-IE"/>
        </w:rPr>
        <w:t>, to</w:t>
      </w:r>
      <w:r w:rsidRPr="0034088C">
        <w:rPr>
          <w:rFonts w:eastAsia="+mn-ea"/>
          <w:szCs w:val="26"/>
          <w:lang w:val="en-IE" w:eastAsia="en-IE"/>
        </w:rPr>
        <w:t xml:space="preserve"> maximise access and us</w:t>
      </w:r>
      <w:r>
        <w:rPr>
          <w:rFonts w:eastAsia="+mn-ea"/>
          <w:szCs w:val="26"/>
          <w:lang w:val="en-IE" w:eastAsia="en-IE"/>
        </w:rPr>
        <w:t>e</w:t>
      </w:r>
      <w:r w:rsidRPr="0034088C">
        <w:rPr>
          <w:rFonts w:eastAsia="+mn-ea"/>
          <w:szCs w:val="26"/>
          <w:lang w:val="en-IE" w:eastAsia="en-IE"/>
        </w:rPr>
        <w:t xml:space="preserve"> for all</w:t>
      </w:r>
      <w:r w:rsidR="002F49DD">
        <w:rPr>
          <w:rFonts w:eastAsia="+mn-ea"/>
          <w:szCs w:val="26"/>
          <w:lang w:val="en-IE" w:eastAsia="en-IE"/>
        </w:rPr>
        <w:t>.</w:t>
      </w:r>
    </w:p>
    <w:p w14:paraId="6D045435" w14:textId="2FE7C61E" w:rsidR="00FD26ED" w:rsidRPr="007023D9" w:rsidRDefault="00D86532" w:rsidP="00331CA5">
      <w:pPr>
        <w:pStyle w:val="Heading2"/>
      </w:pPr>
      <w:bookmarkStart w:id="231" w:name="_Toc151564495"/>
      <w:bookmarkStart w:id="232" w:name="_Toc151710173"/>
      <w:r>
        <w:t xml:space="preserve">4.2 </w:t>
      </w:r>
      <w:r w:rsidR="00FD26ED" w:rsidRPr="007023D9">
        <w:t>Location</w:t>
      </w:r>
      <w:bookmarkEnd w:id="231"/>
      <w:bookmarkEnd w:id="232"/>
    </w:p>
    <w:p w14:paraId="4D732C07" w14:textId="5347D74F" w:rsidR="009915CB" w:rsidRPr="00EF7371" w:rsidRDefault="009915CB" w:rsidP="00FF544A">
      <w:pPr>
        <w:spacing w:after="120"/>
        <w:ind w:left="0"/>
        <w:rPr>
          <w:szCs w:val="26"/>
        </w:rPr>
      </w:pPr>
      <w:r w:rsidRPr="00EF7371">
        <w:rPr>
          <w:szCs w:val="26"/>
        </w:rPr>
        <w:t>Ideall</w:t>
      </w:r>
      <w:r w:rsidR="00DE5C53" w:rsidRPr="00EF7371">
        <w:rPr>
          <w:szCs w:val="26"/>
        </w:rPr>
        <w:t xml:space="preserve">y, locate </w:t>
      </w:r>
      <w:r w:rsidRPr="00EF7371">
        <w:rPr>
          <w:szCs w:val="26"/>
        </w:rPr>
        <w:t>a Changing Places Toilet at the same location as other sanitary facilities</w:t>
      </w:r>
      <w:r w:rsidR="002F49DD">
        <w:rPr>
          <w:szCs w:val="26"/>
        </w:rPr>
        <w:t>.</w:t>
      </w:r>
      <w:r w:rsidRPr="00EF7371">
        <w:rPr>
          <w:szCs w:val="26"/>
        </w:rPr>
        <w:t xml:space="preserve"> </w:t>
      </w:r>
    </w:p>
    <w:p w14:paraId="566CE7C7" w14:textId="061BD80E" w:rsidR="009915CB" w:rsidRPr="00EF7371" w:rsidRDefault="005B797B" w:rsidP="00FF544A">
      <w:pPr>
        <w:spacing w:after="120"/>
        <w:ind w:left="0"/>
        <w:rPr>
          <w:szCs w:val="26"/>
        </w:rPr>
      </w:pPr>
      <w:r w:rsidRPr="00EF7371">
        <w:rPr>
          <w:szCs w:val="26"/>
        </w:rPr>
        <w:t xml:space="preserve">Consider the location at </w:t>
      </w:r>
      <w:r w:rsidR="009915CB" w:rsidRPr="00EF7371">
        <w:rPr>
          <w:szCs w:val="26"/>
        </w:rPr>
        <w:t xml:space="preserve">early </w:t>
      </w:r>
      <w:r w:rsidRPr="00EF7371">
        <w:rPr>
          <w:szCs w:val="26"/>
        </w:rPr>
        <w:t>design stages</w:t>
      </w:r>
      <w:r w:rsidR="00C707B9">
        <w:rPr>
          <w:szCs w:val="26"/>
        </w:rPr>
        <w:t xml:space="preserve"> to ensure </w:t>
      </w:r>
      <w:r w:rsidR="00BD5300">
        <w:rPr>
          <w:szCs w:val="26"/>
        </w:rPr>
        <w:t>it</w:t>
      </w:r>
      <w:r w:rsidR="00C707B9">
        <w:rPr>
          <w:szCs w:val="26"/>
        </w:rPr>
        <w:t xml:space="preserve"> allows for convenient access</w:t>
      </w:r>
      <w:r w:rsidR="002F49DD">
        <w:rPr>
          <w:szCs w:val="26"/>
        </w:rPr>
        <w:t>.</w:t>
      </w:r>
    </w:p>
    <w:p w14:paraId="5976762D" w14:textId="69B8F708" w:rsidR="00FD26ED" w:rsidRPr="00EF7371" w:rsidRDefault="005B797B" w:rsidP="00FF544A">
      <w:pPr>
        <w:ind w:left="0"/>
        <w:rPr>
          <w:szCs w:val="26"/>
        </w:rPr>
      </w:pPr>
      <w:r w:rsidRPr="00EF7371">
        <w:rPr>
          <w:szCs w:val="26"/>
        </w:rPr>
        <w:t>Consider t</w:t>
      </w:r>
      <w:r w:rsidR="009915CB" w:rsidRPr="00EF7371">
        <w:rPr>
          <w:szCs w:val="26"/>
        </w:rPr>
        <w:t xml:space="preserve">he location of accessible parking in relation to the location of a Changing Places Toilet. </w:t>
      </w:r>
    </w:p>
    <w:p w14:paraId="01E3AD8B" w14:textId="3BD1494B" w:rsidR="00FD26ED" w:rsidRPr="007023D9" w:rsidRDefault="00D86532" w:rsidP="00331CA5">
      <w:pPr>
        <w:pStyle w:val="Heading2"/>
      </w:pPr>
      <w:bookmarkStart w:id="233" w:name="_Toc151564496"/>
      <w:bookmarkStart w:id="234" w:name="_Toc151710174"/>
      <w:r>
        <w:t xml:space="preserve">4.3 </w:t>
      </w:r>
      <w:r w:rsidR="00FD26ED" w:rsidRPr="007023D9">
        <w:t>Design and Installation</w:t>
      </w:r>
      <w:bookmarkEnd w:id="233"/>
      <w:bookmarkEnd w:id="234"/>
    </w:p>
    <w:p w14:paraId="658C2453" w14:textId="049707D5" w:rsidR="006B7354" w:rsidRDefault="006B7354" w:rsidP="007E2591">
      <w:pPr>
        <w:spacing w:after="0"/>
        <w:ind w:left="0"/>
        <w:jc w:val="center"/>
        <w:rPr>
          <w:lang w:val="en-IE"/>
        </w:rPr>
      </w:pPr>
    </w:p>
    <w:p w14:paraId="60A98EC0" w14:textId="753C4934" w:rsidR="00602815" w:rsidRPr="00FF544A" w:rsidRDefault="005B797B" w:rsidP="00FF544A">
      <w:pPr>
        <w:spacing w:after="120"/>
        <w:ind w:left="0"/>
        <w:rPr>
          <w:szCs w:val="26"/>
        </w:rPr>
      </w:pPr>
      <w:r w:rsidRPr="00FF544A">
        <w:rPr>
          <w:szCs w:val="26"/>
        </w:rPr>
        <w:t>Engage with end-users</w:t>
      </w:r>
      <w:r w:rsidR="00602815" w:rsidRPr="00FF544A">
        <w:rPr>
          <w:szCs w:val="26"/>
        </w:rPr>
        <w:t xml:space="preserve"> </w:t>
      </w:r>
      <w:r w:rsidRPr="00FF544A">
        <w:rPr>
          <w:szCs w:val="26"/>
        </w:rPr>
        <w:t xml:space="preserve">to </w:t>
      </w:r>
      <w:r w:rsidR="00602815" w:rsidRPr="00FF544A">
        <w:rPr>
          <w:szCs w:val="26"/>
        </w:rPr>
        <w:t>identify the</w:t>
      </w:r>
      <w:r w:rsidRPr="00FF544A">
        <w:rPr>
          <w:szCs w:val="26"/>
        </w:rPr>
        <w:t>ir</w:t>
      </w:r>
      <w:r w:rsidR="00602815" w:rsidRPr="00FF544A">
        <w:rPr>
          <w:szCs w:val="26"/>
        </w:rPr>
        <w:t xml:space="preserve"> key needs and preferences</w:t>
      </w:r>
      <w:r w:rsidR="002F49DD" w:rsidRPr="00FF544A">
        <w:rPr>
          <w:szCs w:val="26"/>
        </w:rPr>
        <w:t>.</w:t>
      </w:r>
      <w:r w:rsidRPr="00FF544A">
        <w:rPr>
          <w:rFonts w:eastAsia="+mn-ea"/>
          <w:lang w:val="en-IE" w:eastAsia="en-IE"/>
        </w:rPr>
        <w:t xml:space="preserve"> </w:t>
      </w:r>
    </w:p>
    <w:p w14:paraId="76EA15F7" w14:textId="0B126124" w:rsidR="005B797B" w:rsidRPr="00FF544A" w:rsidRDefault="00BD667D" w:rsidP="00FF544A">
      <w:pPr>
        <w:spacing w:after="120"/>
        <w:ind w:left="0"/>
        <w:rPr>
          <w:rFonts w:eastAsia="+mn-ea"/>
          <w:lang w:val="en-IE"/>
        </w:rPr>
      </w:pPr>
      <w:r w:rsidRPr="00FF544A">
        <w:rPr>
          <w:rFonts w:eastAsia="+mn-ea"/>
          <w:lang w:val="en-IE"/>
        </w:rPr>
        <w:t xml:space="preserve">Pay </w:t>
      </w:r>
      <w:r w:rsidR="005B797B" w:rsidRPr="00FF544A">
        <w:rPr>
          <w:rFonts w:eastAsia="+mn-ea"/>
          <w:lang w:val="en-IE"/>
        </w:rPr>
        <w:t>attention to detail in the design, equipment and finishes specified in a Changing Places Toilet</w:t>
      </w:r>
      <w:r w:rsidR="002F49DD" w:rsidRPr="00FF544A">
        <w:rPr>
          <w:rFonts w:eastAsia="+mn-ea"/>
          <w:lang w:val="en-IE"/>
        </w:rPr>
        <w:t>.</w:t>
      </w:r>
    </w:p>
    <w:p w14:paraId="7D62ADB7" w14:textId="77777777" w:rsidR="00BD667D" w:rsidRPr="005B797B" w:rsidRDefault="00BD667D" w:rsidP="00BD667D">
      <w:pPr>
        <w:pStyle w:val="ListParagraph"/>
        <w:spacing w:after="120"/>
        <w:ind w:left="2880"/>
        <w:rPr>
          <w:szCs w:val="26"/>
        </w:rPr>
      </w:pPr>
    </w:p>
    <w:p w14:paraId="011C0F8D" w14:textId="75C8B998" w:rsidR="00FD26ED" w:rsidRPr="007023D9" w:rsidRDefault="00D86532" w:rsidP="00331CA5">
      <w:pPr>
        <w:pStyle w:val="Heading2"/>
      </w:pPr>
      <w:bookmarkStart w:id="235" w:name="_Toc151564497"/>
      <w:bookmarkStart w:id="236" w:name="_Toc151710175"/>
      <w:r>
        <w:t xml:space="preserve">4.4 </w:t>
      </w:r>
      <w:r w:rsidR="00FD26ED" w:rsidRPr="007023D9">
        <w:t>Management and Maintenance</w:t>
      </w:r>
      <w:bookmarkEnd w:id="235"/>
      <w:bookmarkEnd w:id="236"/>
    </w:p>
    <w:p w14:paraId="32DB3437" w14:textId="16B6B9CF" w:rsidR="006B7354" w:rsidRDefault="006B7354" w:rsidP="007E2591">
      <w:pPr>
        <w:spacing w:after="0"/>
        <w:ind w:left="0"/>
        <w:jc w:val="center"/>
        <w:rPr>
          <w:lang w:val="en-IE"/>
        </w:rPr>
      </w:pPr>
    </w:p>
    <w:p w14:paraId="62205EB8" w14:textId="6B7F1009" w:rsidR="001B396E" w:rsidRPr="00FF544A" w:rsidRDefault="005B797B" w:rsidP="00FF544A">
      <w:pPr>
        <w:spacing w:after="120"/>
        <w:ind w:left="0"/>
        <w:rPr>
          <w:szCs w:val="26"/>
        </w:rPr>
      </w:pPr>
      <w:r w:rsidRPr="00FF544A">
        <w:rPr>
          <w:szCs w:val="26"/>
        </w:rPr>
        <w:t>Provide p</w:t>
      </w:r>
      <w:r w:rsidR="001B396E" w:rsidRPr="00FF544A">
        <w:rPr>
          <w:szCs w:val="26"/>
        </w:rPr>
        <w:t xml:space="preserve">re-visit information </w:t>
      </w:r>
      <w:r w:rsidR="00C41346" w:rsidRPr="00FF544A">
        <w:rPr>
          <w:szCs w:val="26"/>
        </w:rPr>
        <w:t>and w</w:t>
      </w:r>
      <w:r w:rsidR="001B396E" w:rsidRPr="00FF544A">
        <w:rPr>
          <w:szCs w:val="26"/>
        </w:rPr>
        <w:t xml:space="preserve">ell-designed signage to enable people to easily locate </w:t>
      </w:r>
      <w:r w:rsidR="0030108D" w:rsidRPr="00FF544A">
        <w:rPr>
          <w:szCs w:val="26"/>
        </w:rPr>
        <w:t xml:space="preserve">and use </w:t>
      </w:r>
      <w:r w:rsidR="001B396E" w:rsidRPr="00FF544A">
        <w:rPr>
          <w:szCs w:val="26"/>
        </w:rPr>
        <w:t>a Changing Places Toilet.</w:t>
      </w:r>
    </w:p>
    <w:p w14:paraId="759F2D67" w14:textId="4B5FA848" w:rsidR="00C707B9" w:rsidRPr="00FF544A" w:rsidRDefault="00DE5C53" w:rsidP="00FF544A">
      <w:pPr>
        <w:spacing w:after="160" w:line="259" w:lineRule="auto"/>
        <w:ind w:left="0"/>
        <w:rPr>
          <w:szCs w:val="26"/>
        </w:rPr>
      </w:pPr>
      <w:r w:rsidRPr="00FF544A">
        <w:rPr>
          <w:szCs w:val="26"/>
        </w:rPr>
        <w:t>Enable end-users to gain access easily without having to overcome complex security arrangements</w:t>
      </w:r>
      <w:r w:rsidR="002F49DD" w:rsidRPr="00FF544A">
        <w:rPr>
          <w:szCs w:val="26"/>
        </w:rPr>
        <w:t>.</w:t>
      </w:r>
    </w:p>
    <w:p w14:paraId="41C37D0C" w14:textId="4A934441" w:rsidR="00FF544A" w:rsidRPr="004956B5" w:rsidRDefault="00C707B9" w:rsidP="004956B5">
      <w:pPr>
        <w:spacing w:after="160" w:line="259" w:lineRule="auto"/>
        <w:ind w:left="0"/>
        <w:rPr>
          <w:szCs w:val="26"/>
        </w:rPr>
      </w:pPr>
      <w:r w:rsidRPr="00FF544A">
        <w:rPr>
          <w:szCs w:val="26"/>
        </w:rPr>
        <w:t xml:space="preserve">Train staff </w:t>
      </w:r>
      <w:r w:rsidRPr="00FF544A">
        <w:rPr>
          <w:rFonts w:eastAsia="+mn-ea"/>
          <w:lang w:eastAsia="en-IE"/>
        </w:rPr>
        <w:t>on management procedures for the facility</w:t>
      </w:r>
      <w:r w:rsidR="002F49DD" w:rsidRPr="00FF544A">
        <w:rPr>
          <w:rFonts w:eastAsia="+mn-ea"/>
          <w:lang w:eastAsia="en-IE"/>
        </w:rPr>
        <w:t>.</w:t>
      </w:r>
      <w:r w:rsidR="00D349F7" w:rsidRPr="00FF544A">
        <w:rPr>
          <w:szCs w:val="26"/>
        </w:rPr>
        <w:br w:type="page"/>
      </w:r>
      <w:bookmarkStart w:id="237" w:name="_Ref150964890"/>
      <w:bookmarkStart w:id="238" w:name="_Toc151564498"/>
      <w:r w:rsidR="00FF544A">
        <w:rPr>
          <w:rFonts w:eastAsia="+mn-ea"/>
        </w:rPr>
        <w:lastRenderedPageBreak/>
        <w:t xml:space="preserve">[Page </w:t>
      </w:r>
      <w:r w:rsidR="002724B5">
        <w:rPr>
          <w:rFonts w:eastAsia="+mn-ea"/>
        </w:rPr>
        <w:t>15</w:t>
      </w:r>
      <w:r w:rsidR="00FF544A">
        <w:rPr>
          <w:rFonts w:eastAsia="+mn-ea"/>
        </w:rPr>
        <w:t>]</w:t>
      </w:r>
    </w:p>
    <w:p w14:paraId="33141E14" w14:textId="790487CF" w:rsidR="00D86532" w:rsidRDefault="00D86532" w:rsidP="00D86532">
      <w:pPr>
        <w:pStyle w:val="Heading1"/>
        <w:spacing w:after="0"/>
        <w:rPr>
          <w:rFonts w:eastAsia="+mn-ea"/>
          <w:szCs w:val="32"/>
        </w:rPr>
      </w:pPr>
      <w:bookmarkStart w:id="239" w:name="_Toc151710176"/>
      <w:r>
        <w:rPr>
          <w:rFonts w:eastAsia="+mn-ea"/>
          <w:szCs w:val="32"/>
        </w:rPr>
        <w:t xml:space="preserve">5 </w:t>
      </w:r>
      <w:r w:rsidR="00353582" w:rsidRPr="009C6889">
        <w:rPr>
          <w:rFonts w:eastAsia="+mn-ea"/>
          <w:szCs w:val="32"/>
        </w:rPr>
        <w:t>Provision</w:t>
      </w:r>
      <w:bookmarkEnd w:id="227"/>
      <w:bookmarkEnd w:id="237"/>
      <w:bookmarkEnd w:id="238"/>
      <w:bookmarkEnd w:id="239"/>
      <w:r w:rsidR="00353582" w:rsidRPr="009C6889">
        <w:rPr>
          <w:rFonts w:eastAsia="+mn-ea"/>
          <w:szCs w:val="32"/>
        </w:rPr>
        <w:t xml:space="preserve"> </w:t>
      </w:r>
    </w:p>
    <w:p w14:paraId="492243B3" w14:textId="77777777" w:rsidR="00D86532" w:rsidRPr="00D86532" w:rsidRDefault="00D86532" w:rsidP="00D86532">
      <w:pPr>
        <w:spacing w:after="0"/>
        <w:rPr>
          <w:rFonts w:eastAsia="+mn-ea"/>
        </w:rPr>
      </w:pPr>
    </w:p>
    <w:p w14:paraId="0E998F9F" w14:textId="785FCFC0" w:rsidR="00353582" w:rsidRPr="0024324A" w:rsidRDefault="00D86532" w:rsidP="00353582">
      <w:pPr>
        <w:pStyle w:val="Heading2"/>
        <w:rPr>
          <w:rFonts w:eastAsia="+mn-ea"/>
          <w:lang w:val="en-IE"/>
        </w:rPr>
      </w:pPr>
      <w:bookmarkStart w:id="240" w:name="_Toc151564499"/>
      <w:bookmarkStart w:id="241" w:name="_Toc151710177"/>
      <w:r>
        <w:rPr>
          <w:rFonts w:eastAsia="+mn-ea"/>
          <w:lang w:val="en-IE"/>
        </w:rPr>
        <w:t xml:space="preserve">5.1 </w:t>
      </w:r>
      <w:r w:rsidR="00353582" w:rsidRPr="0024324A">
        <w:rPr>
          <w:rFonts w:eastAsia="+mn-ea"/>
          <w:lang w:val="en-IE"/>
        </w:rPr>
        <w:t xml:space="preserve">Changing Places Toilets </w:t>
      </w:r>
      <w:r w:rsidR="001C6376">
        <w:rPr>
          <w:rFonts w:eastAsia="+mn-ea"/>
          <w:lang w:val="en-IE"/>
        </w:rPr>
        <w:t>– extending the range of users</w:t>
      </w:r>
      <w:bookmarkEnd w:id="240"/>
      <w:bookmarkEnd w:id="241"/>
      <w:r w:rsidR="00353582" w:rsidRPr="0024324A">
        <w:rPr>
          <w:rFonts w:eastAsia="+mn-ea"/>
          <w:lang w:val="en-IE"/>
        </w:rPr>
        <w:t xml:space="preserve"> </w:t>
      </w:r>
    </w:p>
    <w:p w14:paraId="6AF068FF" w14:textId="2958728E" w:rsidR="00E519C3" w:rsidRDefault="001C6376" w:rsidP="00E519C3">
      <w:pPr>
        <w:rPr>
          <w:rFonts w:eastAsia="+mn-ea"/>
          <w:szCs w:val="26"/>
          <w:lang w:val="en-IE" w:eastAsia="en-IE"/>
        </w:rPr>
      </w:pPr>
      <w:r>
        <w:rPr>
          <w:rFonts w:eastAsia="+mn-ea"/>
          <w:szCs w:val="26"/>
          <w:lang w:val="en-IE" w:eastAsia="en-IE"/>
        </w:rPr>
        <w:t>A Changing Places Toilet</w:t>
      </w:r>
      <w:r w:rsidRPr="000C3D53">
        <w:rPr>
          <w:rFonts w:eastAsia="+mn-ea"/>
          <w:szCs w:val="26"/>
          <w:lang w:val="en-IE" w:eastAsia="en-IE"/>
        </w:rPr>
        <w:t xml:space="preserve"> provide</w:t>
      </w:r>
      <w:r>
        <w:rPr>
          <w:rFonts w:eastAsia="+mn-ea"/>
          <w:szCs w:val="26"/>
          <w:lang w:val="en-IE" w:eastAsia="en-IE"/>
        </w:rPr>
        <w:t>s</w:t>
      </w:r>
      <w:r w:rsidRPr="000C3D53">
        <w:rPr>
          <w:rFonts w:eastAsia="+mn-ea"/>
          <w:szCs w:val="26"/>
          <w:lang w:val="en-IE" w:eastAsia="en-IE"/>
        </w:rPr>
        <w:t xml:space="preserve"> space for assistance to be provided and equipment, including a hoist and changing bench, to address the needs of people </w:t>
      </w:r>
      <w:r w:rsidR="00A17E58">
        <w:rPr>
          <w:rFonts w:eastAsia="+mn-ea"/>
          <w:szCs w:val="26"/>
          <w:lang w:val="en-IE" w:eastAsia="en-IE"/>
        </w:rPr>
        <w:t xml:space="preserve">for whom </w:t>
      </w:r>
      <w:r w:rsidR="000716E2">
        <w:rPr>
          <w:rFonts w:eastAsia="+mn-ea"/>
          <w:szCs w:val="26"/>
          <w:lang w:val="en-IE" w:eastAsia="en-IE"/>
        </w:rPr>
        <w:t>other accessible sanitary facilities are inadequate.</w:t>
      </w:r>
      <w:r w:rsidRPr="001C6376">
        <w:rPr>
          <w:rFonts w:eastAsia="+mn-ea"/>
          <w:szCs w:val="26"/>
          <w:lang w:val="en-IE" w:eastAsia="en-IE"/>
        </w:rPr>
        <w:t xml:space="preserve"> </w:t>
      </w:r>
      <w:r w:rsidRPr="000C3D53">
        <w:rPr>
          <w:rFonts w:eastAsia="+mn-ea"/>
          <w:szCs w:val="26"/>
          <w:lang w:val="en-IE" w:eastAsia="en-IE"/>
        </w:rPr>
        <w:t>Provi</w:t>
      </w:r>
      <w:r>
        <w:rPr>
          <w:rFonts w:eastAsia="+mn-ea"/>
          <w:szCs w:val="26"/>
          <w:lang w:val="en-IE" w:eastAsia="en-IE"/>
        </w:rPr>
        <w:t>ding</w:t>
      </w:r>
      <w:r w:rsidRPr="000C3D53">
        <w:rPr>
          <w:rFonts w:eastAsia="+mn-ea"/>
          <w:szCs w:val="26"/>
          <w:lang w:val="en-IE" w:eastAsia="en-IE"/>
        </w:rPr>
        <w:t xml:space="preserve"> a Changing Places Toilet allow</w:t>
      </w:r>
      <w:r>
        <w:rPr>
          <w:rFonts w:eastAsia="+mn-ea"/>
          <w:szCs w:val="26"/>
          <w:lang w:val="en-IE" w:eastAsia="en-IE"/>
        </w:rPr>
        <w:t>s</w:t>
      </w:r>
      <w:r w:rsidRPr="000C3D53">
        <w:rPr>
          <w:rFonts w:eastAsia="+mn-ea"/>
          <w:szCs w:val="26"/>
          <w:lang w:val="en-IE" w:eastAsia="en-IE"/>
        </w:rPr>
        <w:t xml:space="preserve"> access and use to people who would otherwise be excluded from using </w:t>
      </w:r>
      <w:r>
        <w:rPr>
          <w:rFonts w:eastAsia="+mn-ea"/>
          <w:szCs w:val="26"/>
          <w:lang w:val="en-IE" w:eastAsia="en-IE"/>
        </w:rPr>
        <w:t>a</w:t>
      </w:r>
      <w:r w:rsidRPr="000C3D53">
        <w:rPr>
          <w:rFonts w:eastAsia="+mn-ea"/>
          <w:szCs w:val="26"/>
          <w:lang w:val="en-IE" w:eastAsia="en-IE"/>
        </w:rPr>
        <w:t xml:space="preserve"> building or public space, because of a lack of toilet facilities to meet their needs.</w:t>
      </w:r>
      <w:r w:rsidR="00E519C3" w:rsidRPr="00E519C3">
        <w:rPr>
          <w:rFonts w:eastAsia="+mn-ea"/>
          <w:szCs w:val="26"/>
          <w:lang w:val="en-IE" w:eastAsia="en-IE"/>
        </w:rPr>
        <w:t xml:space="preserve"> </w:t>
      </w:r>
    </w:p>
    <w:p w14:paraId="598E16CB" w14:textId="19F6D94F" w:rsidR="00E519C3" w:rsidRPr="000C3D53" w:rsidRDefault="00E519C3" w:rsidP="00E519C3">
      <w:pPr>
        <w:rPr>
          <w:rFonts w:eastAsia="+mn-ea"/>
          <w:szCs w:val="26"/>
          <w:lang w:val="en-IE" w:eastAsia="en-IE"/>
        </w:rPr>
      </w:pPr>
      <w:r w:rsidRPr="000C3D53">
        <w:rPr>
          <w:rFonts w:eastAsia="+mn-ea"/>
          <w:szCs w:val="26"/>
          <w:lang w:val="en-IE" w:eastAsia="en-IE"/>
        </w:rPr>
        <w:t xml:space="preserve">It is important to identify </w:t>
      </w:r>
      <w:r>
        <w:rPr>
          <w:rFonts w:eastAsia="+mn-ea"/>
          <w:szCs w:val="26"/>
          <w:lang w:val="en-IE" w:eastAsia="en-IE"/>
        </w:rPr>
        <w:t xml:space="preserve">whether a Changing Places Toilet is required in a building </w:t>
      </w:r>
      <w:r w:rsidR="00DB596D">
        <w:rPr>
          <w:rFonts w:eastAsia="+mn-ea"/>
          <w:szCs w:val="26"/>
          <w:lang w:val="en-IE" w:eastAsia="en-IE"/>
        </w:rPr>
        <w:t>and</w:t>
      </w:r>
      <w:r>
        <w:rPr>
          <w:rFonts w:eastAsia="+mn-ea"/>
          <w:szCs w:val="26"/>
          <w:lang w:val="en-IE" w:eastAsia="en-IE"/>
        </w:rPr>
        <w:t xml:space="preserve"> to consider whether more than one </w:t>
      </w:r>
      <w:r w:rsidRPr="000C3D53">
        <w:rPr>
          <w:rFonts w:eastAsia="+mn-ea"/>
          <w:szCs w:val="26"/>
          <w:lang w:val="en-IE" w:eastAsia="en-IE"/>
        </w:rPr>
        <w:t xml:space="preserve">Changing Places Toilets </w:t>
      </w:r>
      <w:r>
        <w:rPr>
          <w:rFonts w:eastAsia="+mn-ea"/>
          <w:szCs w:val="26"/>
          <w:lang w:val="en-IE" w:eastAsia="en-IE"/>
        </w:rPr>
        <w:t>should be provided</w:t>
      </w:r>
      <w:r w:rsidRPr="000E3349">
        <w:rPr>
          <w:rFonts w:eastAsia="+mn-ea"/>
          <w:szCs w:val="26"/>
          <w:lang w:val="en-IE" w:eastAsia="en-IE"/>
        </w:rPr>
        <w:t>.</w:t>
      </w:r>
      <w:r w:rsidRPr="000C3D53">
        <w:rPr>
          <w:rFonts w:eastAsia="+mn-ea"/>
          <w:szCs w:val="26"/>
          <w:lang w:val="en-IE" w:eastAsia="en-IE"/>
        </w:rPr>
        <w:t xml:space="preserve"> </w:t>
      </w:r>
      <w:r>
        <w:rPr>
          <w:rFonts w:eastAsia="+mn-ea"/>
          <w:szCs w:val="26"/>
          <w:lang w:val="en-IE" w:eastAsia="en-IE"/>
        </w:rPr>
        <w:t xml:space="preserve">The guidance below outlines a number of factors to be </w:t>
      </w:r>
      <w:r w:rsidR="00DB596D">
        <w:rPr>
          <w:rFonts w:eastAsia="+mn-ea"/>
          <w:szCs w:val="26"/>
          <w:lang w:val="en-IE" w:eastAsia="en-IE"/>
        </w:rPr>
        <w:t>considered</w:t>
      </w:r>
      <w:r>
        <w:rPr>
          <w:rFonts w:eastAsia="+mn-ea"/>
          <w:szCs w:val="26"/>
          <w:lang w:val="en-IE" w:eastAsia="en-IE"/>
        </w:rPr>
        <w:t>.</w:t>
      </w:r>
    </w:p>
    <w:p w14:paraId="6A183EBE" w14:textId="5942D478" w:rsidR="007A4D58" w:rsidRDefault="00D86532" w:rsidP="00D86532">
      <w:pPr>
        <w:pStyle w:val="Heading2"/>
        <w:ind w:left="426" w:hanging="426"/>
        <w:rPr>
          <w:rFonts w:eastAsia="+mn-ea"/>
          <w:color w:val="ED7D31" w:themeColor="accent2"/>
        </w:rPr>
      </w:pPr>
      <w:bookmarkStart w:id="242" w:name="_Toc145085459"/>
      <w:bookmarkStart w:id="243" w:name="_Toc145656804"/>
      <w:bookmarkStart w:id="244" w:name="_Toc151564500"/>
      <w:bookmarkStart w:id="245" w:name="_Toc151710178"/>
      <w:bookmarkStart w:id="246" w:name="_Hlk149313321"/>
      <w:bookmarkEnd w:id="242"/>
      <w:bookmarkEnd w:id="243"/>
      <w:r>
        <w:rPr>
          <w:rFonts w:eastAsia="+mn-ea"/>
        </w:rPr>
        <w:t xml:space="preserve">5.2 </w:t>
      </w:r>
      <w:r w:rsidR="00353582" w:rsidRPr="00BC6E86">
        <w:rPr>
          <w:rFonts w:eastAsia="+mn-ea"/>
        </w:rPr>
        <w:t xml:space="preserve">Minimum Requirements </w:t>
      </w:r>
      <w:r w:rsidR="000716E2">
        <w:rPr>
          <w:rFonts w:eastAsia="+mn-ea"/>
        </w:rPr>
        <w:t xml:space="preserve">for the provision of </w:t>
      </w:r>
      <w:r w:rsidR="00A17E58">
        <w:rPr>
          <w:rFonts w:eastAsia="+mn-ea"/>
        </w:rPr>
        <w:t xml:space="preserve">a </w:t>
      </w:r>
      <w:r w:rsidR="000716E2">
        <w:rPr>
          <w:rFonts w:eastAsia="+mn-ea"/>
        </w:rPr>
        <w:t>Changing Places Toilet</w:t>
      </w:r>
      <w:bookmarkEnd w:id="244"/>
      <w:bookmarkEnd w:id="245"/>
    </w:p>
    <w:p w14:paraId="497F6CFD" w14:textId="076E9D70" w:rsidR="0099275F" w:rsidRDefault="0099275F" w:rsidP="001C6376">
      <w:pPr>
        <w:rPr>
          <w:rFonts w:eastAsia="+mn-ea"/>
        </w:rPr>
      </w:pPr>
      <w:bookmarkStart w:id="247" w:name="_Hlk149313110"/>
      <w:bookmarkEnd w:id="246"/>
      <w:r w:rsidRPr="00A74980">
        <w:rPr>
          <w:rFonts w:eastAsia="+mn-ea"/>
        </w:rPr>
        <w:t>From the 1st of January 202</w:t>
      </w:r>
      <w:r w:rsidR="007E0B60">
        <w:rPr>
          <w:rFonts w:eastAsia="+mn-ea"/>
        </w:rPr>
        <w:t>4</w:t>
      </w:r>
      <w:r w:rsidR="007B2D01">
        <w:rPr>
          <w:rFonts w:eastAsia="+mn-ea"/>
        </w:rPr>
        <w:t>, subject to transitional arrangements</w:t>
      </w:r>
      <w:r w:rsidRPr="00A74980">
        <w:rPr>
          <w:rFonts w:eastAsia="+mn-ea"/>
        </w:rPr>
        <w:t xml:space="preserve">, </w:t>
      </w:r>
      <w:r w:rsidR="000716E2">
        <w:rPr>
          <w:rFonts w:eastAsia="+mn-ea"/>
        </w:rPr>
        <w:t xml:space="preserve">the </w:t>
      </w:r>
      <w:r w:rsidR="000716E2" w:rsidRPr="0086522C">
        <w:rPr>
          <w:rFonts w:eastAsia="+mn-ea"/>
        </w:rPr>
        <w:t>Building Regulations (Part M Amendment) Regulations 2022</w:t>
      </w:r>
      <w:r w:rsidRPr="00A74980">
        <w:rPr>
          <w:rFonts w:eastAsia="+mn-ea"/>
        </w:rPr>
        <w:t xml:space="preserve"> require Changing Places Toilets to be provided in certain building</w:t>
      </w:r>
      <w:r w:rsidR="000716E2">
        <w:rPr>
          <w:rFonts w:eastAsia="+mn-ea"/>
        </w:rPr>
        <w:t xml:space="preserve">s, </w:t>
      </w:r>
      <w:r w:rsidR="00DB596D">
        <w:rPr>
          <w:rFonts w:eastAsia="+mn-ea"/>
        </w:rPr>
        <w:t>regarding</w:t>
      </w:r>
      <w:r w:rsidR="000716E2">
        <w:rPr>
          <w:rFonts w:eastAsia="+mn-ea"/>
        </w:rPr>
        <w:t xml:space="preserve"> their use and size.</w:t>
      </w:r>
      <w:r w:rsidRPr="00A74980">
        <w:rPr>
          <w:rFonts w:eastAsia="+mn-ea"/>
        </w:rPr>
        <w:t xml:space="preserve"> </w:t>
      </w:r>
      <w:r w:rsidR="005D557E">
        <w:rPr>
          <w:rFonts w:eastAsia="+mn-ea"/>
        </w:rPr>
        <w:t xml:space="preserve">Table 1 of </w:t>
      </w:r>
      <w:hyperlink r:id="rId17" w:anchor="page=null" w:history="1">
        <w:r w:rsidR="005D557E" w:rsidRPr="00240E21">
          <w:rPr>
            <w:rStyle w:val="Hyperlink"/>
            <w:rFonts w:ascii="Gill Sans MT" w:eastAsia="+mn-ea" w:hAnsi="Gill Sans MT"/>
          </w:rPr>
          <w:t xml:space="preserve">Technical Guidance Document M </w:t>
        </w:r>
        <w:r w:rsidR="00624D77" w:rsidRPr="00240E21">
          <w:rPr>
            <w:rStyle w:val="Hyperlink"/>
            <w:rFonts w:ascii="Gill Sans MT" w:eastAsia="+mn-ea" w:hAnsi="Gill Sans MT"/>
          </w:rPr>
          <w:t xml:space="preserve">(TGD M) </w:t>
        </w:r>
        <w:r w:rsidR="005D557E" w:rsidRPr="00240E21">
          <w:rPr>
            <w:rStyle w:val="Hyperlink"/>
            <w:rFonts w:ascii="Gill Sans MT" w:eastAsia="+mn-ea" w:hAnsi="Gill Sans MT"/>
          </w:rPr>
          <w:t>2022</w:t>
        </w:r>
      </w:hyperlink>
      <w:r w:rsidR="005D557E">
        <w:rPr>
          <w:rFonts w:eastAsia="+mn-ea"/>
        </w:rPr>
        <w:t xml:space="preserve"> sets out </w:t>
      </w:r>
      <w:r w:rsidR="007B2D01">
        <w:rPr>
          <w:rFonts w:eastAsia="+mn-ea"/>
        </w:rPr>
        <w:t xml:space="preserve">fourteen </w:t>
      </w:r>
      <w:r w:rsidR="005D557E">
        <w:rPr>
          <w:rFonts w:eastAsia="+mn-ea"/>
        </w:rPr>
        <w:t xml:space="preserve">relevant building uses and </w:t>
      </w:r>
      <w:r w:rsidR="007B2D01">
        <w:rPr>
          <w:rFonts w:eastAsia="+mn-ea"/>
        </w:rPr>
        <w:t xml:space="preserve">associated </w:t>
      </w:r>
      <w:r w:rsidR="005D557E">
        <w:rPr>
          <w:rFonts w:eastAsia="+mn-ea"/>
        </w:rPr>
        <w:t xml:space="preserve">size criteria relating to the provision of a Changing Places Toilet. </w:t>
      </w:r>
      <w:r w:rsidR="000716E2">
        <w:rPr>
          <w:rFonts w:eastAsia="+mn-ea"/>
        </w:rPr>
        <w:t>At least one Changing Places Toilet should be provided in the buildings</w:t>
      </w:r>
      <w:r w:rsidR="007B2D01">
        <w:rPr>
          <w:rFonts w:eastAsia="+mn-ea"/>
        </w:rPr>
        <w:t xml:space="preserve"> with the relevant use</w:t>
      </w:r>
      <w:r w:rsidR="000716E2">
        <w:rPr>
          <w:rFonts w:eastAsia="+mn-ea"/>
        </w:rPr>
        <w:t xml:space="preserve"> listed in Table 1</w:t>
      </w:r>
      <w:r w:rsidR="005D557E">
        <w:rPr>
          <w:rFonts w:eastAsia="+mn-ea"/>
        </w:rPr>
        <w:t xml:space="preserve"> of TGD M</w:t>
      </w:r>
      <w:r w:rsidR="00624D77">
        <w:rPr>
          <w:rFonts w:eastAsia="+mn-ea"/>
        </w:rPr>
        <w:t xml:space="preserve"> 2022</w:t>
      </w:r>
      <w:r w:rsidR="000716E2">
        <w:rPr>
          <w:rFonts w:eastAsia="+mn-ea"/>
        </w:rPr>
        <w:t xml:space="preserve">, having regard to the </w:t>
      </w:r>
      <w:r w:rsidR="00A17E58">
        <w:rPr>
          <w:rFonts w:eastAsia="+mn-ea"/>
        </w:rPr>
        <w:t xml:space="preserve">use and </w:t>
      </w:r>
      <w:r w:rsidR="000716E2">
        <w:rPr>
          <w:rFonts w:eastAsia="+mn-ea"/>
        </w:rPr>
        <w:t>size of the building.</w:t>
      </w:r>
    </w:p>
    <w:p w14:paraId="33877054" w14:textId="4E8911FA" w:rsidR="007E0B60" w:rsidRDefault="00A17E58" w:rsidP="008278A6">
      <w:r>
        <w:rPr>
          <w:rFonts w:eastAsia="+mn-ea"/>
          <w:lang w:val="en-IE" w:eastAsia="en-IE"/>
        </w:rPr>
        <w:t xml:space="preserve">In some </w:t>
      </w:r>
      <w:r w:rsidR="00C6494E">
        <w:rPr>
          <w:rFonts w:eastAsia="+mn-ea"/>
          <w:lang w:val="en-IE" w:eastAsia="en-IE"/>
        </w:rPr>
        <w:t>mixed-use</w:t>
      </w:r>
      <w:r>
        <w:rPr>
          <w:rFonts w:eastAsia="+mn-ea"/>
          <w:lang w:val="en-IE" w:eastAsia="en-IE"/>
        </w:rPr>
        <w:t xml:space="preserve"> buildings, there may be a number of </w:t>
      </w:r>
      <w:r w:rsidR="005D557E">
        <w:rPr>
          <w:rFonts w:eastAsia="+mn-ea"/>
          <w:lang w:val="en-IE" w:eastAsia="en-IE"/>
        </w:rPr>
        <w:t xml:space="preserve">relevant </w:t>
      </w:r>
      <w:r w:rsidR="008278A6">
        <w:rPr>
          <w:rFonts w:eastAsia="+mn-ea"/>
          <w:lang w:val="en-IE" w:eastAsia="en-IE"/>
        </w:rPr>
        <w:t>building</w:t>
      </w:r>
      <w:r>
        <w:rPr>
          <w:rFonts w:eastAsia="+mn-ea"/>
          <w:lang w:val="en-IE" w:eastAsia="en-IE"/>
        </w:rPr>
        <w:t xml:space="preserve"> uses that exceed the size criteria in Table 1. </w:t>
      </w:r>
      <w:r w:rsidR="00E540FE">
        <w:rPr>
          <w:rFonts w:eastAsia="+mn-ea"/>
          <w:lang w:val="en-IE" w:eastAsia="en-IE"/>
        </w:rPr>
        <w:t>Under TGD M 2022, i</w:t>
      </w:r>
      <w:r>
        <w:rPr>
          <w:rFonts w:eastAsia="+mn-ea"/>
          <w:lang w:val="en-IE" w:eastAsia="en-IE"/>
        </w:rPr>
        <w:t xml:space="preserve">t is adequate to provide a single Changing Places Toilet in such a </w:t>
      </w:r>
      <w:r w:rsidR="00C6494E">
        <w:rPr>
          <w:rFonts w:eastAsia="+mn-ea"/>
          <w:lang w:val="en-IE" w:eastAsia="en-IE"/>
        </w:rPr>
        <w:t>building if</w:t>
      </w:r>
      <w:r>
        <w:rPr>
          <w:rFonts w:eastAsia="+mn-ea"/>
          <w:lang w:val="en-IE" w:eastAsia="en-IE"/>
        </w:rPr>
        <w:t xml:space="preserve"> it is </w:t>
      </w:r>
      <w:r w:rsidR="008278A6">
        <w:t xml:space="preserve">suitably located, having regard to the operation and use patterns of all the relevant building uses. </w:t>
      </w:r>
      <w:r w:rsidR="007E0B60" w:rsidRPr="0035134B">
        <w:rPr>
          <w:rFonts w:eastAsia="+mn-ea"/>
          <w:lang w:val="en-IE" w:eastAsia="en-IE"/>
        </w:rPr>
        <w:t>For example, it may be located adjacent to other sanitary facilities that are open to users of all the relevant building uses and available for use at the same time as those other sanitary facilities.</w:t>
      </w:r>
      <w:r w:rsidR="007E0B60">
        <w:rPr>
          <w:rFonts w:eastAsia="+mn-ea"/>
          <w:lang w:val="en-IE" w:eastAsia="en-IE"/>
        </w:rPr>
        <w:t xml:space="preserve"> </w:t>
      </w:r>
      <w:r w:rsidR="007E0B60" w:rsidRPr="007E0B60">
        <w:t xml:space="preserve">If the building layout or management arrangements </w:t>
      </w:r>
      <w:r w:rsidR="002F49DD">
        <w:t>d</w:t>
      </w:r>
      <w:r w:rsidR="007E0B60" w:rsidRPr="007E0B60">
        <w:t xml:space="preserve">o not facilitate access to the Changing Places Toilet for users of each relevant building use, the provision of more than one </w:t>
      </w:r>
      <w:r w:rsidR="007E0B60">
        <w:t>C</w:t>
      </w:r>
      <w:r w:rsidR="007E0B60" w:rsidRPr="007E0B60">
        <w:t xml:space="preserve">hanging </w:t>
      </w:r>
      <w:r w:rsidR="007E0B60">
        <w:t>P</w:t>
      </w:r>
      <w:r w:rsidR="007E0B60" w:rsidRPr="007E0B60">
        <w:t xml:space="preserve">laces </w:t>
      </w:r>
      <w:r w:rsidR="007E0B60">
        <w:t>T</w:t>
      </w:r>
      <w:r w:rsidR="007E0B60" w:rsidRPr="007E0B60">
        <w:t>oilet in the building may be necessary to meet the requirements of the Building Regulations for each relevant building use. For example</w:t>
      </w:r>
      <w:r w:rsidR="007E0B60">
        <w:t>,</w:t>
      </w:r>
      <w:r w:rsidR="007E0B60" w:rsidRPr="007E0B60">
        <w:t xml:space="preserve"> in a </w:t>
      </w:r>
      <w:r w:rsidR="00CF40A6" w:rsidRPr="007E0B60">
        <w:t>mixed-use</w:t>
      </w:r>
      <w:r w:rsidR="007E0B60" w:rsidRPr="007E0B60">
        <w:t xml:space="preserve"> building comprising of a shopping centre and cinema, where the sizes of both uses exceed the criteria in Table 1, access to a shared Changing Places Toilet should be available from when the shopping centre opens until the cinema closes</w:t>
      </w:r>
      <w:r w:rsidR="007E0B60">
        <w:t>.</w:t>
      </w:r>
      <w:r w:rsidR="007E0B60" w:rsidRPr="007E0B60">
        <w:t xml:space="preserve"> </w:t>
      </w:r>
      <w:r w:rsidR="007E0B60">
        <w:t>A</w:t>
      </w:r>
      <w:r w:rsidR="007E0B60" w:rsidRPr="007E0B60">
        <w:t xml:space="preserve">lternatively, a separate </w:t>
      </w:r>
      <w:r w:rsidR="007E0B60">
        <w:t>C</w:t>
      </w:r>
      <w:r w:rsidR="007E0B60" w:rsidRPr="007E0B60">
        <w:t xml:space="preserve">hanging </w:t>
      </w:r>
      <w:r w:rsidR="007E0B60">
        <w:t>P</w:t>
      </w:r>
      <w:r w:rsidR="007E0B60" w:rsidRPr="007E0B60">
        <w:t xml:space="preserve">laces </w:t>
      </w:r>
      <w:r w:rsidR="007E0B60">
        <w:t>T</w:t>
      </w:r>
      <w:r w:rsidR="007E0B60" w:rsidRPr="007E0B60">
        <w:t>oilet should be provided for</w:t>
      </w:r>
      <w:r w:rsidR="002724B5">
        <w:t xml:space="preserve"> </w:t>
      </w:r>
      <w:r w:rsidR="007E0B60" w:rsidRPr="007E0B60">
        <w:t xml:space="preserve">each use to ensure access to </w:t>
      </w:r>
      <w:r w:rsidR="007E0B60">
        <w:t>a</w:t>
      </w:r>
      <w:r w:rsidR="007E0B60" w:rsidRPr="007E0B60">
        <w:t xml:space="preserve"> C</w:t>
      </w:r>
      <w:r w:rsidR="007E0B60">
        <w:t xml:space="preserve">hanging </w:t>
      </w:r>
      <w:r w:rsidR="007E0B60" w:rsidRPr="007E0B60">
        <w:t>P</w:t>
      </w:r>
      <w:r w:rsidR="007E0B60">
        <w:t xml:space="preserve">laces </w:t>
      </w:r>
      <w:r w:rsidR="007E0B60" w:rsidRPr="007E0B60">
        <w:t>T</w:t>
      </w:r>
      <w:r w:rsidR="007E0B60">
        <w:t>oilet is provided for users of both the shopping centre and cinema</w:t>
      </w:r>
      <w:r w:rsidR="007E0B60" w:rsidRPr="007E0B60">
        <w:t>.</w:t>
      </w:r>
    </w:p>
    <w:p w14:paraId="1FB0E890" w14:textId="141CE0A8" w:rsidR="00C6494E" w:rsidRPr="00C156F1" w:rsidRDefault="006A3313" w:rsidP="00C156F1">
      <w:pPr>
        <w:ind w:left="0"/>
      </w:pPr>
      <w:r>
        <w:lastRenderedPageBreak/>
        <w:t>[</w:t>
      </w:r>
      <w:r w:rsidR="002724B5">
        <w:t>Page 1</w:t>
      </w:r>
      <w:r w:rsidR="004956B5">
        <w:t>6</w:t>
      </w:r>
      <w:r>
        <w:t>]</w:t>
      </w:r>
    </w:p>
    <w:p w14:paraId="1DC4A8E8" w14:textId="333E7C6E" w:rsidR="00A17E58" w:rsidRPr="0028121B" w:rsidRDefault="00E540FE" w:rsidP="007E0B60">
      <w:pPr>
        <w:rPr>
          <w:rFonts w:eastAsia="+mn-ea"/>
          <w:b/>
          <w:bCs/>
          <w:color w:val="ED7D31" w:themeColor="accent2"/>
          <w:szCs w:val="26"/>
          <w:lang w:val="en-IE" w:eastAsia="en-IE"/>
        </w:rPr>
      </w:pPr>
      <w:r>
        <w:rPr>
          <w:rFonts w:eastAsia="+mn-ea"/>
          <w:lang w:val="en-IE" w:eastAsia="en-IE"/>
        </w:rPr>
        <w:t xml:space="preserve">Table 1 also includes a requirement for </w:t>
      </w:r>
      <w:r w:rsidR="00F2727E">
        <w:rPr>
          <w:rFonts w:eastAsia="+mn-ea"/>
          <w:lang w:val="en-IE" w:eastAsia="en-IE"/>
        </w:rPr>
        <w:t xml:space="preserve">a </w:t>
      </w:r>
      <w:r>
        <w:rPr>
          <w:rFonts w:eastAsia="+mn-ea"/>
          <w:lang w:val="en-IE" w:eastAsia="en-IE"/>
        </w:rPr>
        <w:t xml:space="preserve">Changing Places Toilet </w:t>
      </w:r>
      <w:r w:rsidR="007E0B60">
        <w:rPr>
          <w:rFonts w:eastAsia="+mn-ea"/>
          <w:lang w:val="en-IE" w:eastAsia="en-IE"/>
        </w:rPr>
        <w:t>as part of</w:t>
      </w:r>
      <w:r>
        <w:rPr>
          <w:rFonts w:eastAsia="+mn-ea"/>
          <w:lang w:val="en-IE" w:eastAsia="en-IE"/>
        </w:rPr>
        <w:t xml:space="preserve"> sanitary facilities associated with outdoor amenities used for assembly, </w:t>
      </w:r>
      <w:r w:rsidR="00506A78">
        <w:rPr>
          <w:rFonts w:eastAsia="+mn-ea"/>
          <w:lang w:val="en-IE" w:eastAsia="en-IE"/>
        </w:rPr>
        <w:t>recreation,</w:t>
      </w:r>
      <w:r>
        <w:rPr>
          <w:rFonts w:eastAsia="+mn-ea"/>
          <w:lang w:val="en-IE" w:eastAsia="en-IE"/>
        </w:rPr>
        <w:t xml:space="preserve"> or entertainment such as zoos, amusement parks and theme parks. With this relevant use, the requirement is linked to the capacity of the outdoor amenity and the distance from another building</w:t>
      </w:r>
      <w:r w:rsidR="007E0B60">
        <w:rPr>
          <w:rFonts w:eastAsia="+mn-ea"/>
          <w:lang w:val="en-IE" w:eastAsia="en-IE"/>
        </w:rPr>
        <w:t xml:space="preserve"> within the same amenity</w:t>
      </w:r>
      <w:r>
        <w:rPr>
          <w:rFonts w:eastAsia="+mn-ea"/>
          <w:lang w:val="en-IE" w:eastAsia="en-IE"/>
        </w:rPr>
        <w:t xml:space="preserve"> containing a Changing Places Toilet. </w:t>
      </w:r>
      <w:r w:rsidR="0061756D">
        <w:rPr>
          <w:rFonts w:eastAsia="+mn-ea"/>
          <w:lang w:val="en-IE" w:eastAsia="en-IE"/>
        </w:rPr>
        <w:t>A Changing Places Toilet is required in a building or part of a building containing sanitary facilities where the capacity of the outdoor amenity is more than 2,000 people (excluding staff) unless there is another building containing a Changing Places Toilet within 250 metres.</w:t>
      </w:r>
      <w:r w:rsidR="00F2727E">
        <w:rPr>
          <w:rFonts w:eastAsia="+mn-ea"/>
          <w:lang w:val="en-IE" w:eastAsia="en-IE"/>
        </w:rPr>
        <w:t xml:space="preserve"> This distance is measured </w:t>
      </w:r>
      <w:r w:rsidR="002F49DD">
        <w:rPr>
          <w:rFonts w:eastAsia="+mn-ea"/>
          <w:lang w:val="en-IE" w:eastAsia="en-IE"/>
        </w:rPr>
        <w:t xml:space="preserve">as </w:t>
      </w:r>
      <w:r w:rsidR="00F2727E">
        <w:rPr>
          <w:rFonts w:eastAsia="+mn-ea"/>
          <w:lang w:val="en-IE" w:eastAsia="en-IE"/>
        </w:rPr>
        <w:t>a straight line between buildings, rather than as a travel distance.</w:t>
      </w:r>
      <w:bookmarkEnd w:id="247"/>
    </w:p>
    <w:p w14:paraId="34EADBEC" w14:textId="391E3A73" w:rsidR="007A4D58" w:rsidRDefault="00D86532" w:rsidP="00C156F1">
      <w:pPr>
        <w:pStyle w:val="Heading2"/>
        <w:rPr>
          <w:rFonts w:eastAsia="+mn-ea"/>
        </w:rPr>
      </w:pPr>
      <w:bookmarkStart w:id="248" w:name="_Toc151564501"/>
      <w:bookmarkStart w:id="249" w:name="_Toc151710179"/>
      <w:r>
        <w:rPr>
          <w:rFonts w:eastAsia="+mn-ea"/>
        </w:rPr>
        <w:t xml:space="preserve">5.3 </w:t>
      </w:r>
      <w:r w:rsidR="00AF6229">
        <w:rPr>
          <w:rFonts w:eastAsia="+mn-ea"/>
        </w:rPr>
        <w:t>Taking a</w:t>
      </w:r>
      <w:r w:rsidR="00337107">
        <w:rPr>
          <w:rFonts w:eastAsia="+mn-ea"/>
        </w:rPr>
        <w:t xml:space="preserve"> </w:t>
      </w:r>
      <w:r w:rsidR="00353582" w:rsidRPr="00BC6E86">
        <w:rPr>
          <w:rFonts w:eastAsia="+mn-ea"/>
        </w:rPr>
        <w:t xml:space="preserve">Universal Design Approach - </w:t>
      </w:r>
      <w:r w:rsidR="00AF6229">
        <w:rPr>
          <w:rFonts w:eastAsia="+mn-ea"/>
        </w:rPr>
        <w:t>g</w:t>
      </w:r>
      <w:r w:rsidR="00353582" w:rsidRPr="00BC6E86">
        <w:rPr>
          <w:rFonts w:eastAsia="+mn-ea"/>
        </w:rPr>
        <w:t xml:space="preserve">oing </w:t>
      </w:r>
      <w:r w:rsidR="00AF6229">
        <w:rPr>
          <w:rFonts w:eastAsia="+mn-ea"/>
        </w:rPr>
        <w:t>b</w:t>
      </w:r>
      <w:r w:rsidR="00353582" w:rsidRPr="00BC6E86">
        <w:rPr>
          <w:rFonts w:eastAsia="+mn-ea"/>
        </w:rPr>
        <w:t xml:space="preserve">eyond </w:t>
      </w:r>
      <w:r w:rsidR="00AF6229">
        <w:rPr>
          <w:rFonts w:eastAsia="+mn-ea"/>
        </w:rPr>
        <w:t>m</w:t>
      </w:r>
      <w:r w:rsidR="00353582" w:rsidRPr="00BC6E86">
        <w:rPr>
          <w:rFonts w:eastAsia="+mn-ea"/>
        </w:rPr>
        <w:t xml:space="preserve">inimum </w:t>
      </w:r>
      <w:r w:rsidR="00AF6229">
        <w:rPr>
          <w:rFonts w:eastAsia="+mn-ea"/>
        </w:rPr>
        <w:t>r</w:t>
      </w:r>
      <w:r w:rsidR="00353582" w:rsidRPr="00BC6E86">
        <w:rPr>
          <w:rFonts w:eastAsia="+mn-ea"/>
        </w:rPr>
        <w:t>equirements</w:t>
      </w:r>
      <w:bookmarkEnd w:id="248"/>
      <w:bookmarkEnd w:id="249"/>
    </w:p>
    <w:p w14:paraId="27C1B2CC" w14:textId="64994F6C" w:rsidR="00AF6229" w:rsidRDefault="0035569D" w:rsidP="00CC5DEE">
      <w:pPr>
        <w:rPr>
          <w:rFonts w:eastAsia="+mn-ea"/>
          <w:szCs w:val="26"/>
          <w:lang w:val="en-IE" w:eastAsia="en-IE"/>
        </w:rPr>
      </w:pPr>
      <w:r w:rsidRPr="000E3349">
        <w:rPr>
          <w:rFonts w:eastAsia="+mn-ea"/>
          <w:szCs w:val="26"/>
          <w:lang w:val="en-IE" w:eastAsia="en-IE"/>
        </w:rPr>
        <w:t>C</w:t>
      </w:r>
      <w:r w:rsidR="00F92E21" w:rsidRPr="000E3349">
        <w:rPr>
          <w:rFonts w:eastAsia="+mn-ea"/>
          <w:szCs w:val="26"/>
          <w:lang w:val="en-IE" w:eastAsia="en-IE"/>
        </w:rPr>
        <w:t xml:space="preserve">onsideration should be given to providing a </w:t>
      </w:r>
      <w:r w:rsidR="00F415EB" w:rsidRPr="0034088C">
        <w:rPr>
          <w:rFonts w:eastAsia="+mn-ea"/>
          <w:szCs w:val="26"/>
          <w:lang w:val="en-IE" w:eastAsia="en-IE"/>
        </w:rPr>
        <w:t>Changing Places Toilet</w:t>
      </w:r>
      <w:r w:rsidR="00F92E21" w:rsidRPr="006D1327">
        <w:rPr>
          <w:rFonts w:eastAsia="+mn-ea"/>
          <w:szCs w:val="26"/>
          <w:lang w:val="en-IE" w:eastAsia="en-IE"/>
        </w:rPr>
        <w:t xml:space="preserve"> </w:t>
      </w:r>
      <w:r w:rsidRPr="006D1327">
        <w:rPr>
          <w:rFonts w:eastAsia="+mn-ea"/>
          <w:szCs w:val="26"/>
          <w:lang w:val="en-IE" w:eastAsia="en-IE"/>
        </w:rPr>
        <w:t xml:space="preserve">in buildings </w:t>
      </w:r>
      <w:r w:rsidR="00E021E6">
        <w:rPr>
          <w:rFonts w:eastAsia="+mn-ea"/>
          <w:szCs w:val="26"/>
          <w:lang w:val="en-IE" w:eastAsia="en-IE"/>
        </w:rPr>
        <w:t xml:space="preserve">and public </w:t>
      </w:r>
      <w:r w:rsidR="006401D7">
        <w:rPr>
          <w:rFonts w:eastAsia="+mn-ea"/>
          <w:szCs w:val="26"/>
          <w:lang w:val="en-IE" w:eastAsia="en-IE"/>
        </w:rPr>
        <w:t xml:space="preserve">spaces </w:t>
      </w:r>
      <w:r w:rsidR="00D64719" w:rsidRPr="006D1327">
        <w:rPr>
          <w:rFonts w:eastAsia="+mn-ea"/>
          <w:szCs w:val="26"/>
          <w:lang w:val="en-IE" w:eastAsia="en-IE"/>
        </w:rPr>
        <w:t xml:space="preserve">where </w:t>
      </w:r>
      <w:r w:rsidR="0005547B" w:rsidRPr="006D1327">
        <w:rPr>
          <w:rFonts w:eastAsia="+mn-ea"/>
          <w:szCs w:val="26"/>
          <w:lang w:val="en-IE" w:eastAsia="en-IE"/>
        </w:rPr>
        <w:t xml:space="preserve">they are not required </w:t>
      </w:r>
      <w:r w:rsidR="00EB5BB6">
        <w:rPr>
          <w:rFonts w:eastAsia="+mn-ea"/>
          <w:szCs w:val="26"/>
          <w:lang w:val="en-IE" w:eastAsia="en-IE"/>
        </w:rPr>
        <w:t>in</w:t>
      </w:r>
      <w:r w:rsidR="0005547B" w:rsidRPr="006D1327">
        <w:rPr>
          <w:rFonts w:eastAsia="+mn-ea"/>
          <w:szCs w:val="26"/>
          <w:lang w:val="en-IE" w:eastAsia="en-IE"/>
        </w:rPr>
        <w:t xml:space="preserve"> </w:t>
      </w:r>
      <w:r w:rsidR="00D64719" w:rsidRPr="006D1327">
        <w:rPr>
          <w:rFonts w:eastAsia="+mn-ea"/>
          <w:szCs w:val="26"/>
          <w:lang w:val="en-IE" w:eastAsia="en-IE"/>
        </w:rPr>
        <w:t>TGD M 2022</w:t>
      </w:r>
      <w:r w:rsidR="00AF6229">
        <w:rPr>
          <w:rFonts w:eastAsia="+mn-ea"/>
          <w:szCs w:val="26"/>
          <w:lang w:val="en-IE" w:eastAsia="en-IE"/>
        </w:rPr>
        <w:t>, to</w:t>
      </w:r>
      <w:r w:rsidR="007641BD" w:rsidRPr="0034088C">
        <w:rPr>
          <w:rFonts w:eastAsia="+mn-ea"/>
          <w:szCs w:val="26"/>
          <w:lang w:val="en-IE" w:eastAsia="en-IE"/>
        </w:rPr>
        <w:t xml:space="preserve"> maximise access and us</w:t>
      </w:r>
      <w:r w:rsidR="00EB5BB6">
        <w:rPr>
          <w:rFonts w:eastAsia="+mn-ea"/>
          <w:szCs w:val="26"/>
          <w:lang w:val="en-IE" w:eastAsia="en-IE"/>
        </w:rPr>
        <w:t>e</w:t>
      </w:r>
      <w:r w:rsidR="007641BD" w:rsidRPr="0034088C">
        <w:rPr>
          <w:rFonts w:eastAsia="+mn-ea"/>
          <w:szCs w:val="26"/>
          <w:lang w:val="en-IE" w:eastAsia="en-IE"/>
        </w:rPr>
        <w:t xml:space="preserve"> for all.</w:t>
      </w:r>
      <w:r w:rsidR="007641BD">
        <w:rPr>
          <w:rFonts w:eastAsia="+mn-ea"/>
          <w:szCs w:val="26"/>
          <w:lang w:val="en-IE" w:eastAsia="en-IE"/>
        </w:rPr>
        <w:t xml:space="preserve"> </w:t>
      </w:r>
      <w:r w:rsidR="00AF6229">
        <w:rPr>
          <w:rFonts w:eastAsia="+mn-ea"/>
          <w:szCs w:val="26"/>
          <w:lang w:val="en-IE" w:eastAsia="en-IE"/>
        </w:rPr>
        <w:t>In addition, consideration should be given to providing more than one Changing Places Toilet</w:t>
      </w:r>
      <w:r w:rsidR="00EB5BB6">
        <w:rPr>
          <w:rFonts w:eastAsia="+mn-ea"/>
          <w:szCs w:val="26"/>
          <w:lang w:val="en-IE" w:eastAsia="en-IE"/>
        </w:rPr>
        <w:t xml:space="preserve"> in a building</w:t>
      </w:r>
      <w:r w:rsidR="00585D84">
        <w:rPr>
          <w:rFonts w:eastAsia="+mn-ea"/>
          <w:szCs w:val="26"/>
          <w:lang w:val="en-IE" w:eastAsia="en-IE"/>
        </w:rPr>
        <w:t>,</w:t>
      </w:r>
      <w:r w:rsidR="00AF6229">
        <w:rPr>
          <w:rFonts w:eastAsia="+mn-ea"/>
          <w:szCs w:val="26"/>
          <w:lang w:val="en-IE" w:eastAsia="en-IE"/>
        </w:rPr>
        <w:t xml:space="preserve"> depending on </w:t>
      </w:r>
      <w:r w:rsidR="00EB5BB6">
        <w:rPr>
          <w:rFonts w:eastAsia="+mn-ea"/>
          <w:szCs w:val="26"/>
          <w:lang w:val="en-IE" w:eastAsia="en-IE"/>
        </w:rPr>
        <w:t>its</w:t>
      </w:r>
      <w:r w:rsidR="00353582" w:rsidRPr="000C3D53">
        <w:rPr>
          <w:rFonts w:eastAsia="+mn-ea"/>
          <w:szCs w:val="26"/>
          <w:lang w:val="en-IE" w:eastAsia="en-IE"/>
        </w:rPr>
        <w:t xml:space="preserve"> size and</w:t>
      </w:r>
      <w:r w:rsidR="00EB5BB6">
        <w:rPr>
          <w:rFonts w:eastAsia="+mn-ea"/>
          <w:szCs w:val="26"/>
          <w:lang w:val="en-IE" w:eastAsia="en-IE"/>
        </w:rPr>
        <w:t xml:space="preserve"> use</w:t>
      </w:r>
      <w:r w:rsidR="00353582" w:rsidRPr="000C3D53">
        <w:rPr>
          <w:rFonts w:eastAsia="+mn-ea"/>
          <w:szCs w:val="26"/>
          <w:lang w:val="en-IE" w:eastAsia="en-IE"/>
        </w:rPr>
        <w:t>. For example</w:t>
      </w:r>
      <w:r w:rsidR="00AF6229">
        <w:rPr>
          <w:rFonts w:eastAsia="+mn-ea"/>
          <w:szCs w:val="26"/>
          <w:lang w:val="en-IE" w:eastAsia="en-IE"/>
        </w:rPr>
        <w:t>:</w:t>
      </w:r>
      <w:r w:rsidR="00353582" w:rsidRPr="000C3D53">
        <w:rPr>
          <w:rFonts w:eastAsia="+mn-ea"/>
          <w:szCs w:val="26"/>
          <w:lang w:val="en-IE" w:eastAsia="en-IE"/>
        </w:rPr>
        <w:t xml:space="preserve"> </w:t>
      </w:r>
    </w:p>
    <w:p w14:paraId="5510C120" w14:textId="4B9975E8" w:rsidR="00345197" w:rsidRPr="00E03392" w:rsidRDefault="0004459D" w:rsidP="0004459D">
      <w:pPr>
        <w:pStyle w:val="ListParagraph"/>
        <w:spacing w:after="120"/>
        <w:ind w:left="924"/>
        <w:rPr>
          <w:szCs w:val="26"/>
        </w:rPr>
      </w:pPr>
      <w:r>
        <w:rPr>
          <w:szCs w:val="26"/>
        </w:rPr>
        <w:t>*</w:t>
      </w:r>
      <w:r>
        <w:rPr>
          <w:szCs w:val="26"/>
        </w:rPr>
        <w:tab/>
      </w:r>
      <w:r w:rsidR="00345197" w:rsidRPr="00E03392">
        <w:rPr>
          <w:szCs w:val="26"/>
        </w:rPr>
        <w:t>In a theatre, providing a Changing Places Toilet backstage for performers as well as one for use by members of the audience should be considered.</w:t>
      </w:r>
    </w:p>
    <w:p w14:paraId="739B2A88" w14:textId="7D3CEA9D" w:rsidR="00F216E9" w:rsidRPr="00E03392" w:rsidRDefault="0004459D" w:rsidP="0004459D">
      <w:pPr>
        <w:pStyle w:val="ListParagraph"/>
        <w:spacing w:after="120"/>
        <w:ind w:left="924"/>
        <w:rPr>
          <w:szCs w:val="26"/>
        </w:rPr>
      </w:pPr>
      <w:r>
        <w:rPr>
          <w:szCs w:val="26"/>
        </w:rPr>
        <w:t>*</w:t>
      </w:r>
      <w:r>
        <w:rPr>
          <w:szCs w:val="26"/>
        </w:rPr>
        <w:tab/>
      </w:r>
      <w:r w:rsidR="00F216E9" w:rsidRPr="00E03392">
        <w:rPr>
          <w:szCs w:val="26"/>
        </w:rPr>
        <w:t xml:space="preserve">On an existing </w:t>
      </w:r>
      <w:r w:rsidR="00345197" w:rsidRPr="00E03392">
        <w:rPr>
          <w:szCs w:val="26"/>
        </w:rPr>
        <w:t>university</w:t>
      </w:r>
      <w:r w:rsidR="00F216E9" w:rsidRPr="00E03392">
        <w:rPr>
          <w:szCs w:val="26"/>
        </w:rPr>
        <w:t xml:space="preserve"> </w:t>
      </w:r>
      <w:r w:rsidR="0078260D" w:rsidRPr="00E03392">
        <w:rPr>
          <w:szCs w:val="26"/>
        </w:rPr>
        <w:t xml:space="preserve">or hospital </w:t>
      </w:r>
      <w:r w:rsidR="00F216E9" w:rsidRPr="00E03392">
        <w:rPr>
          <w:szCs w:val="26"/>
        </w:rPr>
        <w:t>campus, a Changing Places Toilet may be required in a new building</w:t>
      </w:r>
      <w:r w:rsidR="00EB5BB6" w:rsidRPr="00E03392">
        <w:rPr>
          <w:szCs w:val="26"/>
        </w:rPr>
        <w:t>. C</w:t>
      </w:r>
      <w:r w:rsidR="00F216E9" w:rsidRPr="00E03392">
        <w:rPr>
          <w:szCs w:val="26"/>
        </w:rPr>
        <w:t xml:space="preserve">onsideration should also be given to also providing a Changing Places Toilet in other existing buildings </w:t>
      </w:r>
      <w:r w:rsidR="00345197" w:rsidRPr="00E03392">
        <w:rPr>
          <w:szCs w:val="26"/>
        </w:rPr>
        <w:t>on the campus</w:t>
      </w:r>
      <w:r w:rsidR="005D1432" w:rsidRPr="00E03392">
        <w:rPr>
          <w:szCs w:val="26"/>
        </w:rPr>
        <w:t xml:space="preserve"> to reduce the need for users to travel long distances</w:t>
      </w:r>
      <w:r w:rsidR="00EB5BB6" w:rsidRPr="00E03392">
        <w:rPr>
          <w:szCs w:val="26"/>
        </w:rPr>
        <w:t>.</w:t>
      </w:r>
    </w:p>
    <w:p w14:paraId="0D5A180D" w14:textId="4617A50C" w:rsidR="00AF6229" w:rsidRPr="00E03392" w:rsidRDefault="0004459D" w:rsidP="0004459D">
      <w:pPr>
        <w:pStyle w:val="ListParagraph"/>
        <w:spacing w:after="120"/>
        <w:ind w:left="924"/>
        <w:rPr>
          <w:szCs w:val="26"/>
        </w:rPr>
      </w:pPr>
      <w:r>
        <w:rPr>
          <w:szCs w:val="26"/>
        </w:rPr>
        <w:t>*</w:t>
      </w:r>
      <w:r>
        <w:rPr>
          <w:szCs w:val="26"/>
        </w:rPr>
        <w:tab/>
      </w:r>
      <w:r w:rsidR="00F216E9" w:rsidRPr="00E03392">
        <w:rPr>
          <w:szCs w:val="26"/>
        </w:rPr>
        <w:t xml:space="preserve">A new stadium </w:t>
      </w:r>
      <w:r w:rsidR="00EB5BB6" w:rsidRPr="00E03392">
        <w:rPr>
          <w:szCs w:val="26"/>
        </w:rPr>
        <w:t>should consider</w:t>
      </w:r>
      <w:r w:rsidR="00F216E9" w:rsidRPr="00E03392">
        <w:rPr>
          <w:szCs w:val="26"/>
        </w:rPr>
        <w:t xml:space="preserve"> provid</w:t>
      </w:r>
      <w:r w:rsidR="00EB5BB6" w:rsidRPr="00E03392">
        <w:rPr>
          <w:szCs w:val="26"/>
        </w:rPr>
        <w:t>ing</w:t>
      </w:r>
      <w:r w:rsidR="00F216E9" w:rsidRPr="00E03392">
        <w:rPr>
          <w:szCs w:val="26"/>
        </w:rPr>
        <w:t xml:space="preserve"> more than one Changing Places Toilet, depending on circulation routes </w:t>
      </w:r>
      <w:r w:rsidR="00EB5BB6" w:rsidRPr="00E03392">
        <w:rPr>
          <w:szCs w:val="26"/>
        </w:rPr>
        <w:t>and the distance</w:t>
      </w:r>
      <w:r w:rsidR="00F216E9" w:rsidRPr="00E03392">
        <w:rPr>
          <w:szCs w:val="26"/>
        </w:rPr>
        <w:t xml:space="preserve"> </w:t>
      </w:r>
      <w:r w:rsidR="009A03B8" w:rsidRPr="00E03392">
        <w:rPr>
          <w:szCs w:val="26"/>
        </w:rPr>
        <w:t xml:space="preserve">a user might have to travel </w:t>
      </w:r>
      <w:r w:rsidR="00F216E9" w:rsidRPr="00E03392">
        <w:rPr>
          <w:szCs w:val="26"/>
        </w:rPr>
        <w:t>from one part of the stadium to another.</w:t>
      </w:r>
    </w:p>
    <w:p w14:paraId="31181559" w14:textId="3516C2B6" w:rsidR="00AF6229" w:rsidRPr="000C3D53" w:rsidRDefault="00353582" w:rsidP="00AF6229">
      <w:pPr>
        <w:rPr>
          <w:rFonts w:eastAsia="+mn-ea"/>
          <w:szCs w:val="26"/>
          <w:lang w:val="en-IE" w:eastAsia="en-IE"/>
        </w:rPr>
      </w:pPr>
      <w:r w:rsidRPr="00AF6229">
        <w:rPr>
          <w:rFonts w:eastAsia="+mn-ea"/>
          <w:szCs w:val="26"/>
          <w:lang w:val="en-IE" w:eastAsia="en-IE"/>
        </w:rPr>
        <w:t xml:space="preserve">An analysis of the building </w:t>
      </w:r>
      <w:r w:rsidR="00F216E9">
        <w:rPr>
          <w:rFonts w:eastAsia="+mn-ea"/>
          <w:szCs w:val="26"/>
          <w:lang w:val="en-IE" w:eastAsia="en-IE"/>
        </w:rPr>
        <w:t>use</w:t>
      </w:r>
      <w:r w:rsidRPr="00AF6229">
        <w:rPr>
          <w:rFonts w:eastAsia="+mn-ea"/>
          <w:szCs w:val="26"/>
          <w:lang w:val="en-IE" w:eastAsia="en-IE"/>
        </w:rPr>
        <w:t xml:space="preserve">, building capacity and end user </w:t>
      </w:r>
      <w:r w:rsidR="00F216E9">
        <w:rPr>
          <w:rFonts w:eastAsia="+mn-ea"/>
          <w:szCs w:val="26"/>
          <w:lang w:val="en-IE" w:eastAsia="en-IE"/>
        </w:rPr>
        <w:t>experience</w:t>
      </w:r>
      <w:r w:rsidRPr="00AF6229">
        <w:rPr>
          <w:rFonts w:eastAsia="+mn-ea"/>
          <w:szCs w:val="26"/>
          <w:lang w:val="en-IE" w:eastAsia="en-IE"/>
        </w:rPr>
        <w:t xml:space="preserve"> should </w:t>
      </w:r>
      <w:r w:rsidR="00AF6229">
        <w:rPr>
          <w:rFonts w:eastAsia="+mn-ea"/>
          <w:szCs w:val="26"/>
          <w:lang w:val="en-IE" w:eastAsia="en-IE"/>
        </w:rPr>
        <w:t xml:space="preserve">be </w:t>
      </w:r>
      <w:r w:rsidRPr="00AF6229">
        <w:rPr>
          <w:rFonts w:eastAsia="+mn-ea"/>
          <w:szCs w:val="26"/>
          <w:lang w:val="en-IE" w:eastAsia="en-IE"/>
        </w:rPr>
        <w:t>taken into consideration</w:t>
      </w:r>
      <w:r w:rsidR="00935FA2" w:rsidRPr="00AF6229">
        <w:rPr>
          <w:rFonts w:eastAsia="+mn-ea"/>
          <w:szCs w:val="26"/>
          <w:lang w:val="en-IE" w:eastAsia="en-IE"/>
        </w:rPr>
        <w:t xml:space="preserve"> to determine whether more than one Changing Places Toilet is </w:t>
      </w:r>
      <w:r w:rsidR="00F216E9">
        <w:rPr>
          <w:rFonts w:eastAsia="+mn-ea"/>
          <w:szCs w:val="26"/>
          <w:lang w:val="en-IE" w:eastAsia="en-IE"/>
        </w:rPr>
        <w:t>provided</w:t>
      </w:r>
      <w:r w:rsidR="00935FA2" w:rsidRPr="00AF6229">
        <w:rPr>
          <w:rFonts w:eastAsia="+mn-ea"/>
          <w:szCs w:val="26"/>
          <w:lang w:val="en-IE" w:eastAsia="en-IE"/>
        </w:rPr>
        <w:t>.</w:t>
      </w:r>
      <w:r w:rsidR="00AF6229">
        <w:rPr>
          <w:rFonts w:eastAsia="+mn-ea"/>
          <w:szCs w:val="26"/>
          <w:lang w:val="en-IE" w:eastAsia="en-IE"/>
        </w:rPr>
        <w:t xml:space="preserve"> Involving users in the design process</w:t>
      </w:r>
      <w:r w:rsidR="00AF6229" w:rsidRPr="006D1327">
        <w:rPr>
          <w:rFonts w:eastAsia="+mn-ea"/>
          <w:szCs w:val="26"/>
          <w:lang w:val="en-IE" w:eastAsia="en-IE"/>
        </w:rPr>
        <w:t xml:space="preserve"> can </w:t>
      </w:r>
      <w:r w:rsidR="00AF6229">
        <w:rPr>
          <w:rFonts w:eastAsia="+mn-ea"/>
          <w:szCs w:val="26"/>
          <w:lang w:val="en-IE" w:eastAsia="en-IE"/>
        </w:rPr>
        <w:t xml:space="preserve">also </w:t>
      </w:r>
      <w:r w:rsidR="00AF6229" w:rsidRPr="006D1327">
        <w:rPr>
          <w:rFonts w:eastAsia="+mn-ea"/>
          <w:szCs w:val="26"/>
          <w:lang w:val="en-IE" w:eastAsia="en-IE"/>
        </w:rPr>
        <w:t xml:space="preserve">inform the provision of </w:t>
      </w:r>
      <w:r w:rsidR="00AF6229" w:rsidRPr="006A6641">
        <w:rPr>
          <w:rFonts w:eastAsia="+mn-ea"/>
          <w:szCs w:val="26"/>
          <w:lang w:val="en-IE" w:eastAsia="en-IE"/>
        </w:rPr>
        <w:t>Changing Places Toilet</w:t>
      </w:r>
      <w:r w:rsidR="00AF6229">
        <w:rPr>
          <w:rFonts w:eastAsia="+mn-ea"/>
          <w:szCs w:val="26"/>
          <w:lang w:val="en-IE" w:eastAsia="en-IE"/>
        </w:rPr>
        <w:t>s</w:t>
      </w:r>
      <w:r w:rsidR="00AF6229" w:rsidRPr="006D1327">
        <w:rPr>
          <w:rFonts w:eastAsia="+mn-ea"/>
          <w:szCs w:val="26"/>
          <w:lang w:val="en-IE" w:eastAsia="en-IE"/>
        </w:rPr>
        <w:t xml:space="preserve"> beyond the minimum requirements set out in building regulations</w:t>
      </w:r>
      <w:r w:rsidR="00AF6229">
        <w:rPr>
          <w:rFonts w:eastAsia="+mn-ea"/>
          <w:szCs w:val="26"/>
          <w:lang w:val="en-IE" w:eastAsia="en-IE"/>
        </w:rPr>
        <w:t>.</w:t>
      </w:r>
      <w:r w:rsidR="00AF6229" w:rsidRPr="006D1327">
        <w:rPr>
          <w:rFonts w:eastAsia="+mn-ea"/>
          <w:szCs w:val="26"/>
          <w:lang w:val="en-IE" w:eastAsia="en-IE"/>
        </w:rPr>
        <w:t xml:space="preserve"> </w:t>
      </w:r>
      <w:r w:rsidR="00AF6229" w:rsidRPr="008B60B0">
        <w:rPr>
          <w:rFonts w:eastAsia="+mn-ea"/>
          <w:szCs w:val="26"/>
          <w:lang w:val="en-IE" w:eastAsia="en-IE"/>
        </w:rPr>
        <w:t xml:space="preserve">Refer to </w:t>
      </w:r>
      <w:r w:rsidR="00AF6229" w:rsidRPr="00DB3123">
        <w:rPr>
          <w:rFonts w:eastAsia="+mn-ea"/>
          <w:b/>
          <w:bCs/>
          <w:color w:val="BF2296"/>
          <w:szCs w:val="26"/>
          <w:lang w:val="en-IE" w:eastAsia="en-IE"/>
        </w:rPr>
        <w:t>Section</w:t>
      </w:r>
      <w:r w:rsidR="00AF6229" w:rsidRPr="00DB3123">
        <w:rPr>
          <w:rFonts w:eastAsia="+mn-ea"/>
          <w:b/>
          <w:color w:val="BF2296"/>
          <w:szCs w:val="26"/>
          <w:lang w:val="en-IE" w:eastAsia="en-IE"/>
        </w:rPr>
        <w:t xml:space="preserve"> </w:t>
      </w:r>
      <w:r w:rsidR="00D213B0">
        <w:rPr>
          <w:rFonts w:eastAsia="+mn-ea"/>
          <w:b/>
          <w:color w:val="BF2296"/>
          <w:szCs w:val="26"/>
          <w:lang w:val="en-IE" w:eastAsia="en-IE"/>
        </w:rPr>
        <w:t>3.8.2</w:t>
      </w:r>
      <w:r w:rsidR="00AF6229" w:rsidRPr="008B60B0">
        <w:rPr>
          <w:rFonts w:eastAsia="+mn-ea"/>
          <w:szCs w:val="26"/>
          <w:lang w:val="en-IE" w:eastAsia="en-IE"/>
        </w:rPr>
        <w:t xml:space="preserve"> for further information.</w:t>
      </w:r>
    </w:p>
    <w:p w14:paraId="0ECA54D6" w14:textId="3E1E645E" w:rsidR="007A4D58" w:rsidRDefault="00D86532" w:rsidP="00D86532">
      <w:pPr>
        <w:pStyle w:val="Heading3"/>
        <w:ind w:left="567"/>
        <w:rPr>
          <w:rFonts w:eastAsia="+mn-ea"/>
        </w:rPr>
      </w:pPr>
      <w:bookmarkStart w:id="250" w:name="_Toc145085464"/>
      <w:bookmarkStart w:id="251" w:name="_Toc145656809"/>
      <w:bookmarkStart w:id="252" w:name="_Toc145085465"/>
      <w:bookmarkStart w:id="253" w:name="_Toc145656810"/>
      <w:bookmarkStart w:id="254" w:name="_Toc145085466"/>
      <w:bookmarkStart w:id="255" w:name="_Toc145656811"/>
      <w:bookmarkEnd w:id="250"/>
      <w:bookmarkEnd w:id="251"/>
      <w:bookmarkEnd w:id="252"/>
      <w:bookmarkEnd w:id="253"/>
      <w:bookmarkEnd w:id="254"/>
      <w:bookmarkEnd w:id="255"/>
      <w:r>
        <w:rPr>
          <w:rFonts w:eastAsia="+mn-ea"/>
        </w:rPr>
        <w:t xml:space="preserve">5.3.1 </w:t>
      </w:r>
      <w:r w:rsidR="00353582" w:rsidRPr="00BC6E86">
        <w:rPr>
          <w:rFonts w:eastAsia="+mn-ea"/>
        </w:rPr>
        <w:t xml:space="preserve">Improving the </w:t>
      </w:r>
      <w:r w:rsidR="00432BFB">
        <w:rPr>
          <w:rFonts w:eastAsia="+mn-ea"/>
        </w:rPr>
        <w:t>A</w:t>
      </w:r>
      <w:r w:rsidR="00353582" w:rsidRPr="00BC6E86">
        <w:rPr>
          <w:rFonts w:eastAsia="+mn-ea"/>
        </w:rPr>
        <w:t xml:space="preserve">ccess and </w:t>
      </w:r>
      <w:r w:rsidR="00432BFB">
        <w:rPr>
          <w:rFonts w:eastAsia="+mn-ea"/>
        </w:rPr>
        <w:t>U</w:t>
      </w:r>
      <w:r w:rsidR="00353582" w:rsidRPr="00BC6E86">
        <w:rPr>
          <w:rFonts w:eastAsia="+mn-ea"/>
        </w:rPr>
        <w:t xml:space="preserve">se of </w:t>
      </w:r>
      <w:r w:rsidR="00432BFB">
        <w:rPr>
          <w:rFonts w:eastAsia="+mn-ea"/>
        </w:rPr>
        <w:t>E</w:t>
      </w:r>
      <w:r w:rsidR="00353582" w:rsidRPr="00BC6E86">
        <w:rPr>
          <w:rFonts w:eastAsia="+mn-ea"/>
        </w:rPr>
        <w:t xml:space="preserve">xisting </w:t>
      </w:r>
      <w:r w:rsidR="00432BFB">
        <w:rPr>
          <w:rFonts w:eastAsia="+mn-ea"/>
        </w:rPr>
        <w:t>B</w:t>
      </w:r>
      <w:r w:rsidR="00353582" w:rsidRPr="00BC6E86">
        <w:rPr>
          <w:rFonts w:eastAsia="+mn-ea"/>
        </w:rPr>
        <w:t xml:space="preserve">uildings </w:t>
      </w:r>
    </w:p>
    <w:p w14:paraId="0C8EFB76" w14:textId="77777777" w:rsidR="004956B5" w:rsidRDefault="00353582" w:rsidP="004956B5">
      <w:pPr>
        <w:rPr>
          <w:rFonts w:eastAsia="+mn-ea"/>
          <w:szCs w:val="26"/>
          <w:lang w:val="en-IE" w:eastAsia="en-IE"/>
        </w:rPr>
      </w:pPr>
      <w:r w:rsidRPr="00521222">
        <w:rPr>
          <w:rFonts w:eastAsia="+mn-ea"/>
          <w:szCs w:val="26"/>
          <w:lang w:val="en-IE" w:eastAsia="en-IE"/>
        </w:rPr>
        <w:t xml:space="preserve">Many organisations are committed to improving the overall access and use of their facilities to improve the visitor experience for everyone. </w:t>
      </w:r>
      <w:r w:rsidR="00870F84" w:rsidRPr="00521222">
        <w:rPr>
          <w:rFonts w:eastAsia="+mn-ea"/>
          <w:szCs w:val="26"/>
          <w:lang w:val="en-IE" w:eastAsia="en-IE"/>
        </w:rPr>
        <w:t>Organisations</w:t>
      </w:r>
      <w:r w:rsidRPr="00521222">
        <w:rPr>
          <w:rFonts w:eastAsia="+mn-ea"/>
          <w:szCs w:val="26"/>
          <w:lang w:val="en-IE" w:eastAsia="en-IE"/>
        </w:rPr>
        <w:t xml:space="preserve"> should review their </w:t>
      </w:r>
      <w:r w:rsidR="00A63B27">
        <w:rPr>
          <w:rFonts w:eastAsia="+mn-ea"/>
          <w:szCs w:val="26"/>
          <w:lang w:val="en-IE" w:eastAsia="en-IE"/>
        </w:rPr>
        <w:t>d</w:t>
      </w:r>
      <w:r w:rsidRPr="00521222">
        <w:rPr>
          <w:rFonts w:eastAsia="+mn-ea"/>
          <w:szCs w:val="26"/>
          <w:lang w:val="en-IE" w:eastAsia="en-IE"/>
        </w:rPr>
        <w:t xml:space="preserve">iversity and inclusion initiatives and access audit findings and identify if Changing Places Toilets </w:t>
      </w:r>
      <w:r w:rsidR="00A63B27">
        <w:rPr>
          <w:rFonts w:eastAsia="+mn-ea"/>
          <w:szCs w:val="26"/>
          <w:lang w:val="en-IE" w:eastAsia="en-IE"/>
        </w:rPr>
        <w:t>should be provided</w:t>
      </w:r>
      <w:r w:rsidRPr="00521222">
        <w:rPr>
          <w:rFonts w:eastAsia="+mn-ea"/>
          <w:szCs w:val="26"/>
          <w:lang w:val="en-IE" w:eastAsia="en-IE"/>
        </w:rPr>
        <w:t xml:space="preserve"> within their </w:t>
      </w:r>
      <w:r w:rsidR="00EB5BB6">
        <w:rPr>
          <w:rFonts w:eastAsia="+mn-ea"/>
          <w:szCs w:val="26"/>
          <w:lang w:val="en-IE" w:eastAsia="en-IE"/>
        </w:rPr>
        <w:t xml:space="preserve">existing </w:t>
      </w:r>
    </w:p>
    <w:p w14:paraId="2952C25B" w14:textId="77777777" w:rsidR="004956B5" w:rsidRDefault="004956B5" w:rsidP="004956B5">
      <w:pPr>
        <w:rPr>
          <w:rFonts w:eastAsia="+mn-ea"/>
          <w:szCs w:val="26"/>
          <w:lang w:val="en-IE" w:eastAsia="en-IE"/>
        </w:rPr>
      </w:pPr>
    </w:p>
    <w:p w14:paraId="2A2B9595" w14:textId="0797497F" w:rsidR="004956B5" w:rsidRDefault="004956B5" w:rsidP="004956B5">
      <w:pPr>
        <w:rPr>
          <w:rFonts w:eastAsia="+mn-ea"/>
          <w:szCs w:val="26"/>
          <w:lang w:val="en-IE" w:eastAsia="en-IE"/>
        </w:rPr>
      </w:pPr>
      <w:r>
        <w:rPr>
          <w:rFonts w:eastAsia="+mn-ea"/>
          <w:szCs w:val="26"/>
          <w:lang w:val="en-IE" w:eastAsia="en-IE"/>
        </w:rPr>
        <w:lastRenderedPageBreak/>
        <w:t>[Page 16]</w:t>
      </w:r>
    </w:p>
    <w:p w14:paraId="3CB84389" w14:textId="66F6EE94" w:rsidR="004956B5" w:rsidRDefault="00353582" w:rsidP="004956B5">
      <w:pPr>
        <w:rPr>
          <w:rFonts w:eastAsia="+mn-ea"/>
          <w:szCs w:val="26"/>
          <w:lang w:val="en-IE" w:eastAsia="en-IE"/>
        </w:rPr>
      </w:pPr>
      <w:r w:rsidRPr="00521222">
        <w:rPr>
          <w:rFonts w:eastAsia="+mn-ea"/>
          <w:szCs w:val="26"/>
          <w:lang w:val="en-IE" w:eastAsia="en-IE"/>
        </w:rPr>
        <w:t>facilities</w:t>
      </w:r>
      <w:r w:rsidR="00870F84">
        <w:rPr>
          <w:rFonts w:eastAsia="+mn-ea"/>
          <w:szCs w:val="26"/>
          <w:lang w:val="en-IE" w:eastAsia="en-IE"/>
        </w:rPr>
        <w:t>.</w:t>
      </w:r>
      <w:r w:rsidRPr="00521222">
        <w:rPr>
          <w:rFonts w:eastAsia="+mn-ea"/>
          <w:szCs w:val="26"/>
          <w:lang w:val="en-IE" w:eastAsia="en-IE"/>
        </w:rPr>
        <w:t xml:space="preserve"> Public </w:t>
      </w:r>
      <w:r w:rsidR="00D15192">
        <w:rPr>
          <w:rFonts w:eastAsia="+mn-ea"/>
          <w:szCs w:val="26"/>
          <w:lang w:val="en-IE" w:eastAsia="en-IE"/>
        </w:rPr>
        <w:t>b</w:t>
      </w:r>
      <w:r w:rsidRPr="00521222">
        <w:rPr>
          <w:rFonts w:eastAsia="+mn-ea"/>
          <w:szCs w:val="26"/>
          <w:lang w:val="en-IE" w:eastAsia="en-IE"/>
        </w:rPr>
        <w:t xml:space="preserve">odies </w:t>
      </w:r>
      <w:r w:rsidR="00870F84">
        <w:rPr>
          <w:rFonts w:eastAsia="+mn-ea"/>
          <w:szCs w:val="26"/>
          <w:lang w:val="en-IE" w:eastAsia="en-IE"/>
        </w:rPr>
        <w:t>should be aware of their</w:t>
      </w:r>
      <w:r w:rsidRPr="00521222">
        <w:rPr>
          <w:rFonts w:eastAsia="+mn-ea"/>
          <w:szCs w:val="26"/>
          <w:lang w:val="en-IE" w:eastAsia="en-IE"/>
        </w:rPr>
        <w:t xml:space="preserve"> obligations </w:t>
      </w:r>
      <w:r w:rsidR="00870F84">
        <w:rPr>
          <w:rFonts w:eastAsia="+mn-ea"/>
          <w:szCs w:val="26"/>
          <w:lang w:val="en-IE" w:eastAsia="en-IE"/>
        </w:rPr>
        <w:t>under</w:t>
      </w:r>
      <w:r w:rsidRPr="00521222">
        <w:rPr>
          <w:rFonts w:eastAsia="+mn-ea"/>
          <w:szCs w:val="26"/>
          <w:lang w:val="en-IE" w:eastAsia="en-IE"/>
        </w:rPr>
        <w:t xml:space="preserve"> Section 25 of</w:t>
      </w:r>
      <w:r w:rsidR="004956B5">
        <w:rPr>
          <w:rFonts w:eastAsia="+mn-ea"/>
          <w:szCs w:val="26"/>
          <w:lang w:val="en-IE" w:eastAsia="en-IE"/>
        </w:rPr>
        <w:t xml:space="preserve"> </w:t>
      </w:r>
      <w:r w:rsidR="00E71F55">
        <w:rPr>
          <w:rFonts w:eastAsia="+mn-ea"/>
          <w:szCs w:val="26"/>
          <w:lang w:val="en-IE" w:eastAsia="en-IE"/>
        </w:rPr>
        <w:t xml:space="preserve">the </w:t>
      </w:r>
      <w:r w:rsidRPr="00521222">
        <w:rPr>
          <w:rFonts w:eastAsia="+mn-ea"/>
          <w:szCs w:val="26"/>
          <w:lang w:val="en-IE" w:eastAsia="en-IE"/>
        </w:rPr>
        <w:t>Disability Act 2005</w:t>
      </w:r>
      <w:r w:rsidR="00870F84">
        <w:rPr>
          <w:rFonts w:eastAsia="+mn-ea"/>
          <w:szCs w:val="26"/>
          <w:lang w:val="en-IE" w:eastAsia="en-IE"/>
        </w:rPr>
        <w:t>,</w:t>
      </w:r>
      <w:r w:rsidRPr="00521222">
        <w:rPr>
          <w:rFonts w:eastAsia="+mn-ea"/>
          <w:szCs w:val="26"/>
          <w:lang w:val="en-IE" w:eastAsia="en-IE"/>
        </w:rPr>
        <w:t xml:space="preserve"> a</w:t>
      </w:r>
      <w:r w:rsidR="00870F84">
        <w:rPr>
          <w:rFonts w:eastAsia="+mn-ea"/>
          <w:szCs w:val="26"/>
          <w:lang w:val="en-IE" w:eastAsia="en-IE"/>
        </w:rPr>
        <w:t>s</w:t>
      </w:r>
      <w:r w:rsidRPr="00521222">
        <w:rPr>
          <w:rFonts w:eastAsia="+mn-ea"/>
          <w:szCs w:val="26"/>
          <w:lang w:val="en-IE" w:eastAsia="en-IE"/>
        </w:rPr>
        <w:t xml:space="preserve"> this may result in a Changing Places Toilets being </w:t>
      </w:r>
    </w:p>
    <w:p w14:paraId="1B69C5E5" w14:textId="77777777" w:rsidR="004956B5" w:rsidRDefault="004956B5">
      <w:pPr>
        <w:spacing w:after="160" w:line="259" w:lineRule="auto"/>
        <w:ind w:left="0"/>
        <w:rPr>
          <w:rFonts w:eastAsia="+mn-ea"/>
          <w:szCs w:val="26"/>
          <w:lang w:val="en-IE" w:eastAsia="en-IE"/>
        </w:rPr>
      </w:pPr>
      <w:r>
        <w:rPr>
          <w:rFonts w:eastAsia="+mn-ea"/>
          <w:szCs w:val="26"/>
          <w:lang w:val="en-IE" w:eastAsia="en-IE"/>
        </w:rPr>
        <w:br w:type="page"/>
      </w:r>
    </w:p>
    <w:p w14:paraId="46F87147" w14:textId="4491C310" w:rsidR="004956B5" w:rsidRDefault="004956B5" w:rsidP="004956B5">
      <w:pPr>
        <w:ind w:left="0"/>
        <w:rPr>
          <w:rFonts w:eastAsia="+mn-ea"/>
          <w:szCs w:val="26"/>
          <w:lang w:val="en-IE" w:eastAsia="en-IE"/>
        </w:rPr>
      </w:pPr>
      <w:r>
        <w:rPr>
          <w:rFonts w:eastAsia="+mn-ea"/>
          <w:szCs w:val="26"/>
          <w:lang w:val="en-IE" w:eastAsia="en-IE"/>
        </w:rPr>
        <w:lastRenderedPageBreak/>
        <w:t>[Page 17]</w:t>
      </w:r>
    </w:p>
    <w:p w14:paraId="539141A4" w14:textId="51EB3260" w:rsidR="007E0B60" w:rsidRDefault="00353582" w:rsidP="004956B5">
      <w:pPr>
        <w:rPr>
          <w:rFonts w:eastAsia="+mn-ea"/>
          <w:szCs w:val="26"/>
          <w:lang w:val="en-IE" w:eastAsia="en-IE"/>
        </w:rPr>
      </w:pPr>
      <w:r w:rsidRPr="00521222">
        <w:rPr>
          <w:rFonts w:eastAsia="+mn-ea"/>
          <w:szCs w:val="26"/>
          <w:lang w:val="en-IE" w:eastAsia="en-IE"/>
        </w:rPr>
        <w:t xml:space="preserve">required in </w:t>
      </w:r>
      <w:r w:rsidR="00870F84">
        <w:rPr>
          <w:rFonts w:eastAsia="+mn-ea"/>
          <w:szCs w:val="26"/>
          <w:lang w:val="en-IE" w:eastAsia="en-IE"/>
        </w:rPr>
        <w:t xml:space="preserve">some </w:t>
      </w:r>
      <w:r w:rsidRPr="00521222">
        <w:rPr>
          <w:rFonts w:eastAsia="+mn-ea"/>
          <w:szCs w:val="26"/>
          <w:lang w:val="en-IE" w:eastAsia="en-IE"/>
        </w:rPr>
        <w:t xml:space="preserve">public buildings. </w:t>
      </w:r>
      <w:r w:rsidR="00F856B0">
        <w:rPr>
          <w:rFonts w:eastAsia="+mn-ea"/>
          <w:lang w:val="en-IE" w:eastAsia="en-IE"/>
        </w:rPr>
        <w:t xml:space="preserve">The definition of a public building set out in Section 25 of the Disability Act is </w:t>
      </w:r>
      <w:r w:rsidR="00F856B0">
        <w:t xml:space="preserve">‘a building, or that part of a building, to which members of the public generally have access and which is occupied, managed or controlled by a public body’. </w:t>
      </w:r>
      <w:r w:rsidR="007E0B60">
        <w:t>Under Section 25 of the Disability Act, public buildings shall be brought into compliance with any amendment of Part M made after such commencement not later than 10 years after the commencement of the amendment. Part M</w:t>
      </w:r>
      <w:r w:rsidR="007E0B60" w:rsidRPr="007B2D01">
        <w:rPr>
          <w:rFonts w:eastAsia="+mn-ea"/>
        </w:rPr>
        <w:t xml:space="preserve"> </w:t>
      </w:r>
      <w:r w:rsidR="007E0B60" w:rsidRPr="0086522C">
        <w:rPr>
          <w:rFonts w:eastAsia="+mn-ea"/>
        </w:rPr>
        <w:t xml:space="preserve">Building Regulations (Part M Amendment) Regulations </w:t>
      </w:r>
      <w:r w:rsidR="0030103C" w:rsidRPr="0086522C">
        <w:rPr>
          <w:rFonts w:eastAsia="+mn-ea"/>
        </w:rPr>
        <w:t>2022</w:t>
      </w:r>
      <w:r w:rsidR="0030103C" w:rsidRPr="00A74980">
        <w:rPr>
          <w:rFonts w:eastAsia="+mn-ea"/>
        </w:rPr>
        <w:t xml:space="preserve"> </w:t>
      </w:r>
      <w:r w:rsidR="0030103C">
        <w:t>commenced</w:t>
      </w:r>
      <w:r w:rsidR="007E0B60">
        <w:t xml:space="preserve"> on 1 January 2023.</w:t>
      </w:r>
      <w:r w:rsidR="007E0B60" w:rsidRPr="007E0B60">
        <w:rPr>
          <w:rFonts w:eastAsia="+mn-ea"/>
          <w:lang w:val="en-IE" w:eastAsia="en-IE"/>
        </w:rPr>
        <w:t xml:space="preserve"> </w:t>
      </w:r>
    </w:p>
    <w:p w14:paraId="03E5FC69" w14:textId="6A951BF6" w:rsidR="00353582" w:rsidRPr="0024324A" w:rsidRDefault="003647DE" w:rsidP="00353582">
      <w:pPr>
        <w:pStyle w:val="Heading2"/>
      </w:pPr>
      <w:bookmarkStart w:id="256" w:name="_Toc145085468"/>
      <w:bookmarkStart w:id="257" w:name="_Toc145656813"/>
      <w:bookmarkStart w:id="258" w:name="_Toc145085469"/>
      <w:bookmarkStart w:id="259" w:name="_Toc145656814"/>
      <w:bookmarkStart w:id="260" w:name="_Toc145085470"/>
      <w:bookmarkStart w:id="261" w:name="_Toc145656815"/>
      <w:bookmarkStart w:id="262" w:name="_Toc145085471"/>
      <w:bookmarkStart w:id="263" w:name="_Toc145656816"/>
      <w:bookmarkStart w:id="264" w:name="_Toc145085472"/>
      <w:bookmarkStart w:id="265" w:name="_Toc145656817"/>
      <w:bookmarkStart w:id="266" w:name="_Toc151564502"/>
      <w:bookmarkStart w:id="267" w:name="_Toc151710180"/>
      <w:bookmarkEnd w:id="256"/>
      <w:bookmarkEnd w:id="257"/>
      <w:bookmarkEnd w:id="258"/>
      <w:bookmarkEnd w:id="259"/>
      <w:bookmarkEnd w:id="260"/>
      <w:bookmarkEnd w:id="261"/>
      <w:bookmarkEnd w:id="262"/>
      <w:bookmarkEnd w:id="263"/>
      <w:bookmarkEnd w:id="264"/>
      <w:bookmarkEnd w:id="265"/>
      <w:r>
        <w:t xml:space="preserve">5.4 </w:t>
      </w:r>
      <w:r w:rsidR="00353582" w:rsidRPr="0024324A">
        <w:t>Planning and Building Control</w:t>
      </w:r>
      <w:bookmarkEnd w:id="266"/>
      <w:bookmarkEnd w:id="267"/>
      <w:r w:rsidR="00353582" w:rsidRPr="0024324A">
        <w:t xml:space="preserve"> </w:t>
      </w:r>
    </w:p>
    <w:p w14:paraId="7FF8D818" w14:textId="36070CE9" w:rsidR="00D15192" w:rsidRDefault="00353582" w:rsidP="00925454">
      <w:pPr>
        <w:rPr>
          <w:szCs w:val="26"/>
          <w:lang w:eastAsia="en-IE"/>
        </w:rPr>
      </w:pPr>
      <w:bookmarkStart w:id="268" w:name="_Hlk149897072"/>
      <w:r w:rsidRPr="000C3D53">
        <w:rPr>
          <w:szCs w:val="26"/>
          <w:lang w:eastAsia="en-IE"/>
        </w:rPr>
        <w:t>The provision of Changing Places Toilets may require planning permission</w:t>
      </w:r>
      <w:r w:rsidR="007E7DC3">
        <w:rPr>
          <w:szCs w:val="26"/>
          <w:lang w:eastAsia="en-IE"/>
        </w:rPr>
        <w:t xml:space="preserve"> and will need to meet the requirements of the </w:t>
      </w:r>
      <w:r w:rsidR="00EB5BB6">
        <w:rPr>
          <w:szCs w:val="26"/>
          <w:lang w:eastAsia="en-IE"/>
        </w:rPr>
        <w:t>B</w:t>
      </w:r>
      <w:r w:rsidR="007E7DC3">
        <w:rPr>
          <w:szCs w:val="26"/>
          <w:lang w:eastAsia="en-IE"/>
        </w:rPr>
        <w:t xml:space="preserve">uilding </w:t>
      </w:r>
      <w:r w:rsidR="00EB5BB6">
        <w:rPr>
          <w:szCs w:val="26"/>
          <w:lang w:eastAsia="en-IE"/>
        </w:rPr>
        <w:t>R</w:t>
      </w:r>
      <w:r w:rsidR="007E7DC3">
        <w:rPr>
          <w:szCs w:val="26"/>
          <w:lang w:eastAsia="en-IE"/>
        </w:rPr>
        <w:t>egulations</w:t>
      </w:r>
      <w:r w:rsidR="00EB5BB6">
        <w:rPr>
          <w:szCs w:val="26"/>
          <w:lang w:eastAsia="en-IE"/>
        </w:rPr>
        <w:t xml:space="preserve"> and Building Control Regulations</w:t>
      </w:r>
      <w:r w:rsidR="009A03B8">
        <w:rPr>
          <w:szCs w:val="26"/>
          <w:lang w:eastAsia="en-IE"/>
        </w:rPr>
        <w:t xml:space="preserve"> (for example submission of a Disability Access Certificate application)</w:t>
      </w:r>
      <w:r w:rsidRPr="000C3D53">
        <w:rPr>
          <w:szCs w:val="26"/>
          <w:lang w:eastAsia="en-IE"/>
        </w:rPr>
        <w:t>.</w:t>
      </w:r>
      <w:r w:rsidR="00A63B27">
        <w:rPr>
          <w:szCs w:val="26"/>
          <w:lang w:eastAsia="en-IE"/>
        </w:rPr>
        <w:t xml:space="preserve"> </w:t>
      </w:r>
      <w:r w:rsidRPr="00925454">
        <w:rPr>
          <w:szCs w:val="26"/>
          <w:lang w:eastAsia="en-IE"/>
        </w:rPr>
        <w:t>When considering installing a Changing Places Toilet</w:t>
      </w:r>
      <w:r w:rsidR="00E95035" w:rsidRPr="00925454">
        <w:rPr>
          <w:szCs w:val="26"/>
          <w:lang w:eastAsia="en-IE"/>
        </w:rPr>
        <w:t>,</w:t>
      </w:r>
      <w:r w:rsidR="00130E6B" w:rsidRPr="00925454">
        <w:rPr>
          <w:szCs w:val="26"/>
          <w:lang w:eastAsia="en-IE"/>
        </w:rPr>
        <w:t xml:space="preserve"> </w:t>
      </w:r>
      <w:r w:rsidR="002C5E5D" w:rsidRPr="00925454">
        <w:rPr>
          <w:szCs w:val="26"/>
          <w:lang w:eastAsia="en-IE"/>
        </w:rPr>
        <w:t>p</w:t>
      </w:r>
      <w:r w:rsidR="00130E6B" w:rsidRPr="00925454">
        <w:rPr>
          <w:szCs w:val="26"/>
          <w:lang w:eastAsia="en-IE"/>
        </w:rPr>
        <w:t xml:space="preserve">rofessional advice should be obtained from a competent person in the early stages of a project to ensure that all works will meet </w:t>
      </w:r>
      <w:r w:rsidR="009A03B8">
        <w:rPr>
          <w:szCs w:val="26"/>
          <w:lang w:eastAsia="en-IE"/>
        </w:rPr>
        <w:t xml:space="preserve">the </w:t>
      </w:r>
      <w:r w:rsidR="00130E6B" w:rsidRPr="00925454">
        <w:rPr>
          <w:szCs w:val="26"/>
          <w:lang w:eastAsia="en-IE"/>
        </w:rPr>
        <w:t xml:space="preserve">requirements of </w:t>
      </w:r>
      <w:r w:rsidR="002C5E5D" w:rsidRPr="00925454">
        <w:rPr>
          <w:szCs w:val="26"/>
          <w:lang w:eastAsia="en-IE"/>
        </w:rPr>
        <w:t xml:space="preserve">planning and </w:t>
      </w:r>
      <w:r w:rsidR="00130E6B" w:rsidRPr="00925454">
        <w:rPr>
          <w:szCs w:val="26"/>
          <w:lang w:eastAsia="en-IE"/>
        </w:rPr>
        <w:t xml:space="preserve">building </w:t>
      </w:r>
      <w:r w:rsidR="002C5E5D" w:rsidRPr="00925454">
        <w:rPr>
          <w:szCs w:val="26"/>
          <w:lang w:eastAsia="en-IE"/>
        </w:rPr>
        <w:t>control legislation.</w:t>
      </w:r>
      <w:r w:rsidR="002C5E5D">
        <w:rPr>
          <w:szCs w:val="26"/>
          <w:lang w:eastAsia="en-IE"/>
        </w:rPr>
        <w:t xml:space="preserve"> </w:t>
      </w:r>
    </w:p>
    <w:bookmarkEnd w:id="268"/>
    <w:p w14:paraId="582CF797" w14:textId="77777777" w:rsidR="00D15192" w:rsidRDefault="00D15192">
      <w:pPr>
        <w:spacing w:after="160" w:line="259" w:lineRule="auto"/>
        <w:ind w:left="0"/>
        <w:rPr>
          <w:szCs w:val="26"/>
          <w:lang w:eastAsia="en-IE"/>
        </w:rPr>
      </w:pPr>
      <w:r>
        <w:rPr>
          <w:szCs w:val="26"/>
          <w:lang w:eastAsia="en-IE"/>
        </w:rPr>
        <w:br w:type="page"/>
      </w:r>
    </w:p>
    <w:p w14:paraId="25DFBA68" w14:textId="53B25FB0" w:rsidR="004956B5" w:rsidRDefault="004956B5" w:rsidP="004956B5">
      <w:pPr>
        <w:ind w:left="0"/>
        <w:rPr>
          <w:rFonts w:eastAsia="+mn-ea"/>
        </w:rPr>
      </w:pPr>
      <w:bookmarkStart w:id="269" w:name="_Toc145656819"/>
      <w:bookmarkStart w:id="270" w:name="_Toc151564503"/>
      <w:bookmarkEnd w:id="269"/>
      <w:r>
        <w:rPr>
          <w:rFonts w:eastAsia="+mn-ea"/>
        </w:rPr>
        <w:lastRenderedPageBreak/>
        <w:t xml:space="preserve">[Page </w:t>
      </w:r>
      <w:r w:rsidR="00C426B3">
        <w:rPr>
          <w:rFonts w:eastAsia="+mn-ea"/>
        </w:rPr>
        <w:t>18]</w:t>
      </w:r>
    </w:p>
    <w:p w14:paraId="08870982" w14:textId="53B25FB0" w:rsidR="00353582" w:rsidRPr="009C6889" w:rsidRDefault="003647DE" w:rsidP="00353582">
      <w:pPr>
        <w:pStyle w:val="Heading1"/>
        <w:rPr>
          <w:rFonts w:eastAsia="+mn-ea"/>
          <w:szCs w:val="32"/>
        </w:rPr>
      </w:pPr>
      <w:bookmarkStart w:id="271" w:name="_Toc151710181"/>
      <w:r>
        <w:rPr>
          <w:rFonts w:eastAsia="+mn-ea"/>
          <w:szCs w:val="32"/>
        </w:rPr>
        <w:t xml:space="preserve">6 </w:t>
      </w:r>
      <w:r w:rsidR="00353582" w:rsidRPr="009C6889">
        <w:rPr>
          <w:rFonts w:eastAsia="+mn-ea"/>
          <w:szCs w:val="32"/>
        </w:rPr>
        <w:t>Location</w:t>
      </w:r>
      <w:bookmarkEnd w:id="270"/>
      <w:bookmarkEnd w:id="271"/>
      <w:r w:rsidR="00353582" w:rsidRPr="009C6889">
        <w:rPr>
          <w:rFonts w:eastAsia="+mn-ea"/>
          <w:szCs w:val="32"/>
        </w:rPr>
        <w:t xml:space="preserve">  </w:t>
      </w:r>
    </w:p>
    <w:p w14:paraId="3F846C36" w14:textId="0001330B" w:rsidR="00353582" w:rsidRPr="000C3D53" w:rsidRDefault="00353582" w:rsidP="00353582">
      <w:pPr>
        <w:rPr>
          <w:rFonts w:eastAsia="+mn-ea"/>
          <w:szCs w:val="26"/>
          <w:lang w:val="en-IE" w:eastAsia="en-IE"/>
        </w:rPr>
      </w:pPr>
      <w:r w:rsidRPr="000C3D53">
        <w:rPr>
          <w:rFonts w:eastAsia="+mn-ea"/>
          <w:szCs w:val="26"/>
          <w:lang w:val="en-IE" w:eastAsia="en-IE"/>
        </w:rPr>
        <w:t xml:space="preserve">When installing a Changing Places </w:t>
      </w:r>
      <w:r w:rsidRPr="000C3D53" w:rsidDel="006C0D0E">
        <w:rPr>
          <w:rFonts w:eastAsia="+mn-ea"/>
          <w:szCs w:val="26"/>
          <w:lang w:val="en-IE" w:eastAsia="en-IE"/>
        </w:rPr>
        <w:t>Toilet</w:t>
      </w:r>
      <w:r w:rsidR="006C0D0E" w:rsidRPr="000C3D53">
        <w:rPr>
          <w:rFonts w:eastAsia="+mn-ea"/>
          <w:szCs w:val="26"/>
          <w:lang w:val="en-IE" w:eastAsia="en-IE"/>
        </w:rPr>
        <w:t>,</w:t>
      </w:r>
      <w:r w:rsidRPr="000C3D53">
        <w:rPr>
          <w:rFonts w:eastAsia="+mn-ea"/>
          <w:szCs w:val="26"/>
          <w:lang w:val="en-IE" w:eastAsia="en-IE"/>
        </w:rPr>
        <w:t xml:space="preserve"> i</w:t>
      </w:r>
      <w:r>
        <w:rPr>
          <w:rFonts w:eastAsia="+mn-ea"/>
          <w:szCs w:val="26"/>
          <w:lang w:val="en-IE" w:eastAsia="en-IE"/>
        </w:rPr>
        <w:t>t</w:t>
      </w:r>
      <w:r w:rsidRPr="000C3D53">
        <w:rPr>
          <w:rFonts w:eastAsia="+mn-ea"/>
          <w:szCs w:val="26"/>
          <w:lang w:val="en-IE" w:eastAsia="en-IE"/>
        </w:rPr>
        <w:t xml:space="preserve"> i</w:t>
      </w:r>
      <w:r>
        <w:rPr>
          <w:rFonts w:eastAsia="+mn-ea"/>
          <w:szCs w:val="26"/>
          <w:lang w:val="en-IE" w:eastAsia="en-IE"/>
        </w:rPr>
        <w:t>s</w:t>
      </w:r>
      <w:r w:rsidRPr="000C3D53">
        <w:rPr>
          <w:rFonts w:eastAsia="+mn-ea"/>
          <w:szCs w:val="26"/>
          <w:lang w:val="en-IE" w:eastAsia="en-IE"/>
        </w:rPr>
        <w:t xml:space="preserve"> important to ensure that it is easy to locate, access and exit safely</w:t>
      </w:r>
      <w:r>
        <w:rPr>
          <w:rStyle w:val="CommentReference"/>
          <w:sz w:val="26"/>
          <w:szCs w:val="26"/>
        </w:rPr>
        <w:t>.</w:t>
      </w:r>
      <w:r w:rsidRPr="000C3D53">
        <w:rPr>
          <w:rFonts w:eastAsia="+mn-ea"/>
          <w:szCs w:val="26"/>
          <w:lang w:val="en-IE" w:eastAsia="en-IE"/>
        </w:rPr>
        <w:t xml:space="preserve"> </w:t>
      </w:r>
      <w:r w:rsidR="00A63B27">
        <w:rPr>
          <w:rFonts w:eastAsia="+mn-ea"/>
          <w:szCs w:val="26"/>
          <w:lang w:val="en-IE" w:eastAsia="en-IE"/>
        </w:rPr>
        <w:t>G</w:t>
      </w:r>
      <w:r w:rsidR="004655DA">
        <w:rPr>
          <w:rFonts w:eastAsia="+mn-ea"/>
          <w:szCs w:val="26"/>
          <w:lang w:val="en-IE" w:eastAsia="en-IE"/>
        </w:rPr>
        <w:t>uidance on the location of Changing Places Toilet</w:t>
      </w:r>
      <w:r w:rsidR="00A63B27">
        <w:rPr>
          <w:rFonts w:eastAsia="+mn-ea"/>
          <w:szCs w:val="26"/>
          <w:lang w:val="en-IE" w:eastAsia="en-IE"/>
        </w:rPr>
        <w:t>s</w:t>
      </w:r>
      <w:r w:rsidR="004655DA">
        <w:rPr>
          <w:rFonts w:eastAsia="+mn-ea"/>
          <w:szCs w:val="26"/>
          <w:lang w:val="en-IE" w:eastAsia="en-IE"/>
        </w:rPr>
        <w:t xml:space="preserve"> is provided below</w:t>
      </w:r>
      <w:r w:rsidR="00A63B27">
        <w:rPr>
          <w:rFonts w:eastAsia="+mn-ea"/>
          <w:szCs w:val="26"/>
          <w:lang w:val="en-IE" w:eastAsia="en-IE"/>
        </w:rPr>
        <w:t>.</w:t>
      </w:r>
    </w:p>
    <w:p w14:paraId="56381EFE" w14:textId="13D47F0E" w:rsidR="00353582" w:rsidRPr="0024324A" w:rsidRDefault="003647DE" w:rsidP="003647DE">
      <w:pPr>
        <w:pStyle w:val="Heading2"/>
        <w:rPr>
          <w:rFonts w:eastAsia="+mn-ea"/>
          <w:lang w:val="en-IE"/>
        </w:rPr>
      </w:pPr>
      <w:bookmarkStart w:id="272" w:name="_Toc151564504"/>
      <w:bookmarkStart w:id="273" w:name="_Toc151710182"/>
      <w:r>
        <w:rPr>
          <w:rFonts w:eastAsia="+mn-ea"/>
          <w:lang w:val="en-IE"/>
        </w:rPr>
        <w:t xml:space="preserve">6.1 </w:t>
      </w:r>
      <w:r w:rsidR="00353582" w:rsidRPr="0024324A">
        <w:rPr>
          <w:rFonts w:eastAsia="+mn-ea"/>
          <w:lang w:val="en-IE"/>
        </w:rPr>
        <w:t xml:space="preserve">Maximising </w:t>
      </w:r>
      <w:r w:rsidR="00C1009A">
        <w:rPr>
          <w:rFonts w:eastAsia="+mn-ea"/>
          <w:lang w:val="en-IE"/>
        </w:rPr>
        <w:t>A</w:t>
      </w:r>
      <w:r w:rsidR="00353582" w:rsidRPr="0024324A">
        <w:rPr>
          <w:rFonts w:eastAsia="+mn-ea"/>
          <w:lang w:val="en-IE"/>
        </w:rPr>
        <w:t xml:space="preserve">ccess and </w:t>
      </w:r>
      <w:r w:rsidR="00C1009A">
        <w:rPr>
          <w:rFonts w:eastAsia="+mn-ea"/>
          <w:lang w:val="en-IE"/>
        </w:rPr>
        <w:t>U</w:t>
      </w:r>
      <w:r w:rsidR="00353582" w:rsidRPr="0024324A">
        <w:rPr>
          <w:rFonts w:eastAsia="+mn-ea"/>
          <w:lang w:val="en-IE"/>
        </w:rPr>
        <w:t>se</w:t>
      </w:r>
      <w:bookmarkEnd w:id="272"/>
      <w:bookmarkEnd w:id="273"/>
      <w:r w:rsidR="00353582" w:rsidRPr="0024324A">
        <w:rPr>
          <w:rFonts w:eastAsia="+mn-ea"/>
          <w:lang w:val="en-IE"/>
        </w:rPr>
        <w:t xml:space="preserve"> </w:t>
      </w:r>
    </w:p>
    <w:p w14:paraId="18A732C7" w14:textId="35113295" w:rsidR="005B71E7" w:rsidRPr="00F26AB2" w:rsidRDefault="00353582" w:rsidP="005B71E7">
      <w:pPr>
        <w:rPr>
          <w:rFonts w:eastAsia="+mn-ea"/>
          <w:strike/>
          <w:szCs w:val="26"/>
          <w:lang w:val="en-IE" w:eastAsia="en-IE"/>
        </w:rPr>
      </w:pPr>
      <w:r w:rsidRPr="000C3D53">
        <w:rPr>
          <w:rFonts w:eastAsia="+mn-ea"/>
          <w:szCs w:val="26"/>
          <w:lang w:val="en-IE" w:eastAsia="en-IE"/>
        </w:rPr>
        <w:t xml:space="preserve">Changing Places Toilets </w:t>
      </w:r>
      <w:r w:rsidR="00A63B27">
        <w:rPr>
          <w:rFonts w:eastAsia="+mn-ea"/>
          <w:szCs w:val="26"/>
          <w:lang w:val="en-IE" w:eastAsia="en-IE"/>
        </w:rPr>
        <w:t>should be</w:t>
      </w:r>
      <w:r w:rsidRPr="000C3D53">
        <w:rPr>
          <w:rFonts w:eastAsia="+mn-ea"/>
          <w:szCs w:val="26"/>
          <w:lang w:val="en-IE" w:eastAsia="en-IE"/>
        </w:rPr>
        <w:t xml:space="preserve"> conveniently located to maximise access and use for all users.  Ideally</w:t>
      </w:r>
      <w:r>
        <w:rPr>
          <w:rFonts w:eastAsia="+mn-ea"/>
          <w:szCs w:val="26"/>
          <w:lang w:val="en-IE" w:eastAsia="en-IE"/>
        </w:rPr>
        <w:t>,</w:t>
      </w:r>
      <w:r w:rsidRPr="000C3D53">
        <w:rPr>
          <w:rFonts w:eastAsia="+mn-ea"/>
          <w:szCs w:val="26"/>
          <w:lang w:val="en-IE" w:eastAsia="en-IE"/>
        </w:rPr>
        <w:t xml:space="preserve"> </w:t>
      </w:r>
      <w:r w:rsidR="00A63B27">
        <w:rPr>
          <w:rFonts w:eastAsia="+mn-ea"/>
          <w:szCs w:val="26"/>
          <w:lang w:val="en-IE" w:eastAsia="en-IE"/>
        </w:rPr>
        <w:t>they</w:t>
      </w:r>
      <w:r w:rsidRPr="0001415F">
        <w:rPr>
          <w:rFonts w:eastAsia="+mn-ea"/>
          <w:szCs w:val="26"/>
          <w:lang w:val="en-IE" w:eastAsia="en-IE"/>
        </w:rPr>
        <w:t xml:space="preserve"> should be located </w:t>
      </w:r>
      <w:r w:rsidR="00B765F7" w:rsidRPr="0001415F">
        <w:rPr>
          <w:rFonts w:eastAsia="+mn-ea"/>
          <w:szCs w:val="26"/>
          <w:lang w:val="en-IE" w:eastAsia="en-IE"/>
        </w:rPr>
        <w:t xml:space="preserve">adjacent to </w:t>
      </w:r>
      <w:r w:rsidRPr="0001415F">
        <w:rPr>
          <w:rFonts w:eastAsia="+mn-ea"/>
          <w:szCs w:val="26"/>
          <w:lang w:val="en-IE" w:eastAsia="en-IE"/>
        </w:rPr>
        <w:t xml:space="preserve">other sanitary facilities within </w:t>
      </w:r>
      <w:r w:rsidR="00B765F7" w:rsidRPr="0001415F">
        <w:rPr>
          <w:rFonts w:eastAsia="+mn-ea"/>
          <w:szCs w:val="26"/>
          <w:lang w:val="en-IE" w:eastAsia="en-IE"/>
        </w:rPr>
        <w:t>a</w:t>
      </w:r>
      <w:r w:rsidRPr="0001415F">
        <w:rPr>
          <w:rFonts w:eastAsia="+mn-ea"/>
          <w:szCs w:val="26"/>
          <w:lang w:val="en-IE" w:eastAsia="en-IE"/>
        </w:rPr>
        <w:t xml:space="preserve"> building.</w:t>
      </w:r>
      <w:r w:rsidR="00A63B27">
        <w:rPr>
          <w:rFonts w:eastAsia="+mn-ea"/>
          <w:szCs w:val="26"/>
          <w:lang w:val="en-IE" w:eastAsia="en-IE"/>
        </w:rPr>
        <w:t xml:space="preserve"> </w:t>
      </w:r>
      <w:r w:rsidRPr="000C3D53">
        <w:rPr>
          <w:rFonts w:eastAsia="+mn-ea"/>
          <w:szCs w:val="26"/>
          <w:lang w:val="en-IE" w:eastAsia="en-IE"/>
        </w:rPr>
        <w:t>To maximise accessibility and usability, travel distances should be kept to a minimum</w:t>
      </w:r>
      <w:r w:rsidR="00674F8C">
        <w:rPr>
          <w:rFonts w:eastAsia="+mn-ea"/>
          <w:szCs w:val="26"/>
          <w:lang w:val="en-IE" w:eastAsia="en-IE"/>
        </w:rPr>
        <w:t xml:space="preserve">. </w:t>
      </w:r>
      <w:r w:rsidR="00EB5BB6">
        <w:rPr>
          <w:rFonts w:eastAsia="+mn-ea"/>
          <w:szCs w:val="26"/>
          <w:lang w:val="en-IE" w:eastAsia="en-IE"/>
        </w:rPr>
        <w:t>For example, t</w:t>
      </w:r>
      <w:r w:rsidR="00674F8C">
        <w:rPr>
          <w:rFonts w:eastAsia="+mn-ea"/>
          <w:szCs w:val="26"/>
          <w:lang w:val="en-IE" w:eastAsia="en-IE"/>
        </w:rPr>
        <w:t>he location of designated accessible parking should be considered in relation to the location of the Changing Places Toilet.</w:t>
      </w:r>
    </w:p>
    <w:p w14:paraId="5FB00FC0" w14:textId="48BD53D2" w:rsidR="00353582" w:rsidRPr="000C3D53" w:rsidRDefault="00353582" w:rsidP="005B71E7">
      <w:pPr>
        <w:rPr>
          <w:rFonts w:eastAsia="+mn-ea"/>
          <w:szCs w:val="26"/>
          <w:lang w:val="en-IE" w:eastAsia="en-IE"/>
        </w:rPr>
      </w:pPr>
      <w:r w:rsidRPr="00EB4E21">
        <w:rPr>
          <w:rFonts w:eastAsia="+mn-ea"/>
          <w:szCs w:val="26"/>
          <w:lang w:val="en-IE" w:eastAsia="en-IE"/>
        </w:rPr>
        <w:t xml:space="preserve">When providing Changing Places Toilets in public spaces, ensure that they are conveniently located close to the arrival point and/or </w:t>
      </w:r>
      <w:r w:rsidR="00F05E1D" w:rsidRPr="00EB4E21">
        <w:rPr>
          <w:rFonts w:eastAsia="+mn-ea"/>
          <w:szCs w:val="26"/>
          <w:lang w:val="en-IE" w:eastAsia="en-IE"/>
        </w:rPr>
        <w:t xml:space="preserve">centrally located within </w:t>
      </w:r>
      <w:r w:rsidRPr="00925454">
        <w:rPr>
          <w:rFonts w:eastAsia="+mn-ea"/>
          <w:szCs w:val="26"/>
          <w:lang w:val="en-IE" w:eastAsia="en-IE"/>
        </w:rPr>
        <w:t>the main facilities</w:t>
      </w:r>
      <w:r w:rsidRPr="00EB4E21">
        <w:rPr>
          <w:rFonts w:eastAsia="+mn-ea"/>
          <w:szCs w:val="26"/>
          <w:lang w:val="en-IE" w:eastAsia="en-IE"/>
        </w:rPr>
        <w:t xml:space="preserve"> at the site. For</w:t>
      </w:r>
      <w:r w:rsidRPr="000C3D53">
        <w:rPr>
          <w:rFonts w:eastAsia="+mn-ea"/>
          <w:szCs w:val="26"/>
          <w:lang w:val="en-IE" w:eastAsia="en-IE"/>
        </w:rPr>
        <w:t xml:space="preserve"> example, if providing a Changing Places Toilet </w:t>
      </w:r>
      <w:r w:rsidR="002B7B88">
        <w:rPr>
          <w:rFonts w:eastAsia="+mn-ea"/>
          <w:szCs w:val="26"/>
          <w:lang w:val="en-IE" w:eastAsia="en-IE"/>
        </w:rPr>
        <w:t>in a public park or at</w:t>
      </w:r>
      <w:r w:rsidRPr="000C3D53">
        <w:rPr>
          <w:rFonts w:eastAsia="+mn-ea"/>
          <w:szCs w:val="26"/>
          <w:lang w:val="en-IE" w:eastAsia="en-IE"/>
        </w:rPr>
        <w:t xml:space="preserve"> a beach</w:t>
      </w:r>
      <w:r>
        <w:rPr>
          <w:rFonts w:eastAsia="+mn-ea"/>
          <w:szCs w:val="26"/>
          <w:lang w:val="en-IE" w:eastAsia="en-IE"/>
        </w:rPr>
        <w:t>,</w:t>
      </w:r>
      <w:r w:rsidRPr="000C3D53">
        <w:rPr>
          <w:rFonts w:eastAsia="+mn-ea"/>
          <w:szCs w:val="26"/>
          <w:lang w:val="en-IE" w:eastAsia="en-IE"/>
        </w:rPr>
        <w:t xml:space="preserve"> it should be conveniently</w:t>
      </w:r>
      <w:r w:rsidRPr="00365E23">
        <w:t xml:space="preserve"> </w:t>
      </w:r>
      <w:r w:rsidRPr="00365E23">
        <w:rPr>
          <w:rFonts w:eastAsia="+mn-ea"/>
          <w:szCs w:val="26"/>
          <w:lang w:val="en-IE" w:eastAsia="en-IE"/>
        </w:rPr>
        <w:t>located</w:t>
      </w:r>
      <w:r>
        <w:rPr>
          <w:rFonts w:eastAsia="+mn-ea"/>
          <w:szCs w:val="26"/>
          <w:lang w:val="en-IE" w:eastAsia="en-IE"/>
        </w:rPr>
        <w:t xml:space="preserve"> </w:t>
      </w:r>
      <w:r w:rsidR="00B3700D">
        <w:rPr>
          <w:rFonts w:eastAsia="+mn-ea"/>
          <w:szCs w:val="26"/>
          <w:lang w:val="en-IE" w:eastAsia="en-IE"/>
        </w:rPr>
        <w:t xml:space="preserve">adjacent to </w:t>
      </w:r>
      <w:r w:rsidR="00A63B27">
        <w:rPr>
          <w:rFonts w:eastAsia="+mn-ea"/>
          <w:szCs w:val="26"/>
          <w:lang w:val="en-IE" w:eastAsia="en-IE"/>
        </w:rPr>
        <w:t>other sanitary</w:t>
      </w:r>
      <w:r w:rsidRPr="000C3D53">
        <w:rPr>
          <w:rFonts w:eastAsia="+mn-ea"/>
          <w:szCs w:val="26"/>
          <w:lang w:val="en-IE" w:eastAsia="en-IE"/>
        </w:rPr>
        <w:t xml:space="preserve"> facilities.</w:t>
      </w:r>
      <w:r w:rsidR="00674F8C">
        <w:rPr>
          <w:rFonts w:eastAsia="+mn-ea"/>
          <w:szCs w:val="26"/>
          <w:lang w:val="en-IE" w:eastAsia="en-IE"/>
        </w:rPr>
        <w:t xml:space="preserve"> </w:t>
      </w:r>
    </w:p>
    <w:p w14:paraId="00592001" w14:textId="0B0CC2CB" w:rsidR="00353582" w:rsidRPr="000C3D53" w:rsidRDefault="002B7B88" w:rsidP="00353582">
      <w:pPr>
        <w:rPr>
          <w:rFonts w:eastAsia="+mn-ea"/>
          <w:szCs w:val="26"/>
          <w:lang w:val="en-IE" w:eastAsia="en-IE"/>
        </w:rPr>
      </w:pPr>
      <w:r>
        <w:rPr>
          <w:rFonts w:eastAsia="+mn-ea"/>
          <w:szCs w:val="26"/>
          <w:lang w:val="en-IE" w:eastAsia="en-IE"/>
        </w:rPr>
        <w:t xml:space="preserve">The location of a Changing Places Toilet can impact on </w:t>
      </w:r>
      <w:r w:rsidR="00590C0D">
        <w:rPr>
          <w:rFonts w:eastAsia="+mn-ea"/>
          <w:szCs w:val="26"/>
          <w:lang w:val="en-IE" w:eastAsia="en-IE"/>
        </w:rPr>
        <w:t>management and security</w:t>
      </w:r>
      <w:r>
        <w:rPr>
          <w:rFonts w:eastAsia="+mn-ea"/>
          <w:szCs w:val="26"/>
          <w:lang w:val="en-IE" w:eastAsia="en-IE"/>
        </w:rPr>
        <w:t xml:space="preserve"> arrangements and needs to be carefully considered in this regard</w:t>
      </w:r>
      <w:r w:rsidR="00353582" w:rsidRPr="000C3D53">
        <w:rPr>
          <w:rFonts w:eastAsia="+mn-ea"/>
          <w:szCs w:val="26"/>
          <w:lang w:val="en-IE" w:eastAsia="en-IE"/>
        </w:rPr>
        <w:t xml:space="preserve">. Refer to </w:t>
      </w:r>
      <w:r w:rsidR="00353582" w:rsidRPr="00DB3123">
        <w:rPr>
          <w:rFonts w:eastAsia="+mn-ea"/>
          <w:b/>
          <w:bCs/>
          <w:color w:val="BF2296"/>
          <w:szCs w:val="26"/>
          <w:lang w:val="en-IE" w:eastAsia="en-IE"/>
        </w:rPr>
        <w:t>Section</w:t>
      </w:r>
      <w:r w:rsidR="00353582" w:rsidRPr="00DB3123">
        <w:rPr>
          <w:rFonts w:eastAsia="+mn-ea"/>
          <w:b/>
          <w:color w:val="BF2296"/>
          <w:szCs w:val="26"/>
          <w:lang w:val="en-IE" w:eastAsia="en-IE"/>
        </w:rPr>
        <w:t xml:space="preserve"> </w:t>
      </w:r>
      <w:r w:rsidR="00D213B0">
        <w:rPr>
          <w:rFonts w:eastAsia="+mn-ea"/>
          <w:b/>
          <w:color w:val="BF2296"/>
          <w:szCs w:val="26"/>
          <w:lang w:val="en-IE" w:eastAsia="en-IE"/>
        </w:rPr>
        <w:t>6.3</w:t>
      </w:r>
      <w:r w:rsidR="00353582" w:rsidRPr="000C3D53">
        <w:rPr>
          <w:rFonts w:eastAsia="+mn-ea"/>
          <w:szCs w:val="26"/>
          <w:lang w:val="en-IE" w:eastAsia="en-IE"/>
        </w:rPr>
        <w:t xml:space="preserve"> below.  </w:t>
      </w:r>
    </w:p>
    <w:p w14:paraId="762D8560" w14:textId="2B1CC193" w:rsidR="00353582" w:rsidRPr="000C3D53" w:rsidRDefault="00353582" w:rsidP="00353582">
      <w:pPr>
        <w:rPr>
          <w:rFonts w:eastAsia="+mn-ea"/>
          <w:szCs w:val="26"/>
          <w:lang w:val="en-IE" w:eastAsia="en-IE"/>
        </w:rPr>
      </w:pPr>
      <w:r w:rsidRPr="00EC5B0E">
        <w:rPr>
          <w:rFonts w:eastAsia="+mn-ea"/>
          <w:szCs w:val="26"/>
          <w:lang w:val="en-IE" w:eastAsia="en-IE"/>
        </w:rPr>
        <w:t>The route to the C</w:t>
      </w:r>
      <w:r w:rsidRPr="00521222">
        <w:rPr>
          <w:rFonts w:eastAsia="+mn-ea"/>
          <w:szCs w:val="26"/>
          <w:lang w:val="en-IE" w:eastAsia="en-IE"/>
        </w:rPr>
        <w:t xml:space="preserve">hanging Places Toilet </w:t>
      </w:r>
      <w:r w:rsidR="00A63B27">
        <w:rPr>
          <w:rFonts w:eastAsia="+mn-ea"/>
          <w:szCs w:val="26"/>
          <w:lang w:val="en-IE" w:eastAsia="en-IE"/>
        </w:rPr>
        <w:t>should</w:t>
      </w:r>
      <w:r w:rsidRPr="00521222">
        <w:rPr>
          <w:rFonts w:eastAsia="+mn-ea"/>
          <w:szCs w:val="26"/>
          <w:lang w:val="en-IE" w:eastAsia="en-IE"/>
        </w:rPr>
        <w:t xml:space="preserve"> be accessible. When installing a Changing Places Toilet in an existing building or facility it will be important to review existing levels of accessibility from the approach/entry to the proposed location of the Changing Places Toilet. </w:t>
      </w:r>
    </w:p>
    <w:p w14:paraId="4B62AADD" w14:textId="0733929E" w:rsidR="00353582" w:rsidRPr="0024324A" w:rsidRDefault="003647DE" w:rsidP="003647DE">
      <w:pPr>
        <w:pStyle w:val="Heading2"/>
        <w:rPr>
          <w:rFonts w:eastAsia="+mn-ea"/>
          <w:lang w:val="en-IE"/>
        </w:rPr>
      </w:pPr>
      <w:bookmarkStart w:id="274" w:name="_Toc151564505"/>
      <w:bookmarkStart w:id="275" w:name="_Toc151710183"/>
      <w:r>
        <w:rPr>
          <w:rFonts w:eastAsia="+mn-ea"/>
          <w:lang w:val="en-IE"/>
        </w:rPr>
        <w:t xml:space="preserve">6.2 </w:t>
      </w:r>
      <w:r w:rsidR="00353582" w:rsidRPr="0024324A">
        <w:rPr>
          <w:rFonts w:eastAsia="+mn-ea"/>
          <w:lang w:val="en-IE"/>
        </w:rPr>
        <w:t xml:space="preserve">Consider </w:t>
      </w:r>
      <w:r w:rsidR="00C1009A">
        <w:rPr>
          <w:rFonts w:eastAsia="+mn-ea"/>
          <w:lang w:val="en-IE"/>
        </w:rPr>
        <w:t>L</w:t>
      </w:r>
      <w:r w:rsidR="00353582" w:rsidRPr="0024324A">
        <w:rPr>
          <w:rFonts w:eastAsia="+mn-ea"/>
          <w:lang w:val="en-IE"/>
        </w:rPr>
        <w:t xml:space="preserve">ocation </w:t>
      </w:r>
      <w:r w:rsidR="008F6129">
        <w:rPr>
          <w:rFonts w:eastAsia="+mn-ea"/>
          <w:lang w:val="en-IE"/>
        </w:rPr>
        <w:t>at Early</w:t>
      </w:r>
      <w:r w:rsidR="00194E13">
        <w:rPr>
          <w:rFonts w:eastAsia="+mn-ea"/>
          <w:lang w:val="en-IE"/>
        </w:rPr>
        <w:t xml:space="preserve"> </w:t>
      </w:r>
      <w:r w:rsidR="004C65DF">
        <w:rPr>
          <w:rFonts w:eastAsia="+mn-ea"/>
          <w:lang w:val="en-IE"/>
        </w:rPr>
        <w:t>D</w:t>
      </w:r>
      <w:r w:rsidR="00194E13">
        <w:rPr>
          <w:rFonts w:eastAsia="+mn-ea"/>
          <w:lang w:val="en-IE"/>
        </w:rPr>
        <w:t xml:space="preserve">esign </w:t>
      </w:r>
      <w:r w:rsidR="004C65DF">
        <w:rPr>
          <w:rFonts w:eastAsia="+mn-ea"/>
          <w:lang w:val="en-IE"/>
        </w:rPr>
        <w:t>Stages</w:t>
      </w:r>
      <w:bookmarkEnd w:id="274"/>
      <w:bookmarkEnd w:id="275"/>
    </w:p>
    <w:p w14:paraId="2341B33C" w14:textId="7F26054C" w:rsidR="00353582" w:rsidRPr="000C3D53" w:rsidRDefault="00353582" w:rsidP="00353582">
      <w:pPr>
        <w:rPr>
          <w:rFonts w:eastAsia="+mn-ea"/>
          <w:szCs w:val="26"/>
          <w:lang w:val="en-IE" w:eastAsia="en-IE"/>
        </w:rPr>
      </w:pPr>
      <w:r w:rsidRPr="000C3D53">
        <w:rPr>
          <w:rFonts w:eastAsia="+mn-ea"/>
          <w:szCs w:val="26"/>
          <w:lang w:val="en-IE" w:eastAsia="en-IE"/>
        </w:rPr>
        <w:t xml:space="preserve">It is </w:t>
      </w:r>
      <w:r w:rsidR="00666A10">
        <w:rPr>
          <w:rFonts w:eastAsia="+mn-ea"/>
          <w:szCs w:val="26"/>
          <w:lang w:val="en-IE" w:eastAsia="en-IE"/>
        </w:rPr>
        <w:t>important</w:t>
      </w:r>
      <w:r w:rsidR="00666A10" w:rsidRPr="000C3D53">
        <w:rPr>
          <w:rFonts w:eastAsia="+mn-ea"/>
          <w:szCs w:val="26"/>
          <w:lang w:val="en-IE" w:eastAsia="en-IE"/>
        </w:rPr>
        <w:t xml:space="preserve"> </w:t>
      </w:r>
      <w:r w:rsidRPr="000C3D53">
        <w:rPr>
          <w:rFonts w:eastAsia="+mn-ea"/>
          <w:szCs w:val="26"/>
          <w:lang w:val="en-IE" w:eastAsia="en-IE"/>
        </w:rPr>
        <w:t xml:space="preserve">to ensure that the location of Changing Places Toilets </w:t>
      </w:r>
      <w:r w:rsidR="00666A10">
        <w:rPr>
          <w:rFonts w:eastAsia="+mn-ea"/>
          <w:szCs w:val="26"/>
          <w:lang w:val="en-IE" w:eastAsia="en-IE"/>
        </w:rPr>
        <w:t>is</w:t>
      </w:r>
      <w:r w:rsidRPr="000C3D53">
        <w:rPr>
          <w:rFonts w:eastAsia="+mn-ea"/>
          <w:szCs w:val="26"/>
          <w:lang w:val="en-IE" w:eastAsia="en-IE"/>
        </w:rPr>
        <w:t xml:space="preserve"> integrated early in the design of building works to ensure sufficient space is allocated, </w:t>
      </w:r>
      <w:r>
        <w:rPr>
          <w:rFonts w:eastAsia="+mn-ea"/>
          <w:szCs w:val="26"/>
          <w:lang w:val="en-IE" w:eastAsia="en-IE"/>
        </w:rPr>
        <w:t xml:space="preserve">that </w:t>
      </w:r>
      <w:r w:rsidRPr="000C3D53">
        <w:rPr>
          <w:rFonts w:eastAsia="+mn-ea"/>
          <w:szCs w:val="26"/>
          <w:lang w:val="en-IE" w:eastAsia="en-IE"/>
        </w:rPr>
        <w:t xml:space="preserve">the Changing Places Toilet is conveniently located, </w:t>
      </w:r>
      <w:r>
        <w:rPr>
          <w:rFonts w:eastAsia="+mn-ea"/>
          <w:szCs w:val="26"/>
          <w:lang w:val="en-IE" w:eastAsia="en-IE"/>
        </w:rPr>
        <w:t xml:space="preserve">that </w:t>
      </w:r>
      <w:r w:rsidRPr="000C3D53">
        <w:rPr>
          <w:rFonts w:eastAsia="+mn-ea"/>
          <w:szCs w:val="26"/>
          <w:lang w:val="en-IE" w:eastAsia="en-IE"/>
        </w:rPr>
        <w:t xml:space="preserve">the need for complex security arrangements can be avoided and to </w:t>
      </w:r>
      <w:r w:rsidR="005D0A3E" w:rsidRPr="000C3D53">
        <w:rPr>
          <w:rFonts w:eastAsia="+mn-ea"/>
          <w:szCs w:val="26"/>
          <w:lang w:val="en-IE" w:eastAsia="en-IE"/>
        </w:rPr>
        <w:t>ensure approach</w:t>
      </w:r>
      <w:r w:rsidRPr="000C3D53">
        <w:rPr>
          <w:rFonts w:eastAsia="+mn-ea"/>
          <w:szCs w:val="26"/>
          <w:lang w:val="en-IE" w:eastAsia="en-IE"/>
        </w:rPr>
        <w:t xml:space="preserve"> routes to the Changing Places Toilet are accessible and usable for all. </w:t>
      </w:r>
    </w:p>
    <w:p w14:paraId="2A85BB32" w14:textId="494EF462" w:rsidR="00C426B3" w:rsidRDefault="00353582" w:rsidP="00353582">
      <w:pPr>
        <w:rPr>
          <w:rFonts w:eastAsia="+mn-ea"/>
          <w:szCs w:val="26"/>
          <w:lang w:val="en-IE" w:eastAsia="en-IE"/>
        </w:rPr>
      </w:pPr>
      <w:r w:rsidRPr="000C3D53">
        <w:rPr>
          <w:rFonts w:eastAsia="+mn-ea"/>
          <w:szCs w:val="26"/>
          <w:lang w:val="en-IE" w:eastAsia="en-IE"/>
        </w:rPr>
        <w:t>Integrating Changing Places Toilet requirements (</w:t>
      </w:r>
      <w:r>
        <w:rPr>
          <w:rFonts w:eastAsia="+mn-ea"/>
          <w:szCs w:val="26"/>
          <w:lang w:val="en-IE" w:eastAsia="en-IE"/>
        </w:rPr>
        <w:t>for example</w:t>
      </w:r>
      <w:r w:rsidRPr="000C3D53">
        <w:rPr>
          <w:rFonts w:eastAsia="+mn-ea"/>
          <w:szCs w:val="26"/>
          <w:lang w:val="en-IE" w:eastAsia="en-IE"/>
        </w:rPr>
        <w:t xml:space="preserve"> provision, </w:t>
      </w:r>
      <w:r w:rsidRPr="000C3D53" w:rsidDel="006C0D0E">
        <w:rPr>
          <w:rFonts w:eastAsia="+mn-ea"/>
          <w:szCs w:val="26"/>
          <w:lang w:val="en-IE" w:eastAsia="en-IE"/>
        </w:rPr>
        <w:t>location</w:t>
      </w:r>
      <w:r w:rsidR="006C0D0E" w:rsidRPr="000C3D53">
        <w:rPr>
          <w:rFonts w:eastAsia="+mn-ea"/>
          <w:szCs w:val="26"/>
          <w:lang w:val="en-IE" w:eastAsia="en-IE"/>
        </w:rPr>
        <w:t>,</w:t>
      </w:r>
      <w:r>
        <w:rPr>
          <w:rFonts w:eastAsia="+mn-ea"/>
          <w:szCs w:val="26"/>
          <w:lang w:val="en-IE" w:eastAsia="en-IE"/>
        </w:rPr>
        <w:t xml:space="preserve"> and</w:t>
      </w:r>
      <w:r w:rsidRPr="000C3D53">
        <w:rPr>
          <w:rFonts w:eastAsia="+mn-ea"/>
          <w:szCs w:val="26"/>
          <w:lang w:val="en-IE" w:eastAsia="en-IE"/>
        </w:rPr>
        <w:t xml:space="preserve"> </w:t>
      </w:r>
      <w:r>
        <w:rPr>
          <w:rFonts w:eastAsia="+mn-ea"/>
          <w:szCs w:val="26"/>
          <w:lang w:val="en-IE" w:eastAsia="en-IE"/>
        </w:rPr>
        <w:t>d</w:t>
      </w:r>
      <w:r w:rsidRPr="000C3D53">
        <w:rPr>
          <w:rFonts w:eastAsia="+mn-ea"/>
          <w:szCs w:val="26"/>
          <w:lang w:val="en-IE" w:eastAsia="en-IE"/>
        </w:rPr>
        <w:t xml:space="preserve">esign) into specifications and </w:t>
      </w:r>
      <w:r>
        <w:rPr>
          <w:rFonts w:eastAsia="+mn-ea"/>
          <w:szCs w:val="26"/>
          <w:lang w:val="en-IE" w:eastAsia="en-IE"/>
        </w:rPr>
        <w:t xml:space="preserve">the </w:t>
      </w:r>
      <w:r w:rsidRPr="000C3D53">
        <w:rPr>
          <w:rFonts w:eastAsia="+mn-ea"/>
          <w:szCs w:val="26"/>
          <w:lang w:val="en-IE" w:eastAsia="en-IE"/>
        </w:rPr>
        <w:t xml:space="preserve">design brief for projects is one way to ensure </w:t>
      </w:r>
      <w:r w:rsidR="00331528">
        <w:rPr>
          <w:rFonts w:eastAsia="+mn-ea"/>
          <w:szCs w:val="26"/>
          <w:lang w:val="en-IE" w:eastAsia="en-IE"/>
        </w:rPr>
        <w:t>these considerations are addressed</w:t>
      </w:r>
      <w:r w:rsidR="002B7B88">
        <w:rPr>
          <w:rFonts w:eastAsia="+mn-ea"/>
          <w:szCs w:val="26"/>
          <w:lang w:val="en-IE" w:eastAsia="en-IE"/>
        </w:rPr>
        <w:t xml:space="preserve"> at an early stage in the design process</w:t>
      </w:r>
      <w:r w:rsidRPr="000C3D53">
        <w:rPr>
          <w:rFonts w:eastAsia="+mn-ea"/>
          <w:szCs w:val="26"/>
          <w:lang w:val="en-IE" w:eastAsia="en-IE"/>
        </w:rPr>
        <w:t xml:space="preserve">.  </w:t>
      </w:r>
    </w:p>
    <w:p w14:paraId="750228DE" w14:textId="77777777" w:rsidR="00C426B3" w:rsidRDefault="00C426B3">
      <w:pPr>
        <w:spacing w:after="160" w:line="259" w:lineRule="auto"/>
        <w:ind w:left="0"/>
        <w:rPr>
          <w:rFonts w:eastAsia="+mn-ea"/>
          <w:szCs w:val="26"/>
          <w:lang w:val="en-IE" w:eastAsia="en-IE"/>
        </w:rPr>
      </w:pPr>
      <w:r>
        <w:rPr>
          <w:rFonts w:eastAsia="+mn-ea"/>
          <w:szCs w:val="26"/>
          <w:lang w:val="en-IE" w:eastAsia="en-IE"/>
        </w:rPr>
        <w:br w:type="page"/>
      </w:r>
    </w:p>
    <w:p w14:paraId="533592D6" w14:textId="3B8BBE88" w:rsidR="00353582" w:rsidRPr="000C3D53" w:rsidRDefault="00C426B3" w:rsidP="00353582">
      <w:pPr>
        <w:rPr>
          <w:rFonts w:eastAsia="+mn-ea"/>
          <w:szCs w:val="26"/>
          <w:lang w:val="en-IE" w:eastAsia="en-IE"/>
        </w:rPr>
      </w:pPr>
      <w:r>
        <w:rPr>
          <w:rFonts w:eastAsia="+mn-ea"/>
          <w:szCs w:val="26"/>
          <w:lang w:val="en-IE" w:eastAsia="en-IE"/>
        </w:rPr>
        <w:lastRenderedPageBreak/>
        <w:t>[Page 19]</w:t>
      </w:r>
    </w:p>
    <w:p w14:paraId="676B420E" w14:textId="5BF7A11E" w:rsidR="00353582" w:rsidRPr="0024324A" w:rsidRDefault="003647DE" w:rsidP="003647DE">
      <w:pPr>
        <w:pStyle w:val="Heading2"/>
        <w:rPr>
          <w:rFonts w:eastAsia="+mn-ea"/>
          <w:lang w:val="en-IE"/>
        </w:rPr>
      </w:pPr>
      <w:bookmarkStart w:id="276" w:name="_Ref135652513"/>
      <w:bookmarkStart w:id="277" w:name="_Ref135652520"/>
      <w:bookmarkStart w:id="278" w:name="_Toc151564506"/>
      <w:bookmarkStart w:id="279" w:name="_Toc151710184"/>
      <w:r>
        <w:rPr>
          <w:rFonts w:eastAsia="+mn-ea"/>
          <w:lang w:val="en-IE"/>
        </w:rPr>
        <w:t xml:space="preserve">6.3 </w:t>
      </w:r>
      <w:r w:rsidR="00A73C54">
        <w:rPr>
          <w:rFonts w:eastAsia="+mn-ea"/>
          <w:lang w:val="en-IE"/>
        </w:rPr>
        <w:t>A</w:t>
      </w:r>
      <w:r w:rsidR="00A73C54" w:rsidRPr="0024324A">
        <w:rPr>
          <w:rFonts w:eastAsia="+mn-ea"/>
          <w:lang w:val="en-IE"/>
        </w:rPr>
        <w:t xml:space="preserve">ccessibility </w:t>
      </w:r>
      <w:r w:rsidR="00A73C54">
        <w:rPr>
          <w:rFonts w:eastAsia="+mn-ea"/>
          <w:lang w:val="en-IE"/>
        </w:rPr>
        <w:t xml:space="preserve">and </w:t>
      </w:r>
      <w:r w:rsidR="00353582" w:rsidRPr="0024324A">
        <w:rPr>
          <w:rFonts w:eastAsia="+mn-ea"/>
          <w:lang w:val="en-IE"/>
        </w:rPr>
        <w:t>Security</w:t>
      </w:r>
      <w:bookmarkEnd w:id="276"/>
      <w:bookmarkEnd w:id="277"/>
      <w:bookmarkEnd w:id="278"/>
      <w:bookmarkEnd w:id="279"/>
    </w:p>
    <w:p w14:paraId="18D20B93" w14:textId="70EDF51F" w:rsidR="00353582" w:rsidRDefault="00A73C54" w:rsidP="00353582">
      <w:pPr>
        <w:rPr>
          <w:rStyle w:val="cf01"/>
          <w:rFonts w:ascii="Gill Sans MT" w:hAnsi="Gill Sans MT" w:cstheme="minorBidi"/>
          <w:sz w:val="26"/>
          <w:szCs w:val="26"/>
        </w:rPr>
      </w:pPr>
      <w:r>
        <w:rPr>
          <w:rStyle w:val="cf01"/>
          <w:rFonts w:ascii="Gill Sans MT" w:hAnsi="Gill Sans MT" w:cstheme="minorBidi"/>
          <w:sz w:val="26"/>
          <w:szCs w:val="26"/>
        </w:rPr>
        <w:t xml:space="preserve">All toilets should, wherever possible, be freely accessed </w:t>
      </w:r>
      <w:r w:rsidR="00BA0B4B">
        <w:rPr>
          <w:rStyle w:val="cf01"/>
          <w:rFonts w:ascii="Gill Sans MT" w:hAnsi="Gill Sans MT" w:cstheme="minorBidi"/>
          <w:sz w:val="26"/>
          <w:szCs w:val="26"/>
        </w:rPr>
        <w:t>to</w:t>
      </w:r>
      <w:r>
        <w:rPr>
          <w:rStyle w:val="cf01"/>
          <w:rFonts w:ascii="Gill Sans MT" w:hAnsi="Gill Sans MT" w:cstheme="minorBidi"/>
          <w:sz w:val="26"/>
          <w:szCs w:val="26"/>
        </w:rPr>
        <w:t xml:space="preserve"> preserve the dignity and privacy of users. Some people need to use toilets more frequently than others, and some with a greater sense of urgency. Having to locate a key or member of staff will delay access, which is inconvenient and may cause unnecessary discomfort. It should be easy for users to</w:t>
      </w:r>
      <w:r w:rsidR="00353582" w:rsidRPr="00162DB5">
        <w:rPr>
          <w:rStyle w:val="cf01"/>
          <w:rFonts w:ascii="Gill Sans MT" w:hAnsi="Gill Sans MT" w:cstheme="minorBidi"/>
          <w:sz w:val="26"/>
          <w:szCs w:val="26"/>
        </w:rPr>
        <w:t xml:space="preserve"> access a Changing Places Toilet</w:t>
      </w:r>
      <w:r w:rsidR="00D15192">
        <w:rPr>
          <w:rStyle w:val="cf01"/>
          <w:rFonts w:ascii="Gill Sans MT" w:hAnsi="Gill Sans MT" w:cstheme="minorBidi"/>
          <w:sz w:val="26"/>
          <w:szCs w:val="26"/>
        </w:rPr>
        <w:t>,</w:t>
      </w:r>
      <w:r w:rsidR="00353582" w:rsidRPr="00162DB5">
        <w:rPr>
          <w:rStyle w:val="cf01"/>
          <w:rFonts w:ascii="Gill Sans MT" w:hAnsi="Gill Sans MT" w:cstheme="minorBidi"/>
          <w:sz w:val="26"/>
          <w:szCs w:val="26"/>
        </w:rPr>
        <w:t xml:space="preserve"> without having to overcome complex security arrangements.</w:t>
      </w:r>
    </w:p>
    <w:p w14:paraId="4D12BCE0" w14:textId="1C71A723" w:rsidR="00353582" w:rsidRPr="000C3D53" w:rsidRDefault="00353582" w:rsidP="00353582">
      <w:pPr>
        <w:rPr>
          <w:rStyle w:val="cf01"/>
          <w:rFonts w:ascii="Gill Sans MT" w:hAnsi="Gill Sans MT" w:cstheme="minorBidi"/>
          <w:sz w:val="26"/>
          <w:szCs w:val="26"/>
        </w:rPr>
      </w:pPr>
      <w:r w:rsidRPr="000C3D53">
        <w:rPr>
          <w:rStyle w:val="cf01"/>
          <w:rFonts w:ascii="Gill Sans MT" w:hAnsi="Gill Sans MT" w:cstheme="minorBidi"/>
          <w:sz w:val="26"/>
          <w:szCs w:val="26"/>
        </w:rPr>
        <w:t>The</w:t>
      </w:r>
      <w:r w:rsidR="00EA7A04">
        <w:rPr>
          <w:rStyle w:val="cf01"/>
          <w:rFonts w:ascii="Gill Sans MT" w:hAnsi="Gill Sans MT" w:cstheme="minorBidi"/>
          <w:sz w:val="26"/>
          <w:szCs w:val="26"/>
        </w:rPr>
        <w:t xml:space="preserve"> l</w:t>
      </w:r>
      <w:r w:rsidR="00E71F55">
        <w:rPr>
          <w:rStyle w:val="cf01"/>
          <w:rFonts w:ascii="Gill Sans MT" w:hAnsi="Gill Sans MT" w:cstheme="minorBidi"/>
          <w:sz w:val="26"/>
          <w:szCs w:val="26"/>
        </w:rPr>
        <w:t>ocatio</w:t>
      </w:r>
      <w:r w:rsidRPr="000C3D53">
        <w:rPr>
          <w:rStyle w:val="cf01"/>
          <w:rFonts w:ascii="Gill Sans MT" w:hAnsi="Gill Sans MT" w:cstheme="minorBidi"/>
          <w:sz w:val="26"/>
          <w:szCs w:val="26"/>
        </w:rPr>
        <w:t xml:space="preserve">n of </w:t>
      </w:r>
      <w:r w:rsidR="00A73C54">
        <w:rPr>
          <w:rStyle w:val="cf01"/>
          <w:rFonts w:ascii="Gill Sans MT" w:hAnsi="Gill Sans MT" w:cstheme="minorBidi"/>
          <w:sz w:val="26"/>
          <w:szCs w:val="26"/>
        </w:rPr>
        <w:t>a</w:t>
      </w:r>
      <w:r w:rsidRPr="000C3D53">
        <w:rPr>
          <w:rStyle w:val="cf01"/>
          <w:rFonts w:ascii="Gill Sans MT" w:hAnsi="Gill Sans MT" w:cstheme="minorBidi"/>
          <w:sz w:val="26"/>
          <w:szCs w:val="26"/>
        </w:rPr>
        <w:t xml:space="preserve"> Changing Places Toilet should be selected to minimise the security arrangements necessary to access the </w:t>
      </w:r>
      <w:r w:rsidRPr="007A1F00">
        <w:rPr>
          <w:rStyle w:val="cf01"/>
          <w:rFonts w:ascii="Gill Sans MT" w:hAnsi="Gill Sans MT" w:cstheme="minorBidi"/>
          <w:sz w:val="26"/>
          <w:szCs w:val="26"/>
        </w:rPr>
        <w:t xml:space="preserve">Changing Places Toilet and to ensure that </w:t>
      </w:r>
      <w:r w:rsidR="00EC64F2">
        <w:rPr>
          <w:rStyle w:val="cf01"/>
          <w:rFonts w:ascii="Gill Sans MT" w:hAnsi="Gill Sans MT" w:cstheme="minorBidi"/>
          <w:sz w:val="26"/>
          <w:szCs w:val="26"/>
        </w:rPr>
        <w:t>a</w:t>
      </w:r>
      <w:r w:rsidRPr="007A1F00">
        <w:rPr>
          <w:rStyle w:val="cf01"/>
          <w:rFonts w:ascii="Gill Sans MT" w:hAnsi="Gill Sans MT" w:cstheme="minorBidi"/>
          <w:sz w:val="26"/>
          <w:szCs w:val="26"/>
        </w:rPr>
        <w:t xml:space="preserve"> Changing Places Toilet remains unlocked during standard opening times. </w:t>
      </w:r>
      <w:r w:rsidR="00A73C54">
        <w:rPr>
          <w:rStyle w:val="cf01"/>
          <w:rFonts w:ascii="Gill Sans MT" w:hAnsi="Gill Sans MT" w:cstheme="minorBidi"/>
          <w:sz w:val="26"/>
          <w:szCs w:val="26"/>
        </w:rPr>
        <w:t>A</w:t>
      </w:r>
      <w:r w:rsidR="00412290" w:rsidRPr="007A1F00">
        <w:rPr>
          <w:rStyle w:val="cf01"/>
          <w:rFonts w:ascii="Gill Sans MT" w:hAnsi="Gill Sans MT" w:cstheme="minorBidi"/>
          <w:sz w:val="26"/>
          <w:szCs w:val="26"/>
        </w:rPr>
        <w:t xml:space="preserve"> Changing Places Toilet that is in a staffed facility should be kept unlocked when not in use.</w:t>
      </w:r>
    </w:p>
    <w:p w14:paraId="76BD53B1" w14:textId="5933CE4C" w:rsidR="005E7B84" w:rsidRDefault="00353582" w:rsidP="00C264B3">
      <w:pPr>
        <w:rPr>
          <w:rStyle w:val="cf01"/>
          <w:rFonts w:ascii="Gill Sans MT" w:hAnsi="Gill Sans MT" w:cstheme="minorBidi"/>
          <w:sz w:val="26"/>
          <w:szCs w:val="26"/>
        </w:rPr>
      </w:pPr>
      <w:r w:rsidRPr="000C3D53">
        <w:rPr>
          <w:rFonts w:cstheme="minorBidi"/>
          <w:szCs w:val="26"/>
        </w:rPr>
        <w:t xml:space="preserve">In some cases, it may be necessary to lock a Changing Places Toilet, for example </w:t>
      </w:r>
      <w:r>
        <w:rPr>
          <w:rFonts w:cstheme="minorBidi"/>
          <w:szCs w:val="26"/>
        </w:rPr>
        <w:t xml:space="preserve">in </w:t>
      </w:r>
      <w:r w:rsidRPr="000C3D53">
        <w:rPr>
          <w:rStyle w:val="cf01"/>
          <w:rFonts w:ascii="Gill Sans MT" w:hAnsi="Gill Sans MT" w:cstheme="minorBidi"/>
          <w:sz w:val="26"/>
          <w:szCs w:val="26"/>
        </w:rPr>
        <w:t xml:space="preserve">remote locations to prevent un-authorised access. </w:t>
      </w:r>
      <w:r w:rsidR="00C264B3">
        <w:rPr>
          <w:rStyle w:val="cf01"/>
          <w:rFonts w:ascii="Gill Sans MT" w:hAnsi="Gill Sans MT" w:cstheme="minorBidi"/>
          <w:sz w:val="26"/>
          <w:szCs w:val="26"/>
        </w:rPr>
        <w:t xml:space="preserve"> </w:t>
      </w:r>
      <w:r w:rsidR="00E22927">
        <w:rPr>
          <w:rStyle w:val="cf01"/>
          <w:rFonts w:ascii="Gill Sans MT" w:hAnsi="Gill Sans MT" w:cstheme="minorBidi"/>
          <w:sz w:val="26"/>
          <w:szCs w:val="26"/>
        </w:rPr>
        <w:t>For further information on</w:t>
      </w:r>
      <w:r w:rsidR="003117DC">
        <w:rPr>
          <w:rStyle w:val="cf01"/>
          <w:rFonts w:ascii="Gill Sans MT" w:hAnsi="Gill Sans MT" w:cstheme="minorBidi"/>
          <w:sz w:val="26"/>
          <w:szCs w:val="26"/>
        </w:rPr>
        <w:t xml:space="preserve"> </w:t>
      </w:r>
      <w:r w:rsidR="00654015">
        <w:rPr>
          <w:rStyle w:val="cf01"/>
          <w:rFonts w:ascii="Gill Sans MT" w:hAnsi="Gill Sans MT" w:cstheme="minorBidi"/>
          <w:sz w:val="26"/>
          <w:szCs w:val="26"/>
        </w:rPr>
        <w:t xml:space="preserve">managing access into Changing </w:t>
      </w:r>
      <w:r w:rsidR="00C264B3">
        <w:rPr>
          <w:rStyle w:val="cf01"/>
          <w:rFonts w:ascii="Gill Sans MT" w:hAnsi="Gill Sans MT" w:cstheme="minorBidi"/>
          <w:sz w:val="26"/>
          <w:szCs w:val="26"/>
        </w:rPr>
        <w:t>Places Toilets and the provision of s</w:t>
      </w:r>
      <w:r w:rsidR="003117DC">
        <w:rPr>
          <w:rStyle w:val="cf01"/>
          <w:rFonts w:ascii="Gill Sans MT" w:hAnsi="Gill Sans MT" w:cstheme="minorBidi"/>
          <w:sz w:val="26"/>
          <w:szCs w:val="26"/>
        </w:rPr>
        <w:t>ecurity</w:t>
      </w:r>
      <w:r w:rsidR="00C264B3">
        <w:rPr>
          <w:rStyle w:val="cf01"/>
          <w:rFonts w:ascii="Gill Sans MT" w:hAnsi="Gill Sans MT" w:cstheme="minorBidi"/>
          <w:sz w:val="26"/>
          <w:szCs w:val="26"/>
        </w:rPr>
        <w:t xml:space="preserve"> arrangements </w:t>
      </w:r>
      <w:r w:rsidR="00337107" w:rsidRPr="00337107">
        <w:rPr>
          <w:rStyle w:val="cf01"/>
          <w:rFonts w:ascii="Gill Sans MT" w:hAnsi="Gill Sans MT" w:cstheme="minorBidi"/>
          <w:sz w:val="26"/>
          <w:szCs w:val="26"/>
        </w:rPr>
        <w:t>refer to</w:t>
      </w:r>
      <w:r w:rsidR="00C264B3" w:rsidRPr="00337107">
        <w:rPr>
          <w:rStyle w:val="cf01"/>
          <w:rFonts w:ascii="Gill Sans MT" w:hAnsi="Gill Sans MT" w:cstheme="minorBidi"/>
          <w:b/>
          <w:bCs/>
          <w:sz w:val="26"/>
          <w:szCs w:val="26"/>
        </w:rPr>
        <w:t xml:space="preserve"> </w:t>
      </w:r>
      <w:r w:rsidR="006C6A9E" w:rsidRPr="00DB3123">
        <w:rPr>
          <w:rStyle w:val="cf01"/>
          <w:rFonts w:ascii="Gill Sans MT" w:hAnsi="Gill Sans MT" w:cstheme="minorBidi"/>
          <w:b/>
          <w:bCs/>
          <w:color w:val="BF2296"/>
          <w:sz w:val="26"/>
          <w:szCs w:val="26"/>
        </w:rPr>
        <w:t>S</w:t>
      </w:r>
      <w:r w:rsidR="00C264B3" w:rsidRPr="00DB3123">
        <w:rPr>
          <w:rStyle w:val="cf01"/>
          <w:rFonts w:ascii="Gill Sans MT" w:hAnsi="Gill Sans MT" w:cstheme="minorBidi"/>
          <w:b/>
          <w:bCs/>
          <w:color w:val="BF2296"/>
          <w:sz w:val="26"/>
          <w:szCs w:val="26"/>
        </w:rPr>
        <w:t xml:space="preserve">ection </w:t>
      </w:r>
      <w:r w:rsidR="00D213B0">
        <w:rPr>
          <w:rStyle w:val="cf01"/>
          <w:rFonts w:ascii="Gill Sans MT" w:hAnsi="Gill Sans MT" w:cstheme="minorBidi"/>
          <w:b/>
          <w:bCs/>
          <w:color w:val="BF2296"/>
          <w:sz w:val="26"/>
          <w:szCs w:val="26"/>
        </w:rPr>
        <w:t>8.4</w:t>
      </w:r>
      <w:r w:rsidR="00C264B3" w:rsidRPr="00DB3123">
        <w:rPr>
          <w:rStyle w:val="cf01"/>
          <w:rFonts w:ascii="Gill Sans MT" w:hAnsi="Gill Sans MT" w:cstheme="minorBidi"/>
          <w:b/>
          <w:bCs/>
          <w:color w:val="BF2296"/>
          <w:sz w:val="26"/>
          <w:szCs w:val="26"/>
        </w:rPr>
        <w:t>.</w:t>
      </w:r>
      <w:r w:rsidR="003117DC" w:rsidRPr="00DB3123">
        <w:rPr>
          <w:rStyle w:val="cf01"/>
          <w:rFonts w:ascii="Gill Sans MT" w:hAnsi="Gill Sans MT" w:cstheme="minorBidi"/>
          <w:color w:val="BF2296"/>
          <w:sz w:val="26"/>
          <w:szCs w:val="26"/>
        </w:rPr>
        <w:t xml:space="preserve"> </w:t>
      </w:r>
    </w:p>
    <w:p w14:paraId="60646AD8" w14:textId="07D3E30F" w:rsidR="00353582" w:rsidRPr="0024324A" w:rsidRDefault="003647DE" w:rsidP="003647DE">
      <w:pPr>
        <w:pStyle w:val="Heading2"/>
        <w:rPr>
          <w:rFonts w:eastAsia="+mn-ea"/>
          <w:lang w:val="en-IE"/>
        </w:rPr>
      </w:pPr>
      <w:bookmarkStart w:id="280" w:name="_Toc140775128"/>
      <w:bookmarkStart w:id="281" w:name="_Toc141950587"/>
      <w:bookmarkStart w:id="282" w:name="_Toc141956721"/>
      <w:bookmarkStart w:id="283" w:name="_Toc142654429"/>
      <w:bookmarkStart w:id="284" w:name="_Toc144126154"/>
      <w:bookmarkStart w:id="285" w:name="_Toc144127504"/>
      <w:bookmarkStart w:id="286" w:name="_Toc144127986"/>
      <w:bookmarkStart w:id="287" w:name="_Toc144128114"/>
      <w:bookmarkStart w:id="288" w:name="_Toc144128242"/>
      <w:bookmarkStart w:id="289" w:name="_Toc144189774"/>
      <w:bookmarkStart w:id="290" w:name="_Toc144189902"/>
      <w:bookmarkStart w:id="291" w:name="_Toc144193933"/>
      <w:bookmarkStart w:id="292" w:name="_Toc144194062"/>
      <w:bookmarkStart w:id="293" w:name="_Toc144197165"/>
      <w:bookmarkStart w:id="294" w:name="_Toc151564507"/>
      <w:bookmarkStart w:id="295" w:name="_Toc151710185"/>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Fonts w:eastAsia="+mn-ea"/>
          <w:lang w:val="en-IE"/>
        </w:rPr>
        <w:t xml:space="preserve">6.4 </w:t>
      </w:r>
      <w:r w:rsidR="00124253">
        <w:rPr>
          <w:rFonts w:eastAsia="+mn-ea"/>
          <w:lang w:val="en-IE"/>
        </w:rPr>
        <w:t xml:space="preserve">Location </w:t>
      </w:r>
      <w:r w:rsidR="00353582" w:rsidRPr="0024324A">
        <w:rPr>
          <w:rFonts w:eastAsia="+mn-ea"/>
          <w:lang w:val="en-IE"/>
        </w:rPr>
        <w:t xml:space="preserve">in </w:t>
      </w:r>
      <w:r w:rsidR="00722E41">
        <w:rPr>
          <w:rFonts w:eastAsia="+mn-ea"/>
          <w:lang w:val="en-IE"/>
        </w:rPr>
        <w:t>E</w:t>
      </w:r>
      <w:r w:rsidR="00353582" w:rsidRPr="0024324A">
        <w:rPr>
          <w:rFonts w:eastAsia="+mn-ea"/>
          <w:lang w:val="en-IE"/>
        </w:rPr>
        <w:t xml:space="preserve">xisting </w:t>
      </w:r>
      <w:r w:rsidR="00722E41">
        <w:rPr>
          <w:rFonts w:eastAsia="+mn-ea"/>
          <w:lang w:val="en-IE"/>
        </w:rPr>
        <w:t>B</w:t>
      </w:r>
      <w:r w:rsidR="00353582" w:rsidRPr="0024324A">
        <w:rPr>
          <w:rFonts w:eastAsia="+mn-ea"/>
          <w:lang w:val="en-IE"/>
        </w:rPr>
        <w:t>uildings</w:t>
      </w:r>
      <w:bookmarkEnd w:id="294"/>
      <w:bookmarkEnd w:id="295"/>
      <w:r w:rsidR="00353582" w:rsidRPr="0024324A">
        <w:rPr>
          <w:rFonts w:eastAsia="+mn-ea"/>
          <w:lang w:val="en-IE"/>
        </w:rPr>
        <w:t xml:space="preserve"> </w:t>
      </w:r>
    </w:p>
    <w:p w14:paraId="0763B990" w14:textId="1A74D2A6" w:rsidR="00353582" w:rsidRDefault="00353582" w:rsidP="00353582">
      <w:pPr>
        <w:rPr>
          <w:rFonts w:eastAsia="+mn-ea"/>
          <w:szCs w:val="26"/>
          <w:lang w:val="en-IE" w:eastAsia="en-IE"/>
        </w:rPr>
      </w:pPr>
      <w:r w:rsidRPr="00737FF4">
        <w:rPr>
          <w:rFonts w:eastAsia="+mn-ea"/>
          <w:szCs w:val="26"/>
          <w:lang w:val="en-IE" w:eastAsia="en-IE"/>
        </w:rPr>
        <w:t xml:space="preserve">Where </w:t>
      </w:r>
      <w:r w:rsidR="00A73C54">
        <w:rPr>
          <w:rFonts w:eastAsia="+mn-ea"/>
          <w:szCs w:val="26"/>
          <w:lang w:val="en-IE" w:eastAsia="en-IE"/>
        </w:rPr>
        <w:t xml:space="preserve">a </w:t>
      </w:r>
      <w:r w:rsidRPr="00737FF4">
        <w:rPr>
          <w:rFonts w:eastAsia="+mn-ea"/>
          <w:szCs w:val="26"/>
          <w:lang w:val="en-IE" w:eastAsia="en-IE"/>
        </w:rPr>
        <w:t xml:space="preserve">Changing Places Toilet </w:t>
      </w:r>
      <w:r w:rsidR="00A73C54">
        <w:rPr>
          <w:rFonts w:eastAsia="+mn-ea"/>
          <w:szCs w:val="26"/>
          <w:lang w:val="en-IE" w:eastAsia="en-IE"/>
        </w:rPr>
        <w:t xml:space="preserve">is </w:t>
      </w:r>
      <w:r w:rsidRPr="00737FF4">
        <w:rPr>
          <w:rFonts w:eastAsia="+mn-ea"/>
          <w:szCs w:val="26"/>
          <w:lang w:val="en-IE" w:eastAsia="en-IE"/>
        </w:rPr>
        <w:t>being installed in an</w:t>
      </w:r>
      <w:r w:rsidRPr="00737FF4" w:rsidDel="00C35226">
        <w:rPr>
          <w:rFonts w:eastAsia="+mn-ea"/>
          <w:szCs w:val="26"/>
          <w:lang w:val="en-IE" w:eastAsia="en-IE"/>
        </w:rPr>
        <w:t xml:space="preserve"> </w:t>
      </w:r>
      <w:r w:rsidRPr="00737FF4">
        <w:rPr>
          <w:rFonts w:eastAsia="+mn-ea"/>
          <w:szCs w:val="26"/>
          <w:lang w:val="en-IE" w:eastAsia="en-IE"/>
        </w:rPr>
        <w:t>existing building</w:t>
      </w:r>
      <w:r>
        <w:rPr>
          <w:rFonts w:eastAsia="+mn-ea"/>
          <w:szCs w:val="26"/>
          <w:lang w:val="en-IE" w:eastAsia="en-IE"/>
        </w:rPr>
        <w:t xml:space="preserve">, </w:t>
      </w:r>
      <w:r w:rsidR="00A73C54">
        <w:rPr>
          <w:rFonts w:eastAsia="+mn-ea"/>
          <w:szCs w:val="26"/>
          <w:lang w:val="en-IE" w:eastAsia="en-IE"/>
        </w:rPr>
        <w:t xml:space="preserve">it </w:t>
      </w:r>
      <w:r w:rsidRPr="00737FF4">
        <w:rPr>
          <w:rFonts w:eastAsia="+mn-ea"/>
          <w:szCs w:val="26"/>
          <w:lang w:val="en-IE" w:eastAsia="en-IE"/>
        </w:rPr>
        <w:t>should be conveniently located within easy access of the entrance of the building</w:t>
      </w:r>
      <w:r w:rsidR="00B411C1">
        <w:rPr>
          <w:rFonts w:eastAsia="+mn-ea"/>
          <w:szCs w:val="26"/>
          <w:lang w:val="en-IE" w:eastAsia="en-IE"/>
        </w:rPr>
        <w:t>, or alternat</w:t>
      </w:r>
      <w:r w:rsidR="00E6372A">
        <w:rPr>
          <w:rFonts w:eastAsia="+mn-ea"/>
          <w:szCs w:val="26"/>
          <w:lang w:val="en-IE" w:eastAsia="en-IE"/>
        </w:rPr>
        <w:t xml:space="preserve">ively </w:t>
      </w:r>
      <w:r w:rsidR="00B411C1">
        <w:rPr>
          <w:rFonts w:eastAsia="+mn-ea"/>
          <w:szCs w:val="26"/>
          <w:lang w:val="en-IE" w:eastAsia="en-IE"/>
        </w:rPr>
        <w:t xml:space="preserve">adjacent to </w:t>
      </w:r>
      <w:r w:rsidR="00A73C54">
        <w:rPr>
          <w:rFonts w:eastAsia="+mn-ea"/>
          <w:szCs w:val="26"/>
          <w:lang w:val="en-IE" w:eastAsia="en-IE"/>
        </w:rPr>
        <w:t xml:space="preserve">other sanitary </w:t>
      </w:r>
      <w:r w:rsidR="00E6372A">
        <w:rPr>
          <w:rFonts w:eastAsia="+mn-ea"/>
          <w:szCs w:val="26"/>
          <w:lang w:val="en-IE" w:eastAsia="en-IE"/>
        </w:rPr>
        <w:t>facilities in the building</w:t>
      </w:r>
      <w:r>
        <w:rPr>
          <w:rFonts w:eastAsia="+mn-ea"/>
          <w:szCs w:val="26"/>
          <w:lang w:val="en-IE" w:eastAsia="en-IE"/>
        </w:rPr>
        <w:t>. T</w:t>
      </w:r>
      <w:r w:rsidRPr="00737FF4">
        <w:rPr>
          <w:rFonts w:eastAsia="+mn-ea"/>
          <w:szCs w:val="26"/>
          <w:lang w:val="en-IE" w:eastAsia="en-IE"/>
        </w:rPr>
        <w:t xml:space="preserve">he route leading to the Changing Places Toilet </w:t>
      </w:r>
      <w:r w:rsidR="00A73C54">
        <w:rPr>
          <w:rFonts w:eastAsia="+mn-ea"/>
          <w:szCs w:val="26"/>
          <w:lang w:val="en-IE" w:eastAsia="en-IE"/>
        </w:rPr>
        <w:t xml:space="preserve">should be </w:t>
      </w:r>
      <w:r w:rsidR="00E6372A">
        <w:rPr>
          <w:rFonts w:eastAsia="+mn-ea"/>
          <w:szCs w:val="26"/>
          <w:lang w:val="en-IE" w:eastAsia="en-IE"/>
        </w:rPr>
        <w:t>easy for everyone to use</w:t>
      </w:r>
      <w:r w:rsidRPr="00737FF4">
        <w:rPr>
          <w:rFonts w:eastAsia="+mn-ea"/>
          <w:szCs w:val="26"/>
          <w:lang w:val="en-IE" w:eastAsia="en-IE"/>
        </w:rPr>
        <w:t xml:space="preserve">. This </w:t>
      </w:r>
      <w:r w:rsidR="00A73C54">
        <w:rPr>
          <w:rFonts w:eastAsia="+mn-ea"/>
          <w:szCs w:val="26"/>
          <w:lang w:val="en-IE" w:eastAsia="en-IE"/>
        </w:rPr>
        <w:t>may</w:t>
      </w:r>
      <w:r w:rsidR="00A73C54" w:rsidRPr="00737FF4">
        <w:rPr>
          <w:rFonts w:eastAsia="+mn-ea"/>
          <w:szCs w:val="26"/>
          <w:lang w:val="en-IE" w:eastAsia="en-IE"/>
        </w:rPr>
        <w:t xml:space="preserve"> </w:t>
      </w:r>
      <w:r>
        <w:rPr>
          <w:rFonts w:eastAsia="+mn-ea"/>
          <w:szCs w:val="26"/>
          <w:lang w:val="en-IE" w:eastAsia="en-IE"/>
        </w:rPr>
        <w:t xml:space="preserve">require </w:t>
      </w:r>
      <w:r w:rsidRPr="00737FF4">
        <w:rPr>
          <w:rFonts w:eastAsia="+mn-ea"/>
          <w:szCs w:val="26"/>
          <w:lang w:val="en-IE" w:eastAsia="en-IE"/>
        </w:rPr>
        <w:t xml:space="preserve">alterations to existing corridors and doors along the route leading to the Changing Places Toilet. </w:t>
      </w:r>
      <w:r w:rsidRPr="00C804C4">
        <w:rPr>
          <w:rFonts w:eastAsia="+mn-ea"/>
          <w:szCs w:val="26"/>
          <w:lang w:val="en-IE" w:eastAsia="en-IE"/>
        </w:rPr>
        <w:t xml:space="preserve">For example, doors </w:t>
      </w:r>
      <w:r w:rsidR="0044385E">
        <w:rPr>
          <w:rFonts w:eastAsia="+mn-ea"/>
          <w:szCs w:val="26"/>
          <w:lang w:val="en-IE" w:eastAsia="en-IE"/>
        </w:rPr>
        <w:t xml:space="preserve">along the route to a Changing Places Toilet </w:t>
      </w:r>
      <w:r w:rsidRPr="00C804C4">
        <w:rPr>
          <w:rFonts w:eastAsia="+mn-ea"/>
          <w:szCs w:val="26"/>
          <w:lang w:val="en-IE" w:eastAsia="en-IE"/>
        </w:rPr>
        <w:t>may need to be widened and/or held open.</w:t>
      </w:r>
      <w:r w:rsidR="00C804C4">
        <w:rPr>
          <w:rFonts w:eastAsia="+mn-ea"/>
          <w:szCs w:val="26"/>
          <w:lang w:val="en-IE" w:eastAsia="en-IE"/>
        </w:rPr>
        <w:t xml:space="preserve"> </w:t>
      </w:r>
    </w:p>
    <w:p w14:paraId="16C98864" w14:textId="7DE79E90" w:rsidR="0044385E" w:rsidRDefault="0044385E" w:rsidP="00353582">
      <w:pPr>
        <w:rPr>
          <w:rFonts w:eastAsia="+mn-ea"/>
          <w:szCs w:val="26"/>
          <w:lang w:val="en-IE" w:eastAsia="en-IE"/>
        </w:rPr>
      </w:pPr>
      <w:r>
        <w:rPr>
          <w:rFonts w:eastAsia="+mn-ea"/>
          <w:szCs w:val="26"/>
          <w:lang w:val="en-IE" w:eastAsia="en-IE"/>
        </w:rPr>
        <w:t>TGD M 2022 includes specific provisions relating to the installation of a Changing Places Toilet in an existing building.</w:t>
      </w:r>
    </w:p>
    <w:p w14:paraId="3AB723F0" w14:textId="03EF4D1A" w:rsidR="00353582" w:rsidRPr="0024324A" w:rsidRDefault="003647DE" w:rsidP="003647DE">
      <w:pPr>
        <w:pStyle w:val="Heading2"/>
        <w:rPr>
          <w:rFonts w:eastAsia="+mn-ea"/>
          <w:lang w:val="en-IE"/>
        </w:rPr>
      </w:pPr>
      <w:bookmarkStart w:id="296" w:name="_Ref136284742"/>
      <w:bookmarkStart w:id="297" w:name="_Toc151564508"/>
      <w:bookmarkStart w:id="298" w:name="_Toc151710186"/>
      <w:r>
        <w:rPr>
          <w:rFonts w:eastAsia="+mn-ea"/>
          <w:lang w:val="en-IE"/>
        </w:rPr>
        <w:t xml:space="preserve">6.5 </w:t>
      </w:r>
      <w:r w:rsidR="00353582" w:rsidRPr="0024324A">
        <w:rPr>
          <w:rFonts w:eastAsia="+mn-ea"/>
          <w:lang w:val="en-IE"/>
        </w:rPr>
        <w:t xml:space="preserve">Signage and </w:t>
      </w:r>
      <w:bookmarkEnd w:id="296"/>
      <w:r w:rsidR="00310B9D">
        <w:rPr>
          <w:rFonts w:eastAsia="+mn-ea"/>
          <w:lang w:val="en-IE"/>
        </w:rPr>
        <w:t>W</w:t>
      </w:r>
      <w:r w:rsidR="00353582" w:rsidRPr="0024324A">
        <w:rPr>
          <w:rFonts w:eastAsia="+mn-ea"/>
          <w:lang w:val="en-IE"/>
        </w:rPr>
        <w:t>ayfinding</w:t>
      </w:r>
      <w:bookmarkEnd w:id="297"/>
      <w:bookmarkEnd w:id="298"/>
    </w:p>
    <w:p w14:paraId="7547F0D6" w14:textId="02326858" w:rsidR="00525AE0" w:rsidRDefault="00525AE0" w:rsidP="003E3C9F">
      <w:pPr>
        <w:rPr>
          <w:rFonts w:eastAsia="+mn-ea"/>
          <w:szCs w:val="26"/>
          <w:lang w:val="en-IE" w:eastAsia="en-IE"/>
        </w:rPr>
      </w:pPr>
      <w:r w:rsidRPr="00737FF4">
        <w:rPr>
          <w:rFonts w:eastAsia="+mn-ea"/>
          <w:szCs w:val="26"/>
          <w:lang w:val="en-IE" w:eastAsia="en-IE"/>
        </w:rPr>
        <w:t xml:space="preserve">Signage needs to be carefully designed and </w:t>
      </w:r>
      <w:r w:rsidR="00D15192">
        <w:rPr>
          <w:rFonts w:eastAsia="+mn-ea"/>
          <w:szCs w:val="26"/>
          <w:lang w:val="en-IE" w:eastAsia="en-IE"/>
        </w:rPr>
        <w:t>position</w:t>
      </w:r>
      <w:r w:rsidRPr="00737FF4">
        <w:rPr>
          <w:rFonts w:eastAsia="+mn-ea"/>
          <w:szCs w:val="26"/>
          <w:lang w:val="en-IE" w:eastAsia="en-IE"/>
        </w:rPr>
        <w:t xml:space="preserve">ed to allow users to </w:t>
      </w:r>
      <w:r w:rsidR="00124253">
        <w:rPr>
          <w:rFonts w:eastAsia="+mn-ea"/>
          <w:szCs w:val="26"/>
          <w:lang w:val="en-IE" w:eastAsia="en-IE"/>
        </w:rPr>
        <w:t>easily</w:t>
      </w:r>
      <w:r w:rsidR="00124253" w:rsidRPr="00737FF4">
        <w:rPr>
          <w:rFonts w:eastAsia="+mn-ea"/>
          <w:szCs w:val="26"/>
          <w:lang w:val="en-IE" w:eastAsia="en-IE"/>
        </w:rPr>
        <w:t xml:space="preserve"> </w:t>
      </w:r>
      <w:r w:rsidRPr="00737FF4">
        <w:rPr>
          <w:rFonts w:eastAsia="+mn-ea"/>
          <w:szCs w:val="26"/>
          <w:lang w:val="en-IE" w:eastAsia="en-IE"/>
        </w:rPr>
        <w:t xml:space="preserve">find </w:t>
      </w:r>
      <w:r w:rsidR="00124253">
        <w:rPr>
          <w:rFonts w:eastAsia="+mn-ea"/>
          <w:szCs w:val="26"/>
          <w:lang w:val="en-IE" w:eastAsia="en-IE"/>
        </w:rPr>
        <w:t>a</w:t>
      </w:r>
      <w:r w:rsidRPr="00737FF4">
        <w:rPr>
          <w:rFonts w:eastAsia="+mn-ea"/>
          <w:szCs w:val="26"/>
          <w:lang w:val="en-IE" w:eastAsia="en-IE"/>
        </w:rPr>
        <w:t xml:space="preserve"> Changing Places Toilet. </w:t>
      </w:r>
      <w:r>
        <w:rPr>
          <w:rFonts w:eastAsia="+mn-ea"/>
          <w:szCs w:val="26"/>
          <w:lang w:val="en-IE" w:eastAsia="en-IE"/>
        </w:rPr>
        <w:t>For guidance on s</w:t>
      </w:r>
      <w:r w:rsidRPr="00737FF4">
        <w:rPr>
          <w:rFonts w:eastAsia="+mn-ea"/>
          <w:szCs w:val="26"/>
          <w:lang w:val="en-IE" w:eastAsia="en-IE"/>
        </w:rPr>
        <w:t xml:space="preserve">ignage </w:t>
      </w:r>
      <w:r>
        <w:rPr>
          <w:rFonts w:eastAsia="+mn-ea"/>
          <w:szCs w:val="26"/>
          <w:lang w:val="en-IE" w:eastAsia="en-IE"/>
        </w:rPr>
        <w:t xml:space="preserve">to sanitary facilities, </w:t>
      </w:r>
      <w:r w:rsidRPr="00737FF4">
        <w:rPr>
          <w:rFonts w:eastAsia="+mn-ea"/>
          <w:szCs w:val="26"/>
          <w:lang w:val="en-IE" w:eastAsia="en-IE"/>
        </w:rPr>
        <w:t xml:space="preserve">refer to </w:t>
      </w:r>
      <w:r w:rsidR="00E71F55">
        <w:rPr>
          <w:rFonts w:eastAsia="+mn-ea"/>
          <w:szCs w:val="26"/>
          <w:lang w:val="en-IE" w:eastAsia="en-IE"/>
        </w:rPr>
        <w:t>‘</w:t>
      </w:r>
      <w:r w:rsidR="00EF3EFA">
        <w:rPr>
          <w:rFonts w:eastAsia="+mn-ea"/>
          <w:szCs w:val="26"/>
          <w:lang w:val="en-IE" w:eastAsia="en-IE"/>
        </w:rPr>
        <w:t xml:space="preserve">Section </w:t>
      </w:r>
      <w:r w:rsidR="003E3C9F">
        <w:rPr>
          <w:rFonts w:eastAsia="+mn-ea"/>
          <w:szCs w:val="26"/>
          <w:lang w:val="en-IE" w:eastAsia="en-IE"/>
        </w:rPr>
        <w:t xml:space="preserve">5.10.13 of </w:t>
      </w:r>
      <w:hyperlink r:id="rId18" w:history="1">
        <w:r w:rsidRPr="00240E21">
          <w:rPr>
            <w:rStyle w:val="Hyperlink"/>
            <w:rFonts w:ascii="Gill Sans MT" w:eastAsia="+mn-ea" w:hAnsi="Gill Sans MT"/>
            <w:szCs w:val="26"/>
            <w:lang w:val="en-IE" w:eastAsia="en-IE"/>
          </w:rPr>
          <w:t>Building for Everyone: A Universal Design Approach, Booklet 5, Sanitary Facilities</w:t>
        </w:r>
        <w:r w:rsidR="00E71F55" w:rsidRPr="00240E21">
          <w:rPr>
            <w:rStyle w:val="Hyperlink"/>
            <w:rFonts w:ascii="Gill Sans MT" w:eastAsia="+mn-ea" w:hAnsi="Gill Sans MT"/>
            <w:szCs w:val="26"/>
            <w:lang w:val="en-IE" w:eastAsia="en-IE"/>
          </w:rPr>
          <w:t>’</w:t>
        </w:r>
      </w:hyperlink>
      <w:r w:rsidR="003E3C9F" w:rsidRPr="00240E21">
        <w:rPr>
          <w:rFonts w:eastAsia="+mn-ea"/>
          <w:szCs w:val="26"/>
          <w:lang w:val="en-IE" w:eastAsia="en-IE"/>
        </w:rPr>
        <w:t>.</w:t>
      </w:r>
    </w:p>
    <w:p w14:paraId="044AEAA3" w14:textId="4A937AC4" w:rsidR="00353582" w:rsidRPr="00737FF4" w:rsidRDefault="00353582" w:rsidP="00353582">
      <w:pPr>
        <w:rPr>
          <w:rFonts w:eastAsia="+mn-ea"/>
          <w:szCs w:val="26"/>
          <w:lang w:val="en-IE" w:eastAsia="en-IE"/>
        </w:rPr>
      </w:pPr>
      <w:r w:rsidRPr="00737FF4">
        <w:rPr>
          <w:rFonts w:eastAsia="+mn-ea"/>
          <w:szCs w:val="26"/>
          <w:lang w:val="en-IE" w:eastAsia="en-IE"/>
        </w:rPr>
        <w:t>Accessibility maps and guides should be made available through a variety of formats and media (</w:t>
      </w:r>
      <w:r>
        <w:rPr>
          <w:rFonts w:eastAsia="+mn-ea"/>
          <w:szCs w:val="26"/>
          <w:lang w:val="en-IE" w:eastAsia="en-IE"/>
        </w:rPr>
        <w:t>for example,</w:t>
      </w:r>
      <w:r w:rsidRPr="00737FF4">
        <w:rPr>
          <w:rFonts w:eastAsia="+mn-ea"/>
          <w:szCs w:val="26"/>
          <w:lang w:val="en-IE" w:eastAsia="en-IE"/>
        </w:rPr>
        <w:t xml:space="preserve"> </w:t>
      </w:r>
      <w:r>
        <w:rPr>
          <w:rFonts w:eastAsia="+mn-ea"/>
          <w:szCs w:val="26"/>
          <w:lang w:val="en-IE" w:eastAsia="en-IE"/>
        </w:rPr>
        <w:t>m</w:t>
      </w:r>
      <w:r w:rsidRPr="00737FF4">
        <w:rPr>
          <w:rFonts w:eastAsia="+mn-ea"/>
          <w:szCs w:val="26"/>
          <w:lang w:val="en-IE" w:eastAsia="en-IE"/>
        </w:rPr>
        <w:t xml:space="preserve">aps and guides made available at reception areas; </w:t>
      </w:r>
      <w:r>
        <w:rPr>
          <w:rFonts w:eastAsia="+mn-ea"/>
          <w:szCs w:val="26"/>
          <w:lang w:val="en-IE" w:eastAsia="en-IE"/>
        </w:rPr>
        <w:t>i</w:t>
      </w:r>
      <w:r w:rsidRPr="00737FF4">
        <w:rPr>
          <w:rFonts w:eastAsia="+mn-ea"/>
          <w:szCs w:val="26"/>
          <w:lang w:val="en-IE" w:eastAsia="en-IE"/>
        </w:rPr>
        <w:t xml:space="preserve">nformation provided on </w:t>
      </w:r>
      <w:r w:rsidR="0045285B">
        <w:rPr>
          <w:rFonts w:eastAsia="+mn-ea"/>
          <w:szCs w:val="26"/>
          <w:lang w:val="en-IE" w:eastAsia="en-IE"/>
        </w:rPr>
        <w:t>a</w:t>
      </w:r>
      <w:r w:rsidRPr="00737FF4">
        <w:rPr>
          <w:rFonts w:eastAsia="+mn-ea"/>
          <w:szCs w:val="26"/>
          <w:lang w:val="en-IE" w:eastAsia="en-IE"/>
        </w:rPr>
        <w:t xml:space="preserve"> website; </w:t>
      </w:r>
      <w:r w:rsidR="00124253">
        <w:rPr>
          <w:rFonts w:eastAsia="+mn-ea"/>
          <w:szCs w:val="26"/>
          <w:lang w:val="en-IE" w:eastAsia="en-IE"/>
        </w:rPr>
        <w:t>provided in community facilities</w:t>
      </w:r>
      <w:r w:rsidRPr="00737FF4">
        <w:rPr>
          <w:rFonts w:eastAsia="+mn-ea"/>
          <w:szCs w:val="26"/>
          <w:lang w:val="en-IE" w:eastAsia="en-IE"/>
        </w:rPr>
        <w:t>; Changing Places Toilet Registration)</w:t>
      </w:r>
      <w:r>
        <w:rPr>
          <w:rFonts w:eastAsia="+mn-ea"/>
          <w:szCs w:val="26"/>
          <w:lang w:val="en-IE" w:eastAsia="en-IE"/>
        </w:rPr>
        <w:t xml:space="preserve"> as described in</w:t>
      </w:r>
      <w:r w:rsidRPr="002175D8">
        <w:rPr>
          <w:rFonts w:eastAsia="+mn-ea"/>
          <w:szCs w:val="26"/>
          <w:lang w:val="en-IE" w:eastAsia="en-IE"/>
        </w:rPr>
        <w:t xml:space="preserve"> </w:t>
      </w:r>
      <w:r w:rsidRPr="00DB3123">
        <w:rPr>
          <w:rFonts w:eastAsia="+mn-ea"/>
          <w:b/>
          <w:bCs/>
          <w:color w:val="BF2296"/>
          <w:szCs w:val="26"/>
          <w:lang w:val="en-IE" w:eastAsia="en-IE"/>
        </w:rPr>
        <w:t>Section</w:t>
      </w:r>
      <w:r w:rsidRPr="00DB3123">
        <w:rPr>
          <w:rFonts w:eastAsia="+mn-ea"/>
          <w:b/>
          <w:color w:val="BF2296"/>
          <w:szCs w:val="26"/>
          <w:lang w:val="en-IE" w:eastAsia="en-IE"/>
        </w:rPr>
        <w:t xml:space="preserve"> </w:t>
      </w:r>
      <w:r w:rsidR="00CB6198" w:rsidRPr="00DB3123">
        <w:rPr>
          <w:rFonts w:eastAsia="+mn-ea"/>
          <w:b/>
          <w:color w:val="BF2296"/>
          <w:szCs w:val="26"/>
          <w:lang w:val="en-IE" w:eastAsia="en-IE"/>
        </w:rPr>
        <w:fldChar w:fldCharType="begin"/>
      </w:r>
      <w:r w:rsidR="00CB6198" w:rsidRPr="00DB3123">
        <w:rPr>
          <w:rFonts w:eastAsia="+mn-ea"/>
          <w:b/>
          <w:color w:val="BF2296"/>
          <w:szCs w:val="26"/>
          <w:lang w:val="en-IE" w:eastAsia="en-IE"/>
        </w:rPr>
        <w:instrText xml:space="preserve"> REF _Ref144211272 \r \h </w:instrText>
      </w:r>
      <w:r w:rsidR="00CB6198" w:rsidRPr="00DB3123">
        <w:rPr>
          <w:rFonts w:eastAsia="+mn-ea"/>
          <w:b/>
          <w:color w:val="BF2296"/>
          <w:szCs w:val="26"/>
          <w:lang w:val="en-IE" w:eastAsia="en-IE"/>
        </w:rPr>
      </w:r>
      <w:r w:rsidR="00CB6198" w:rsidRPr="00DB3123">
        <w:rPr>
          <w:rFonts w:eastAsia="+mn-ea"/>
          <w:b/>
          <w:color w:val="BF2296"/>
          <w:szCs w:val="26"/>
          <w:lang w:val="en-IE" w:eastAsia="en-IE"/>
        </w:rPr>
        <w:fldChar w:fldCharType="separate"/>
      </w:r>
      <w:r w:rsidR="00CB6198">
        <w:rPr>
          <w:rFonts w:eastAsia="+mn-ea"/>
          <w:b/>
          <w:color w:val="BF2296"/>
          <w:szCs w:val="26"/>
          <w:lang w:val="en-IE" w:eastAsia="en-IE"/>
        </w:rPr>
        <w:t>8</w:t>
      </w:r>
      <w:r w:rsidR="00CB6198" w:rsidRPr="00DB3123">
        <w:rPr>
          <w:rFonts w:eastAsia="+mn-ea"/>
          <w:b/>
          <w:color w:val="BF2296"/>
          <w:szCs w:val="26"/>
          <w:lang w:val="en-IE" w:eastAsia="en-IE"/>
        </w:rPr>
        <w:fldChar w:fldCharType="end"/>
      </w:r>
      <w:r w:rsidRPr="002175D8">
        <w:rPr>
          <w:rFonts w:eastAsia="+mn-ea"/>
          <w:szCs w:val="26"/>
          <w:lang w:val="en-IE" w:eastAsia="en-IE"/>
        </w:rPr>
        <w:t>.</w:t>
      </w:r>
    </w:p>
    <w:p w14:paraId="491816DA" w14:textId="77777777" w:rsidR="00353582" w:rsidRPr="0024324A" w:rsidRDefault="00353582" w:rsidP="00353582">
      <w:pPr>
        <w:ind w:left="0"/>
        <w:rPr>
          <w:rFonts w:eastAsia="+mn-ea"/>
          <w:lang w:val="en-IE" w:eastAsia="en-IE"/>
        </w:rPr>
      </w:pPr>
      <w:r w:rsidRPr="0024324A">
        <w:rPr>
          <w:rFonts w:eastAsia="+mn-ea"/>
          <w:lang w:val="en-IE" w:eastAsia="en-IE"/>
        </w:rPr>
        <w:br w:type="page"/>
      </w:r>
    </w:p>
    <w:p w14:paraId="14E2C8CD" w14:textId="7E81D3D0" w:rsidR="00C426B3" w:rsidRDefault="006A3313" w:rsidP="00C426B3">
      <w:pPr>
        <w:rPr>
          <w:rFonts w:eastAsia="+mn-ea"/>
        </w:rPr>
      </w:pPr>
      <w:bookmarkStart w:id="299" w:name="_Toc136325356"/>
      <w:bookmarkStart w:id="300" w:name="_Ref144211235"/>
      <w:bookmarkStart w:id="301" w:name="_Ref144211253"/>
      <w:bookmarkStart w:id="302" w:name="_Toc151564509"/>
      <w:r>
        <w:rPr>
          <w:rFonts w:eastAsia="+mn-ea"/>
        </w:rPr>
        <w:lastRenderedPageBreak/>
        <w:t>[</w:t>
      </w:r>
      <w:r w:rsidR="00C426B3">
        <w:rPr>
          <w:rFonts w:eastAsia="+mn-ea"/>
        </w:rPr>
        <w:t>Page 20</w:t>
      </w:r>
      <w:r>
        <w:rPr>
          <w:rFonts w:eastAsia="+mn-ea"/>
        </w:rPr>
        <w:t>]</w:t>
      </w:r>
    </w:p>
    <w:p w14:paraId="3C318668" w14:textId="7B194E6E" w:rsidR="00353582" w:rsidRPr="009C6889" w:rsidRDefault="003647DE" w:rsidP="00353582">
      <w:pPr>
        <w:pStyle w:val="Heading1"/>
        <w:rPr>
          <w:rFonts w:eastAsia="+mn-ea"/>
          <w:szCs w:val="32"/>
        </w:rPr>
      </w:pPr>
      <w:bookmarkStart w:id="303" w:name="_Toc151710187"/>
      <w:r>
        <w:rPr>
          <w:rFonts w:eastAsia="+mn-ea"/>
          <w:szCs w:val="32"/>
        </w:rPr>
        <w:t xml:space="preserve">7 </w:t>
      </w:r>
      <w:r w:rsidR="00353582" w:rsidRPr="009C6889">
        <w:rPr>
          <w:rFonts w:eastAsia="+mn-ea"/>
          <w:szCs w:val="32"/>
        </w:rPr>
        <w:t xml:space="preserve">Design </w:t>
      </w:r>
      <w:r w:rsidR="00362817">
        <w:rPr>
          <w:rFonts w:eastAsia="+mn-ea"/>
          <w:szCs w:val="32"/>
        </w:rPr>
        <w:t>and</w:t>
      </w:r>
      <w:r w:rsidR="00353582" w:rsidRPr="009C6889">
        <w:rPr>
          <w:rFonts w:eastAsia="+mn-ea"/>
          <w:szCs w:val="32"/>
        </w:rPr>
        <w:t xml:space="preserve"> Installation</w:t>
      </w:r>
      <w:bookmarkEnd w:id="299"/>
      <w:bookmarkEnd w:id="300"/>
      <w:bookmarkEnd w:id="301"/>
      <w:bookmarkEnd w:id="302"/>
      <w:bookmarkEnd w:id="303"/>
    </w:p>
    <w:p w14:paraId="52FE1C1F" w14:textId="77777777" w:rsidR="00353582" w:rsidRDefault="00353582" w:rsidP="00353582">
      <w:pPr>
        <w:rPr>
          <w:rFonts w:eastAsia="+mn-ea"/>
          <w:lang w:val="en-IE"/>
        </w:rPr>
      </w:pPr>
      <w:r w:rsidRPr="002E3C93">
        <w:rPr>
          <w:rFonts w:eastAsia="+mn-ea"/>
          <w:lang w:val="en-IE"/>
        </w:rPr>
        <w:t>This section of the guidelines provides technical guidance on the design of Changing Places Toilets, taking a Universal Design approach.</w:t>
      </w:r>
    </w:p>
    <w:p w14:paraId="3258EBE7" w14:textId="3A8A846D" w:rsidR="00353582" w:rsidRDefault="00353582" w:rsidP="00353582">
      <w:pPr>
        <w:rPr>
          <w:rFonts w:eastAsia="+mn-ea"/>
          <w:lang w:val="en-IE"/>
        </w:rPr>
      </w:pPr>
      <w:r w:rsidRPr="008C3116">
        <w:rPr>
          <w:rFonts w:eastAsia="+mn-ea"/>
          <w:lang w:val="en-IE"/>
        </w:rPr>
        <w:t xml:space="preserve">Careful consideration </w:t>
      </w:r>
      <w:r w:rsidR="0060198B">
        <w:rPr>
          <w:rFonts w:eastAsia="+mn-ea"/>
          <w:lang w:val="en-IE"/>
        </w:rPr>
        <w:t>and attention to detail in</w:t>
      </w:r>
      <w:r w:rsidRPr="008C3116">
        <w:rPr>
          <w:rFonts w:eastAsia="+mn-ea"/>
          <w:lang w:val="en-IE"/>
        </w:rPr>
        <w:t xml:space="preserve"> the design, equipment and finishes specified in a Changing Places Toilet is required</w:t>
      </w:r>
      <w:r>
        <w:rPr>
          <w:rFonts w:eastAsia="+mn-ea"/>
          <w:lang w:val="en-IE"/>
        </w:rPr>
        <w:t>.</w:t>
      </w:r>
      <w:r w:rsidR="00D73208">
        <w:rPr>
          <w:rFonts w:eastAsia="+mn-ea"/>
          <w:lang w:val="en-IE"/>
        </w:rPr>
        <w:t xml:space="preserve"> In particular, t</w:t>
      </w:r>
      <w:r w:rsidR="0044385E">
        <w:rPr>
          <w:rFonts w:eastAsia="+mn-ea"/>
          <w:lang w:val="en-IE"/>
        </w:rPr>
        <w:t xml:space="preserve">he size of the equipment provided in a Changing Places Toilet can impact on the clear </w:t>
      </w:r>
      <w:r w:rsidR="00D73208">
        <w:rPr>
          <w:rFonts w:eastAsia="+mn-ea"/>
          <w:lang w:val="en-IE"/>
        </w:rPr>
        <w:t xml:space="preserve">circulation </w:t>
      </w:r>
      <w:r w:rsidR="0044385E">
        <w:rPr>
          <w:rFonts w:eastAsia="+mn-ea"/>
          <w:lang w:val="en-IE"/>
        </w:rPr>
        <w:t>space required and the overall size of the room</w:t>
      </w:r>
      <w:r w:rsidR="00D73208">
        <w:rPr>
          <w:rFonts w:eastAsia="+mn-ea"/>
          <w:lang w:val="en-IE"/>
        </w:rPr>
        <w:t xml:space="preserve">. </w:t>
      </w:r>
    </w:p>
    <w:p w14:paraId="27F250D4" w14:textId="6B3011FB" w:rsidR="00AC17C5" w:rsidRDefault="003647DE" w:rsidP="00D21756">
      <w:pPr>
        <w:pStyle w:val="Heading2"/>
        <w:rPr>
          <w:rFonts w:eastAsia="+mn-ea"/>
          <w:lang w:val="en-IE"/>
        </w:rPr>
      </w:pPr>
      <w:bookmarkStart w:id="304" w:name="_Toc151564510"/>
      <w:bookmarkStart w:id="305" w:name="_Toc151710188"/>
      <w:r>
        <w:rPr>
          <w:rFonts w:eastAsia="+mn-ea"/>
          <w:lang w:val="en-IE"/>
        </w:rPr>
        <w:t xml:space="preserve">7.1 </w:t>
      </w:r>
      <w:r w:rsidR="00AC17C5">
        <w:rPr>
          <w:rFonts w:eastAsia="+mn-ea"/>
          <w:lang w:val="en-IE"/>
        </w:rPr>
        <w:t>Approach</w:t>
      </w:r>
      <w:bookmarkEnd w:id="304"/>
      <w:bookmarkEnd w:id="305"/>
      <w:r w:rsidR="00AC17C5">
        <w:rPr>
          <w:rFonts w:eastAsia="+mn-ea"/>
          <w:lang w:val="en-IE"/>
        </w:rPr>
        <w:t xml:space="preserve"> </w:t>
      </w:r>
    </w:p>
    <w:p w14:paraId="3A4EE2E2" w14:textId="33628E30" w:rsidR="00C804C4" w:rsidRDefault="00C804C4" w:rsidP="00AC17C5">
      <w:r w:rsidRPr="00DB3123">
        <w:t>Careful planning and design should ensure that approach routes leading to a Changing Places Toilet accommodate a</w:t>
      </w:r>
      <w:r>
        <w:t xml:space="preserve"> wide range of</w:t>
      </w:r>
      <w:r w:rsidRPr="00DB3123">
        <w:t xml:space="preserve"> users</w:t>
      </w:r>
      <w:r>
        <w:t>,</w:t>
      </w:r>
      <w:r w:rsidRPr="00DB3123">
        <w:t xml:space="preserve"> in new and existing buildings. Internal doors should provide a minimum clear effective width of 850mm, although a greater width is preferred where practical.</w:t>
      </w:r>
      <w:r w:rsidRPr="00C804C4">
        <w:t xml:space="preserve"> Where there are </w:t>
      </w:r>
      <w:r w:rsidR="00A21EBB">
        <w:t>doors with door closers</w:t>
      </w:r>
      <w:r w:rsidRPr="00C804C4">
        <w:t xml:space="preserve"> on the approach route, hold-open devices should be provided where possible, to maximise ease of access.</w:t>
      </w:r>
      <w:r>
        <w:t xml:space="preserve"> </w:t>
      </w:r>
    </w:p>
    <w:p w14:paraId="7F6BACBF" w14:textId="1C432F47" w:rsidR="00BE08A7" w:rsidRDefault="00BE08A7" w:rsidP="00AC17C5">
      <w:pPr>
        <w:rPr>
          <w:rFonts w:eastAsia="+mn-ea"/>
          <w:lang w:val="en-IE" w:eastAsia="en-IE"/>
        </w:rPr>
      </w:pPr>
      <w:r w:rsidRPr="00BE08A7">
        <w:rPr>
          <w:rFonts w:eastAsia="+mn-ea"/>
          <w:lang w:val="en-IE" w:eastAsia="en-IE"/>
        </w:rPr>
        <w:t xml:space="preserve">Any Changing Places Toilet door opening towards a corridor which is a major access </w:t>
      </w:r>
      <w:r w:rsidR="0076773E" w:rsidRPr="00BE08A7">
        <w:rPr>
          <w:rFonts w:eastAsia="+mn-ea"/>
          <w:lang w:val="en-IE" w:eastAsia="en-IE"/>
        </w:rPr>
        <w:t>route,</w:t>
      </w:r>
      <w:r w:rsidRPr="00BE08A7">
        <w:rPr>
          <w:rFonts w:eastAsia="+mn-ea"/>
          <w:lang w:val="en-IE" w:eastAsia="en-IE"/>
        </w:rPr>
        <w:t xml:space="preserve"> or an escape route should be recessed so that when fully open, it does not project into the corridor space.</w:t>
      </w:r>
    </w:p>
    <w:p w14:paraId="78B7E3A8" w14:textId="75B6320E" w:rsidR="00AC17C5" w:rsidRDefault="00AC17C5" w:rsidP="00AC17C5">
      <w:pPr>
        <w:rPr>
          <w:rFonts w:eastAsia="+mn-ea"/>
          <w:lang w:val="en-IE" w:eastAsia="en-IE"/>
        </w:rPr>
      </w:pPr>
      <w:r w:rsidRPr="00AC17C5">
        <w:rPr>
          <w:rFonts w:eastAsia="+mn-ea"/>
          <w:lang w:val="en-IE" w:eastAsia="en-IE"/>
        </w:rPr>
        <w:t xml:space="preserve">A clear unobstructed space of 1,800mm by 1,800mm minimum should be provided directly outside the door to the Changing Places Toilet. This will </w:t>
      </w:r>
      <w:r w:rsidR="00C804C4">
        <w:rPr>
          <w:rFonts w:eastAsia="+mn-ea"/>
          <w:lang w:val="en-IE" w:eastAsia="en-IE"/>
        </w:rPr>
        <w:t>facilitate</w:t>
      </w:r>
      <w:r w:rsidRPr="00AC17C5">
        <w:rPr>
          <w:rFonts w:eastAsia="+mn-ea"/>
          <w:lang w:val="en-IE" w:eastAsia="en-IE"/>
        </w:rPr>
        <w:t xml:space="preserve"> users </w:t>
      </w:r>
      <w:r w:rsidR="00C804C4">
        <w:rPr>
          <w:rFonts w:eastAsia="+mn-ea"/>
          <w:lang w:val="en-IE" w:eastAsia="en-IE"/>
        </w:rPr>
        <w:t>to</w:t>
      </w:r>
      <w:r w:rsidRPr="00AC17C5">
        <w:rPr>
          <w:rFonts w:eastAsia="+mn-ea"/>
          <w:lang w:val="en-IE" w:eastAsia="en-IE"/>
        </w:rPr>
        <w:t xml:space="preserve"> easily enter the Changing Places Toilet </w:t>
      </w:r>
      <w:r w:rsidR="0070623E">
        <w:rPr>
          <w:rFonts w:eastAsia="+mn-ea"/>
          <w:lang w:val="en-IE" w:eastAsia="en-IE"/>
        </w:rPr>
        <w:t>or</w:t>
      </w:r>
      <w:r w:rsidRPr="00AC17C5">
        <w:rPr>
          <w:rFonts w:eastAsia="+mn-ea"/>
          <w:lang w:val="en-IE" w:eastAsia="en-IE"/>
        </w:rPr>
        <w:t xml:space="preserve"> </w:t>
      </w:r>
      <w:r w:rsidR="00C804C4">
        <w:rPr>
          <w:rFonts w:eastAsia="+mn-ea"/>
          <w:lang w:val="en-IE" w:eastAsia="en-IE"/>
        </w:rPr>
        <w:t xml:space="preserve">to </w:t>
      </w:r>
      <w:r w:rsidRPr="00AC17C5">
        <w:rPr>
          <w:rFonts w:eastAsia="+mn-ea"/>
          <w:lang w:val="en-IE" w:eastAsia="en-IE"/>
        </w:rPr>
        <w:t>turn around if the Changing Places Toilet is already occupied.</w:t>
      </w:r>
    </w:p>
    <w:p w14:paraId="4481138F" w14:textId="60C1025F" w:rsidR="00834898" w:rsidRDefault="003647DE" w:rsidP="00D21756">
      <w:pPr>
        <w:pStyle w:val="Heading2"/>
        <w:rPr>
          <w:rFonts w:eastAsia="+mn-ea"/>
          <w:lang w:val="en-IE"/>
        </w:rPr>
      </w:pPr>
      <w:bookmarkStart w:id="306" w:name="_Toc151564511"/>
      <w:bookmarkStart w:id="307" w:name="_Toc151710189"/>
      <w:r>
        <w:rPr>
          <w:rFonts w:eastAsia="+mn-ea"/>
          <w:lang w:val="en-IE"/>
        </w:rPr>
        <w:t xml:space="preserve">7.2 </w:t>
      </w:r>
      <w:r w:rsidR="00834898">
        <w:rPr>
          <w:rFonts w:eastAsia="+mn-ea"/>
          <w:lang w:val="en-IE"/>
        </w:rPr>
        <w:t xml:space="preserve">Size and </w:t>
      </w:r>
      <w:r w:rsidR="00617FDF">
        <w:rPr>
          <w:rFonts w:eastAsia="+mn-ea"/>
          <w:lang w:val="en-IE"/>
        </w:rPr>
        <w:t>S</w:t>
      </w:r>
      <w:r w:rsidR="00CC12C2">
        <w:rPr>
          <w:rFonts w:eastAsia="+mn-ea"/>
          <w:lang w:val="en-IE"/>
        </w:rPr>
        <w:t>pace</w:t>
      </w:r>
      <w:bookmarkEnd w:id="306"/>
      <w:bookmarkEnd w:id="307"/>
    </w:p>
    <w:p w14:paraId="67A18E71" w14:textId="41AE4AB1" w:rsidR="00797F96" w:rsidRDefault="00C21613" w:rsidP="00797F96">
      <w:r w:rsidRPr="00C21613">
        <w:rPr>
          <w:rFonts w:eastAsia="+mn-ea"/>
          <w:lang w:val="en-IE"/>
        </w:rPr>
        <w:t xml:space="preserve">The minimum overall dimensions and arrangement of equipment, circulation spaces, grab rails and other fittings within a </w:t>
      </w:r>
      <w:r w:rsidR="0070093D">
        <w:rPr>
          <w:rFonts w:eastAsia="+mn-ea"/>
          <w:lang w:val="en-IE"/>
        </w:rPr>
        <w:t>C</w:t>
      </w:r>
      <w:r w:rsidRPr="00C21613">
        <w:rPr>
          <w:rFonts w:eastAsia="+mn-ea"/>
          <w:lang w:val="en-IE"/>
        </w:rPr>
        <w:t xml:space="preserve">hanging </w:t>
      </w:r>
      <w:r w:rsidR="0070093D">
        <w:rPr>
          <w:rFonts w:eastAsia="+mn-ea"/>
          <w:lang w:val="en-IE"/>
        </w:rPr>
        <w:t>P</w:t>
      </w:r>
      <w:r w:rsidRPr="00C21613">
        <w:rPr>
          <w:rFonts w:eastAsia="+mn-ea"/>
          <w:lang w:val="en-IE"/>
        </w:rPr>
        <w:t xml:space="preserve">laces </w:t>
      </w:r>
      <w:r w:rsidR="0070093D">
        <w:rPr>
          <w:rFonts w:eastAsia="+mn-ea"/>
          <w:lang w:val="en-IE"/>
        </w:rPr>
        <w:t>T</w:t>
      </w:r>
      <w:r w:rsidRPr="00C21613">
        <w:rPr>
          <w:rFonts w:eastAsia="+mn-ea"/>
          <w:lang w:val="en-IE"/>
        </w:rPr>
        <w:t xml:space="preserve">oilet </w:t>
      </w:r>
      <w:r w:rsidR="00797F96">
        <w:rPr>
          <w:rFonts w:eastAsia="+mn-ea"/>
          <w:lang w:val="en-IE"/>
        </w:rPr>
        <w:t xml:space="preserve">are shown in </w:t>
      </w:r>
      <w:r w:rsidR="004B2274">
        <w:rPr>
          <w:rFonts w:eastAsia="+mn-ea"/>
          <w:lang w:val="en-IE"/>
        </w:rPr>
        <w:t xml:space="preserve"> </w:t>
      </w:r>
      <w:bookmarkStart w:id="308" w:name="_Hlk151712412"/>
      <w:r w:rsidR="00636568" w:rsidRPr="0044445B">
        <w:rPr>
          <w:b/>
          <w:noProof/>
          <w:color w:val="BF2296"/>
          <w:szCs w:val="26"/>
        </w:rPr>
        <w:t xml:space="preserve">Figure </w:t>
      </w:r>
      <w:r w:rsidR="00636568">
        <w:rPr>
          <w:b/>
          <w:noProof/>
          <w:color w:val="BF2296"/>
          <w:szCs w:val="26"/>
        </w:rPr>
        <w:t>1</w:t>
      </w:r>
      <w:bookmarkEnd w:id="308"/>
      <w:r w:rsidR="004F634B" w:rsidRPr="00DB3123">
        <w:rPr>
          <w:rFonts w:eastAsia="+mn-ea"/>
          <w:color w:val="BF2296"/>
          <w:lang w:val="en-IE"/>
        </w:rPr>
        <w:t>.</w:t>
      </w:r>
      <w:r w:rsidR="002F49DD">
        <w:rPr>
          <w:rFonts w:eastAsia="+mn-ea"/>
          <w:color w:val="BF2296"/>
          <w:lang w:val="en-IE"/>
        </w:rPr>
        <w:t xml:space="preserve"> </w:t>
      </w:r>
      <w:r w:rsidR="00797F96">
        <w:t xml:space="preserve">Figure 1 is the standard layout from TGD M 2022, which positions the door on the longer wall of the Changing Places Toilet. The minimum size of the Changing Places Toilet in this example is 4,200mm by 3,000mm. </w:t>
      </w:r>
    </w:p>
    <w:p w14:paraId="65B92C51" w14:textId="42CBA6A0" w:rsidR="009D67AC" w:rsidRDefault="00797F96" w:rsidP="002F49DD">
      <w:pPr>
        <w:rPr>
          <w:rFonts w:eastAsia="+mn-ea"/>
          <w:lang w:val="en-IE"/>
        </w:rPr>
      </w:pPr>
      <w:r w:rsidRPr="00227031">
        <w:t xml:space="preserve">A </w:t>
      </w:r>
      <w:r>
        <w:t xml:space="preserve">wheelchair turning </w:t>
      </w:r>
      <w:r w:rsidRPr="00227031">
        <w:t>space</w:t>
      </w:r>
      <w:r>
        <w:t>,</w:t>
      </w:r>
      <w:r w:rsidRPr="00227031">
        <w:t xml:space="preserve"> free from obstruction</w:t>
      </w:r>
      <w:r>
        <w:t>,</w:t>
      </w:r>
      <w:r w:rsidRPr="00227031">
        <w:t xml:space="preserve"> of 1,800mm by 2,000mm minimum should be provided immediately inside the door, clear of the door swing.</w:t>
      </w:r>
      <w:r>
        <w:t xml:space="preserve"> </w:t>
      </w:r>
      <w:r w:rsidRPr="00EA3F1B">
        <w:rPr>
          <w:rFonts w:eastAsia="+mn-ea"/>
          <w:lang w:val="en-IE"/>
        </w:rPr>
        <w:t xml:space="preserve">Heat emitters, casings and shelves should be located so that they do not project into or restrict the minimum clear wheelchair turning space or the circulation spaces beside the WC, </w:t>
      </w:r>
      <w:r>
        <w:rPr>
          <w:rFonts w:eastAsia="+mn-ea"/>
          <w:lang w:val="en-IE"/>
        </w:rPr>
        <w:t>w</w:t>
      </w:r>
      <w:r w:rsidRPr="00EA3F1B">
        <w:rPr>
          <w:rFonts w:eastAsia="+mn-ea"/>
          <w:lang w:val="en-IE"/>
        </w:rPr>
        <w:t>ashbasin or changing bench, nor should they be located where they may cause injury to a person using the changing bench</w:t>
      </w:r>
      <w:r>
        <w:rPr>
          <w:rFonts w:eastAsia="+mn-ea"/>
          <w:lang w:val="en-IE"/>
        </w:rPr>
        <w:t>.</w:t>
      </w:r>
    </w:p>
    <w:p w14:paraId="19C40F29" w14:textId="77777777" w:rsidR="00C426B3" w:rsidRPr="002F49DD" w:rsidRDefault="00C426B3" w:rsidP="002F49DD">
      <w:pPr>
        <w:rPr>
          <w:rFonts w:eastAsia="+mn-ea"/>
          <w:lang w:val="en-IE"/>
        </w:rPr>
      </w:pPr>
    </w:p>
    <w:p w14:paraId="66C8DCCE" w14:textId="77777777" w:rsidR="00C426B3" w:rsidRDefault="00C426B3" w:rsidP="00C426B3">
      <w:pPr>
        <w:rPr>
          <w:noProof/>
        </w:rPr>
      </w:pPr>
      <w:bookmarkStart w:id="309" w:name="_Ref150967926"/>
      <w:bookmarkStart w:id="310" w:name="_Ref151387284"/>
      <w:r>
        <w:rPr>
          <w:noProof/>
        </w:rPr>
        <w:lastRenderedPageBreak/>
        <w:t>[Page 21]</w:t>
      </w:r>
    </w:p>
    <w:p w14:paraId="0BE61B23" w14:textId="10819C21" w:rsidR="009D67AC" w:rsidRDefault="009D67AC" w:rsidP="007E679C">
      <w:pPr>
        <w:pStyle w:val="Caption"/>
        <w:keepNext/>
        <w:rPr>
          <w:color w:val="auto"/>
          <w:sz w:val="28"/>
          <w:szCs w:val="32"/>
        </w:rPr>
      </w:pPr>
      <w:r w:rsidRPr="0044445B">
        <w:rPr>
          <w:b/>
          <w:noProof/>
          <w:color w:val="BF2296"/>
          <w:sz w:val="26"/>
          <w:szCs w:val="26"/>
        </w:rPr>
        <w:t xml:space="preserve">Figure </w:t>
      </w:r>
      <w:r w:rsidR="00D213B0">
        <w:rPr>
          <w:b/>
          <w:noProof/>
          <w:color w:val="BF2296"/>
          <w:sz w:val="26"/>
          <w:szCs w:val="26"/>
        </w:rPr>
        <w:t>1</w:t>
      </w:r>
      <w:bookmarkEnd w:id="309"/>
      <w:r w:rsidRPr="007E679C">
        <w:rPr>
          <w:sz w:val="28"/>
          <w:szCs w:val="32"/>
        </w:rPr>
        <w:t xml:space="preserve"> </w:t>
      </w:r>
      <w:r w:rsidRPr="0044445B">
        <w:rPr>
          <w:color w:val="auto"/>
          <w:sz w:val="28"/>
          <w:szCs w:val="32"/>
        </w:rPr>
        <w:t>Changing Places Toilet Plan (Option 1)</w:t>
      </w:r>
      <w:bookmarkEnd w:id="310"/>
    </w:p>
    <w:p w14:paraId="127A8CD7" w14:textId="18B8A040" w:rsidR="00C3697A" w:rsidRDefault="000F01AD" w:rsidP="00C3697A">
      <w:r>
        <w:rPr>
          <w:noProof/>
        </w:rPr>
        <w:t>Figure 1 shows a p</w:t>
      </w:r>
      <w:r w:rsidRPr="000F01AD">
        <w:rPr>
          <w:noProof/>
        </w:rPr>
        <w:t>lan drawing of a Changing Places Toilet with room dimensions of 3,000 millimetres in width and 4,200 millimetres in length.  The door to the room is located on the longer wall. The changing bench is on the wall opposite the door. The WC pan is on the same wall as the changing bench. The washbasin is on the wall opposite the WC pan.</w:t>
      </w:r>
    </w:p>
    <w:p w14:paraId="1FC4542A" w14:textId="77777777" w:rsidR="003D227D" w:rsidRPr="00E03392" w:rsidRDefault="003D227D" w:rsidP="003D227D">
      <w:pPr>
        <w:autoSpaceDE w:val="0"/>
        <w:autoSpaceDN w:val="0"/>
        <w:adjustRightInd w:val="0"/>
        <w:spacing w:after="0"/>
        <w:rPr>
          <w:b/>
          <w:bCs/>
        </w:rPr>
      </w:pPr>
      <w:r w:rsidRPr="00E03392">
        <w:rPr>
          <w:b/>
          <w:bCs/>
        </w:rPr>
        <w:t>Key</w:t>
      </w:r>
    </w:p>
    <w:p w14:paraId="49DD9996" w14:textId="0B4F7670" w:rsidR="003D227D" w:rsidRPr="00B3225B" w:rsidRDefault="003D227D" w:rsidP="003D227D">
      <w:pPr>
        <w:autoSpaceDE w:val="0"/>
        <w:autoSpaceDN w:val="0"/>
        <w:adjustRightInd w:val="0"/>
        <w:spacing w:after="0"/>
      </w:pPr>
      <w:r w:rsidRPr="00B3225B">
        <w:t>A.</w:t>
      </w:r>
      <w:r w:rsidRPr="00B3225B">
        <w:tab/>
        <w:t xml:space="preserve">Vertical grabrail </w:t>
      </w:r>
      <w:r w:rsidRPr="00B3225B">
        <w:rPr>
          <w:rFonts w:ascii="Cambria Math" w:hAnsi="Cambria Math" w:cs="Cambria Math"/>
          <w:sz w:val="28"/>
        </w:rPr>
        <w:t>∅</w:t>
      </w:r>
      <w:r w:rsidRPr="00B3225B">
        <w:t xml:space="preserve"> diameter 35mm</w:t>
      </w:r>
    </w:p>
    <w:p w14:paraId="5559F086" w14:textId="4246B768" w:rsidR="003D227D" w:rsidRPr="00B3225B" w:rsidRDefault="003D227D" w:rsidP="003D227D">
      <w:pPr>
        <w:autoSpaceDE w:val="0"/>
        <w:autoSpaceDN w:val="0"/>
        <w:adjustRightInd w:val="0"/>
        <w:spacing w:after="0"/>
      </w:pPr>
      <w:r w:rsidRPr="00B3225B">
        <w:t>B.</w:t>
      </w:r>
      <w:r w:rsidRPr="00B3225B">
        <w:tab/>
        <w:t xml:space="preserve">Drop down rail </w:t>
      </w:r>
      <w:r w:rsidRPr="00B3225B">
        <w:rPr>
          <w:rFonts w:ascii="Cambria Math" w:hAnsi="Cambria Math" w:cs="Cambria Math"/>
          <w:sz w:val="28"/>
        </w:rPr>
        <w:t>∅</w:t>
      </w:r>
      <w:r w:rsidRPr="00B3225B">
        <w:t xml:space="preserve"> diameter 35mm</w:t>
      </w:r>
    </w:p>
    <w:p w14:paraId="766D2722" w14:textId="07B2D5CC" w:rsidR="003D227D" w:rsidRPr="00B3225B" w:rsidRDefault="003D227D" w:rsidP="003D227D">
      <w:pPr>
        <w:autoSpaceDE w:val="0"/>
        <w:autoSpaceDN w:val="0"/>
        <w:adjustRightInd w:val="0"/>
        <w:spacing w:after="0"/>
      </w:pPr>
      <w:r w:rsidRPr="00B3225B">
        <w:t>C.</w:t>
      </w:r>
      <w:r w:rsidRPr="00B3225B">
        <w:tab/>
        <w:t>Padded back rest</w:t>
      </w:r>
    </w:p>
    <w:p w14:paraId="5483371D" w14:textId="1CD766FD" w:rsidR="003D227D" w:rsidRPr="00B3225B" w:rsidRDefault="003D227D" w:rsidP="003D227D">
      <w:pPr>
        <w:autoSpaceDE w:val="0"/>
        <w:autoSpaceDN w:val="0"/>
        <w:adjustRightInd w:val="0"/>
        <w:spacing w:after="0"/>
      </w:pPr>
      <w:r w:rsidRPr="00B3225B">
        <w:t>D.</w:t>
      </w:r>
      <w:r w:rsidRPr="00B3225B">
        <w:tab/>
        <w:t>WC pan</w:t>
      </w:r>
    </w:p>
    <w:p w14:paraId="48E645CD" w14:textId="710E9647" w:rsidR="003D227D" w:rsidRPr="00B3225B" w:rsidRDefault="003D227D" w:rsidP="003D227D">
      <w:pPr>
        <w:autoSpaceDE w:val="0"/>
        <w:autoSpaceDN w:val="0"/>
        <w:adjustRightInd w:val="0"/>
        <w:spacing w:after="0"/>
      </w:pPr>
      <w:r w:rsidRPr="00B3225B">
        <w:t>E.</w:t>
      </w:r>
      <w:r w:rsidRPr="00B3225B">
        <w:tab/>
        <w:t>Colostomy changing shelf</w:t>
      </w:r>
    </w:p>
    <w:p w14:paraId="4510A363" w14:textId="726DDBEC" w:rsidR="003D227D" w:rsidRPr="00B3225B" w:rsidRDefault="003D227D" w:rsidP="003D227D">
      <w:pPr>
        <w:autoSpaceDE w:val="0"/>
        <w:autoSpaceDN w:val="0"/>
        <w:adjustRightInd w:val="0"/>
        <w:spacing w:after="0"/>
      </w:pPr>
      <w:r w:rsidRPr="00B3225B">
        <w:t>F.</w:t>
      </w:r>
      <w:r w:rsidRPr="00B3225B">
        <w:tab/>
        <w:t>Alarm reset button</w:t>
      </w:r>
      <w:r>
        <w:t xml:space="preserve"> </w:t>
      </w:r>
    </w:p>
    <w:p w14:paraId="2A58E59B" w14:textId="7B9AE764" w:rsidR="003D227D" w:rsidRPr="00B3225B" w:rsidRDefault="003D227D" w:rsidP="003D227D">
      <w:pPr>
        <w:autoSpaceDE w:val="0"/>
        <w:autoSpaceDN w:val="0"/>
        <w:adjustRightInd w:val="0"/>
        <w:spacing w:after="0"/>
      </w:pPr>
      <w:r w:rsidRPr="00B3225B">
        <w:t>G.</w:t>
      </w:r>
      <w:r w:rsidRPr="00B3225B">
        <w:tab/>
        <w:t>Alarm pull</w:t>
      </w:r>
      <w:r>
        <w:t xml:space="preserve"> </w:t>
      </w:r>
      <w:r w:rsidRPr="00B3225B">
        <w:t>cord</w:t>
      </w:r>
      <w:r>
        <w:t xml:space="preserve"> </w:t>
      </w:r>
    </w:p>
    <w:p w14:paraId="2F6D4094" w14:textId="0EB6E2D2" w:rsidR="003D227D" w:rsidRPr="00B3225B" w:rsidRDefault="003D227D" w:rsidP="003D227D">
      <w:pPr>
        <w:autoSpaceDE w:val="0"/>
        <w:autoSpaceDN w:val="0"/>
        <w:adjustRightInd w:val="0"/>
        <w:spacing w:after="0"/>
      </w:pPr>
      <w:r w:rsidRPr="00B3225B">
        <w:t>H.</w:t>
      </w:r>
      <w:r w:rsidRPr="00B3225B">
        <w:tab/>
        <w:t>Clothes hooks</w:t>
      </w:r>
    </w:p>
    <w:p w14:paraId="0D533C5E" w14:textId="77777777" w:rsidR="003D227D" w:rsidRPr="00B3225B" w:rsidRDefault="003D227D" w:rsidP="003D227D">
      <w:pPr>
        <w:autoSpaceDE w:val="0"/>
        <w:autoSpaceDN w:val="0"/>
        <w:adjustRightInd w:val="0"/>
        <w:spacing w:after="0"/>
      </w:pPr>
      <w:r w:rsidRPr="00B3225B">
        <w:t>I.</w:t>
      </w:r>
      <w:r w:rsidRPr="00B3225B">
        <w:tab/>
      </w:r>
      <w:r>
        <w:tab/>
        <w:t>Height-a</w:t>
      </w:r>
      <w:r w:rsidRPr="00B3225B">
        <w:t>djustable washbasin</w:t>
      </w:r>
    </w:p>
    <w:p w14:paraId="4D3FAA61" w14:textId="77777777" w:rsidR="003D227D" w:rsidRPr="00B3225B" w:rsidRDefault="003D227D" w:rsidP="003D227D">
      <w:pPr>
        <w:autoSpaceDE w:val="0"/>
        <w:autoSpaceDN w:val="0"/>
        <w:adjustRightInd w:val="0"/>
        <w:spacing w:after="0"/>
      </w:pPr>
      <w:r w:rsidRPr="00B3225B">
        <w:t>J.</w:t>
      </w:r>
      <w:r w:rsidRPr="00B3225B">
        <w:tab/>
      </w:r>
      <w:r>
        <w:tab/>
      </w:r>
      <w:r w:rsidRPr="00B3225B">
        <w:t>Mirror above basin</w:t>
      </w:r>
    </w:p>
    <w:p w14:paraId="1E7828FA" w14:textId="11EC6059" w:rsidR="003D227D" w:rsidRPr="00B3225B" w:rsidRDefault="003D227D" w:rsidP="003D227D">
      <w:pPr>
        <w:autoSpaceDE w:val="0"/>
        <w:autoSpaceDN w:val="0"/>
        <w:adjustRightInd w:val="0"/>
        <w:spacing w:after="0"/>
      </w:pPr>
      <w:r w:rsidRPr="00B3225B">
        <w:t>K.</w:t>
      </w:r>
      <w:r w:rsidRPr="00B3225B">
        <w:tab/>
        <w:t>Full length mirror</w:t>
      </w:r>
    </w:p>
    <w:p w14:paraId="02C8BB37" w14:textId="1988C6DF" w:rsidR="003D227D" w:rsidRPr="00B3225B" w:rsidRDefault="003D227D" w:rsidP="003D227D">
      <w:pPr>
        <w:autoSpaceDE w:val="0"/>
        <w:autoSpaceDN w:val="0"/>
        <w:adjustRightInd w:val="0"/>
        <w:spacing w:after="0"/>
      </w:pPr>
      <w:r w:rsidRPr="00B3225B">
        <w:t>L.</w:t>
      </w:r>
      <w:r w:rsidRPr="00B3225B">
        <w:tab/>
        <w:t>Automatic hand dryer</w:t>
      </w:r>
    </w:p>
    <w:p w14:paraId="69C2EFE4" w14:textId="645A2472" w:rsidR="003D227D" w:rsidRPr="00B3225B" w:rsidRDefault="003D227D" w:rsidP="003D227D">
      <w:pPr>
        <w:autoSpaceDE w:val="0"/>
        <w:autoSpaceDN w:val="0"/>
        <w:adjustRightInd w:val="0"/>
        <w:spacing w:after="0"/>
      </w:pPr>
      <w:r w:rsidRPr="00B3225B">
        <w:t>M.</w:t>
      </w:r>
      <w:r w:rsidRPr="00B3225B">
        <w:tab/>
        <w:t>Soap dispenser</w:t>
      </w:r>
    </w:p>
    <w:p w14:paraId="7679DF89" w14:textId="0C8B46C9" w:rsidR="003D227D" w:rsidRPr="00B3225B" w:rsidRDefault="003D227D" w:rsidP="003D227D">
      <w:pPr>
        <w:autoSpaceDE w:val="0"/>
        <w:autoSpaceDN w:val="0"/>
        <w:adjustRightInd w:val="0"/>
        <w:spacing w:after="0"/>
      </w:pPr>
      <w:r w:rsidRPr="00B3225B">
        <w:t>N.</w:t>
      </w:r>
      <w:r w:rsidRPr="00B3225B">
        <w:tab/>
        <w:t>Paper towel dispenser</w:t>
      </w:r>
    </w:p>
    <w:p w14:paraId="3C817638" w14:textId="129E582D" w:rsidR="003D227D" w:rsidRPr="00B3225B" w:rsidRDefault="003D227D" w:rsidP="003D227D">
      <w:pPr>
        <w:autoSpaceDE w:val="0"/>
        <w:autoSpaceDN w:val="0"/>
        <w:adjustRightInd w:val="0"/>
        <w:spacing w:after="0"/>
      </w:pPr>
      <w:r w:rsidRPr="00B3225B">
        <w:t>O.</w:t>
      </w:r>
      <w:r w:rsidRPr="00B3225B">
        <w:tab/>
        <w:t>Disposal bin</w:t>
      </w:r>
    </w:p>
    <w:p w14:paraId="4DA1081A" w14:textId="2CCB518C" w:rsidR="007F578C" w:rsidRDefault="003D227D" w:rsidP="003D227D">
      <w:pPr>
        <w:autoSpaceDE w:val="0"/>
        <w:autoSpaceDN w:val="0"/>
        <w:adjustRightInd w:val="0"/>
        <w:spacing w:after="0"/>
      </w:pPr>
      <w:r w:rsidRPr="00B3225B">
        <w:t>P.</w:t>
      </w:r>
      <w:r w:rsidRPr="00B3225B">
        <w:tab/>
        <w:t>Privacy screen</w:t>
      </w:r>
    </w:p>
    <w:p w14:paraId="0F043111" w14:textId="77777777" w:rsidR="007F578C" w:rsidRDefault="007F578C">
      <w:pPr>
        <w:spacing w:after="160" w:line="259" w:lineRule="auto"/>
        <w:ind w:left="0"/>
      </w:pPr>
      <w:r>
        <w:br w:type="page"/>
      </w:r>
    </w:p>
    <w:p w14:paraId="483177BC" w14:textId="3CC9BB50" w:rsidR="003D227D" w:rsidRPr="00B3225B" w:rsidRDefault="007F578C" w:rsidP="007F578C">
      <w:r>
        <w:lastRenderedPageBreak/>
        <w:t>[Page 22]</w:t>
      </w:r>
    </w:p>
    <w:p w14:paraId="35C0AB68" w14:textId="3265E71D" w:rsidR="003D227D" w:rsidRPr="00B3225B" w:rsidRDefault="003D227D" w:rsidP="003D227D">
      <w:pPr>
        <w:autoSpaceDE w:val="0"/>
        <w:autoSpaceDN w:val="0"/>
        <w:adjustRightInd w:val="0"/>
        <w:spacing w:after="0"/>
      </w:pPr>
      <w:r w:rsidRPr="00B3225B">
        <w:t>Q.</w:t>
      </w:r>
      <w:r w:rsidRPr="00B3225B">
        <w:tab/>
      </w:r>
      <w:r>
        <w:t>Height-a</w:t>
      </w:r>
      <w:r w:rsidRPr="00B3225B">
        <w:t>djustable changing bench</w:t>
      </w:r>
    </w:p>
    <w:p w14:paraId="3B7C8614" w14:textId="3E8210EB" w:rsidR="003D227D" w:rsidRPr="00B3225B" w:rsidRDefault="003D227D" w:rsidP="003D227D">
      <w:pPr>
        <w:autoSpaceDE w:val="0"/>
        <w:autoSpaceDN w:val="0"/>
        <w:adjustRightInd w:val="0"/>
        <w:spacing w:after="0"/>
      </w:pPr>
      <w:r w:rsidRPr="00B3225B">
        <w:t>R.</w:t>
      </w:r>
      <w:r w:rsidRPr="00B3225B">
        <w:tab/>
        <w:t>Wide paper roll dispenser</w:t>
      </w:r>
    </w:p>
    <w:p w14:paraId="33308A2E" w14:textId="5D118D10" w:rsidR="003D227D" w:rsidRDefault="003D227D" w:rsidP="003D227D">
      <w:pPr>
        <w:autoSpaceDE w:val="0"/>
        <w:autoSpaceDN w:val="0"/>
        <w:adjustRightInd w:val="0"/>
        <w:spacing w:after="0"/>
      </w:pPr>
      <w:r w:rsidRPr="00B3225B">
        <w:t>S.</w:t>
      </w:r>
      <w:r w:rsidRPr="00B3225B">
        <w:tab/>
        <w:t>Optional showering unit with min</w:t>
      </w:r>
      <w:r>
        <w:t>imum</w:t>
      </w:r>
      <w:r w:rsidRPr="00B3225B">
        <w:t xml:space="preserve"> 2</w:t>
      </w:r>
      <w:r>
        <w:t>,000mm</w:t>
      </w:r>
      <w:r w:rsidRPr="00B3225B">
        <w:t xml:space="preserve"> hose</w:t>
      </w:r>
    </w:p>
    <w:p w14:paraId="6831C32D" w14:textId="3951131D" w:rsidR="003D227D" w:rsidRDefault="003D227D" w:rsidP="003D227D">
      <w:pPr>
        <w:autoSpaceDE w:val="0"/>
        <w:autoSpaceDN w:val="0"/>
        <w:adjustRightInd w:val="0"/>
        <w:spacing w:after="0"/>
      </w:pPr>
      <w:r w:rsidRPr="00BB6F25">
        <w:t>T.</w:t>
      </w:r>
      <w:r w:rsidRPr="00BB6F25">
        <w:tab/>
        <w:t>Floor drain (when showering unit is provided)</w:t>
      </w:r>
    </w:p>
    <w:p w14:paraId="2F2B8C79" w14:textId="77777777" w:rsidR="009D67AC" w:rsidRPr="00BB6F25" w:rsidRDefault="009D67AC" w:rsidP="003D227D">
      <w:pPr>
        <w:autoSpaceDE w:val="0"/>
        <w:autoSpaceDN w:val="0"/>
        <w:adjustRightInd w:val="0"/>
        <w:spacing w:after="0"/>
      </w:pPr>
    </w:p>
    <w:p w14:paraId="6626CF70" w14:textId="7D318B00" w:rsidR="00057C79" w:rsidRDefault="003D227D" w:rsidP="003D227D">
      <w:pPr>
        <w:autoSpaceDE w:val="0"/>
        <w:autoSpaceDN w:val="0"/>
        <w:adjustRightInd w:val="0"/>
        <w:spacing w:after="0"/>
      </w:pPr>
      <w:r w:rsidRPr="00B3225B">
        <w:t>Note: All dimensions in millimetres</w:t>
      </w:r>
      <w:r>
        <w:t>.</w:t>
      </w:r>
    </w:p>
    <w:p w14:paraId="70AE8B90" w14:textId="77777777" w:rsidR="00057C79" w:rsidRDefault="00057C79">
      <w:pPr>
        <w:spacing w:after="160" w:line="259" w:lineRule="auto"/>
        <w:ind w:left="0"/>
      </w:pPr>
      <w:r>
        <w:br w:type="page"/>
      </w:r>
    </w:p>
    <w:p w14:paraId="4F41398D" w14:textId="23164349" w:rsidR="007F578C" w:rsidRDefault="007F578C" w:rsidP="00733C3C">
      <w:pPr>
        <w:rPr>
          <w:rFonts w:eastAsia="+mn-ea"/>
          <w:lang w:val="en-IE"/>
        </w:rPr>
      </w:pPr>
      <w:r>
        <w:rPr>
          <w:rFonts w:eastAsia="+mn-ea"/>
          <w:lang w:val="en-IE"/>
        </w:rPr>
        <w:lastRenderedPageBreak/>
        <w:t>[Page 23]</w:t>
      </w:r>
    </w:p>
    <w:p w14:paraId="3559C9B9" w14:textId="2223B771" w:rsidR="003D227D" w:rsidRPr="00733C3C" w:rsidRDefault="00013B1E" w:rsidP="00733C3C">
      <w:pPr>
        <w:rPr>
          <w:rFonts w:eastAsia="+mn-ea"/>
          <w:lang w:val="en-IE"/>
        </w:rPr>
      </w:pPr>
      <w:r w:rsidRPr="00013B1E">
        <w:rPr>
          <w:rFonts w:eastAsia="+mn-ea"/>
          <w:lang w:val="en-IE"/>
        </w:rPr>
        <w:t xml:space="preserve">TGD M 2022 allows a more flexible approach to the </w:t>
      </w:r>
      <w:r w:rsidR="0060198B">
        <w:rPr>
          <w:rFonts w:eastAsia="+mn-ea"/>
          <w:lang w:val="en-IE"/>
        </w:rPr>
        <w:t>room size</w:t>
      </w:r>
      <w:r w:rsidRPr="00013B1E">
        <w:rPr>
          <w:rFonts w:eastAsia="+mn-ea"/>
          <w:lang w:val="en-IE"/>
        </w:rPr>
        <w:t xml:space="preserve"> and layout in an existing </w:t>
      </w:r>
      <w:r w:rsidR="00506A78" w:rsidRPr="00013B1E">
        <w:rPr>
          <w:rFonts w:eastAsia="+mn-ea"/>
          <w:lang w:val="en-IE"/>
        </w:rPr>
        <w:t>building</w:t>
      </w:r>
      <w:r w:rsidR="00506A78">
        <w:rPr>
          <w:rFonts w:eastAsia="+mn-ea"/>
          <w:lang w:val="en-IE"/>
        </w:rPr>
        <w:t xml:space="preserve"> once</w:t>
      </w:r>
      <w:r w:rsidRPr="00013B1E">
        <w:rPr>
          <w:rFonts w:eastAsia="+mn-ea"/>
          <w:lang w:val="en-IE"/>
        </w:rPr>
        <w:t xml:space="preserve"> </w:t>
      </w:r>
      <w:r w:rsidR="0060198B">
        <w:rPr>
          <w:rFonts w:eastAsia="+mn-ea"/>
          <w:lang w:val="en-IE"/>
        </w:rPr>
        <w:t xml:space="preserve">the wheelchair turning space inside the door and </w:t>
      </w:r>
      <w:r w:rsidRPr="00013B1E">
        <w:rPr>
          <w:rFonts w:eastAsia="+mn-ea"/>
          <w:lang w:val="en-IE"/>
        </w:rPr>
        <w:t>adequate space allowance around each piece of equipment is provided</w:t>
      </w:r>
      <w:r w:rsidR="0060198B">
        <w:rPr>
          <w:rFonts w:eastAsia="+mn-ea"/>
          <w:lang w:val="en-IE"/>
        </w:rPr>
        <w:t xml:space="preserve">. </w:t>
      </w:r>
      <w:r w:rsidR="00D213B0" w:rsidRPr="001C23B2">
        <w:rPr>
          <w:b/>
          <w:noProof/>
          <w:color w:val="BF2296"/>
          <w:szCs w:val="26"/>
        </w:rPr>
        <w:t>Figure 2</w:t>
      </w:r>
      <w:r w:rsidR="001E2AFC" w:rsidRPr="001C23B2">
        <w:rPr>
          <w:rFonts w:eastAsia="+mn-ea"/>
          <w:color w:val="BF2296"/>
          <w:lang w:val="en-IE"/>
        </w:rPr>
        <w:t xml:space="preserve"> </w:t>
      </w:r>
      <w:r w:rsidR="00797F96" w:rsidRPr="001C23B2">
        <w:rPr>
          <w:rFonts w:eastAsia="+mn-ea"/>
          <w:lang w:val="en-IE"/>
        </w:rPr>
        <w:t xml:space="preserve">illustrates the circulation space </w:t>
      </w:r>
      <w:r w:rsidR="00797F96" w:rsidRPr="001C23B2">
        <w:rPr>
          <w:rFonts w:eastAsia="+mn-ea"/>
        </w:rPr>
        <w:t>required.</w:t>
      </w:r>
    </w:p>
    <w:p w14:paraId="15A61246" w14:textId="00ABCE82" w:rsidR="001931E7" w:rsidRDefault="001931E7" w:rsidP="007E679C">
      <w:pPr>
        <w:pStyle w:val="Caption"/>
        <w:keepNext/>
        <w:rPr>
          <w:color w:val="auto"/>
          <w:sz w:val="26"/>
          <w:szCs w:val="26"/>
        </w:rPr>
      </w:pPr>
      <w:bookmarkStart w:id="311" w:name="_Ref150965733"/>
      <w:r w:rsidRPr="003D213B">
        <w:rPr>
          <w:b/>
          <w:noProof/>
          <w:color w:val="BF2296"/>
          <w:sz w:val="26"/>
          <w:szCs w:val="26"/>
        </w:rPr>
        <w:t xml:space="preserve">Figure </w:t>
      </w:r>
      <w:r w:rsidR="00D213B0">
        <w:rPr>
          <w:b/>
          <w:noProof/>
          <w:color w:val="BF2296"/>
          <w:sz w:val="26"/>
          <w:szCs w:val="26"/>
        </w:rPr>
        <w:t>2</w:t>
      </w:r>
      <w:bookmarkEnd w:id="311"/>
      <w:r w:rsidRPr="007E679C">
        <w:rPr>
          <w:sz w:val="26"/>
          <w:szCs w:val="26"/>
        </w:rPr>
        <w:t xml:space="preserve"> </w:t>
      </w:r>
      <w:r w:rsidR="0036420B">
        <w:rPr>
          <w:color w:val="auto"/>
          <w:sz w:val="26"/>
          <w:szCs w:val="26"/>
        </w:rPr>
        <w:t>W</w:t>
      </w:r>
      <w:r w:rsidRPr="00E03392">
        <w:rPr>
          <w:color w:val="auto"/>
          <w:sz w:val="26"/>
          <w:szCs w:val="26"/>
        </w:rPr>
        <w:t>heelchair turning space and circulation space required in front of equipment in new and existing buildings</w:t>
      </w:r>
      <w:r w:rsidR="00340952" w:rsidRPr="00E03392">
        <w:rPr>
          <w:color w:val="auto"/>
          <w:sz w:val="26"/>
          <w:szCs w:val="26"/>
        </w:rPr>
        <w:t>.</w:t>
      </w:r>
    </w:p>
    <w:p w14:paraId="5A1E0959" w14:textId="23C78B3C" w:rsidR="002724B5" w:rsidRPr="002724B5" w:rsidRDefault="002724B5" w:rsidP="002724B5">
      <w:r w:rsidRPr="002724B5">
        <w:rPr>
          <w:noProof/>
          <w:szCs w:val="26"/>
        </w:rPr>
        <w:t xml:space="preserve">Figure 2 shows </w:t>
      </w:r>
      <w:r>
        <w:rPr>
          <w:noProof/>
          <w:szCs w:val="26"/>
        </w:rPr>
        <w:t>f</w:t>
      </w:r>
      <w:r w:rsidRPr="002724B5">
        <w:rPr>
          <w:noProof/>
          <w:szCs w:val="26"/>
        </w:rPr>
        <w:t>our plan drawings showing the circulation space required in a Changing Places Toilet. The figure includes the circulation space required inside the door of a Changing Places Toilet, the circulation space required in front of the WC pan, the circulation space required in front of the washbasin and the circulation space required in front of the changing bench.</w:t>
      </w:r>
    </w:p>
    <w:p w14:paraId="219F7D55" w14:textId="393530F3" w:rsidR="003D227D" w:rsidRDefault="003D227D" w:rsidP="00195CA9">
      <w:pPr>
        <w:ind w:left="142"/>
        <w:jc w:val="center"/>
      </w:pPr>
      <w:r>
        <w:br w:type="page"/>
      </w:r>
    </w:p>
    <w:p w14:paraId="6F2ECBD2" w14:textId="5B976249" w:rsidR="007F578C" w:rsidRPr="003F5E79" w:rsidRDefault="007F578C" w:rsidP="007F578C">
      <w:pPr>
        <w:ind w:left="0"/>
        <w:rPr>
          <w:noProof/>
        </w:rPr>
      </w:pPr>
      <w:r w:rsidRPr="003F5E79">
        <w:rPr>
          <w:noProof/>
        </w:rPr>
        <w:lastRenderedPageBreak/>
        <w:t>[Page 24]</w:t>
      </w:r>
    </w:p>
    <w:p w14:paraId="6A2084E2" w14:textId="28200364" w:rsidR="00AF5668" w:rsidRDefault="00D213B0" w:rsidP="0036420B">
      <w:pPr>
        <w:ind w:left="0"/>
      </w:pPr>
      <w:r w:rsidRPr="00B5353D">
        <w:rPr>
          <w:b/>
          <w:noProof/>
          <w:color w:val="BF2296"/>
          <w:szCs w:val="26"/>
        </w:rPr>
        <w:t xml:space="preserve">Figure </w:t>
      </w:r>
      <w:r w:rsidR="00264C09" w:rsidRPr="00B5353D">
        <w:rPr>
          <w:b/>
          <w:noProof/>
          <w:color w:val="BF2296"/>
          <w:szCs w:val="26"/>
        </w:rPr>
        <w:t>3</w:t>
      </w:r>
      <w:r w:rsidR="001E2AFC">
        <w:t xml:space="preserve"> </w:t>
      </w:r>
      <w:r w:rsidR="00AE11D9">
        <w:t xml:space="preserve">below indicates a layout with the door on the shorter wall of the Changing Places Toilet, entering between the WC pan and wash basin. In this example, a wash basin with an overall </w:t>
      </w:r>
      <w:r w:rsidR="00AE11D9" w:rsidRPr="00780FBB">
        <w:t>depth</w:t>
      </w:r>
      <w:r w:rsidR="00AE11D9">
        <w:t xml:space="preserve"> </w:t>
      </w:r>
      <w:r w:rsidR="00AE11D9" w:rsidRPr="00D32711">
        <w:t xml:space="preserve">(including bracket) </w:t>
      </w:r>
      <w:r w:rsidR="00AE11D9" w:rsidRPr="00780FBB">
        <w:t>of 650mm</w:t>
      </w:r>
      <w:r w:rsidR="00AE11D9">
        <w:t xml:space="preserve"> is shown. In order to provide the wheelchair turning space of 2,000mm by 1,800mm directly inside the door, the room needs </w:t>
      </w:r>
      <w:r w:rsidR="00AE11D9" w:rsidRPr="00B0069A">
        <w:t xml:space="preserve">to be </w:t>
      </w:r>
      <w:r w:rsidR="00AE11D9">
        <w:t xml:space="preserve">a minimum </w:t>
      </w:r>
      <w:r w:rsidR="00AE11D9" w:rsidRPr="00B0069A">
        <w:t>3,200mm wide.</w:t>
      </w:r>
      <w:r w:rsidR="00AE11D9">
        <w:t xml:space="preserve"> </w:t>
      </w:r>
      <w:r w:rsidRPr="001C23B2">
        <w:rPr>
          <w:b/>
          <w:noProof/>
          <w:color w:val="BF2296"/>
          <w:szCs w:val="26"/>
        </w:rPr>
        <w:t>Figure 3</w:t>
      </w:r>
      <w:r w:rsidR="00AF5668">
        <w:t xml:space="preserve"> </w:t>
      </w:r>
      <w:r w:rsidR="00AE11D9">
        <w:t>does not demonstrate prima facie compliance with the provisions of the building regulations.</w:t>
      </w:r>
    </w:p>
    <w:p w14:paraId="406E7113" w14:textId="48A39DF0" w:rsidR="00DB4E91" w:rsidRDefault="00DB4E91" w:rsidP="007E679C">
      <w:pPr>
        <w:pStyle w:val="Caption"/>
        <w:keepNext/>
        <w:rPr>
          <w:color w:val="auto"/>
          <w:sz w:val="26"/>
          <w:szCs w:val="26"/>
        </w:rPr>
      </w:pPr>
      <w:bookmarkStart w:id="312" w:name="_Ref150965771"/>
      <w:r w:rsidRPr="003A7902">
        <w:rPr>
          <w:b/>
          <w:noProof/>
          <w:color w:val="BF2296"/>
          <w:sz w:val="26"/>
          <w:szCs w:val="26"/>
        </w:rPr>
        <w:t xml:space="preserve">Figure </w:t>
      </w:r>
      <w:r w:rsidR="00D213B0">
        <w:rPr>
          <w:b/>
          <w:noProof/>
          <w:color w:val="BF2296"/>
          <w:sz w:val="26"/>
          <w:szCs w:val="26"/>
        </w:rPr>
        <w:t>3</w:t>
      </w:r>
      <w:bookmarkEnd w:id="312"/>
      <w:r w:rsidRPr="007E679C">
        <w:rPr>
          <w:sz w:val="26"/>
          <w:szCs w:val="26"/>
        </w:rPr>
        <w:t xml:space="preserve"> </w:t>
      </w:r>
      <w:r w:rsidRPr="00E03392">
        <w:rPr>
          <w:color w:val="auto"/>
          <w:sz w:val="26"/>
          <w:szCs w:val="26"/>
        </w:rPr>
        <w:t>Changing Places Toilet Plan (Option 2)</w:t>
      </w:r>
    </w:p>
    <w:p w14:paraId="47EEDADA" w14:textId="6FDC47A4" w:rsidR="002724B5" w:rsidRPr="002724B5" w:rsidRDefault="002724B5" w:rsidP="002724B5">
      <w:r>
        <w:t>Figure 3 shows a p</w:t>
      </w:r>
      <w:r w:rsidRPr="002724B5">
        <w:t>lan drawing of a Changing Places Toilet with room dimensions of 3,200 millimetres in width and 4,200 millimetres in length. The door to the room is located on the right-hand side on the shorter wall. The WC pan is on the left of door and the washbasin is on the opposite wall, to the right of the door. The changing bench is on the same wall as the WC pan.</w:t>
      </w:r>
    </w:p>
    <w:p w14:paraId="30AD5A1F" w14:textId="70B55809" w:rsidR="00E43DB8" w:rsidRDefault="00E43DB8" w:rsidP="00E43DB8"/>
    <w:p w14:paraId="425DF9CF" w14:textId="77777777" w:rsidR="003D227D" w:rsidRPr="00E03392" w:rsidRDefault="003D227D" w:rsidP="00AF5668">
      <w:pPr>
        <w:spacing w:after="160" w:line="259" w:lineRule="auto"/>
        <w:ind w:left="0"/>
        <w:rPr>
          <w:b/>
          <w:bCs/>
        </w:rPr>
      </w:pPr>
      <w:r w:rsidRPr="00E03392">
        <w:rPr>
          <w:b/>
          <w:bCs/>
        </w:rPr>
        <w:t>Key</w:t>
      </w:r>
    </w:p>
    <w:p w14:paraId="2A454222" w14:textId="6D94986B" w:rsidR="003D227D" w:rsidRPr="00B3225B" w:rsidRDefault="003D227D" w:rsidP="003D227D">
      <w:pPr>
        <w:autoSpaceDE w:val="0"/>
        <w:autoSpaceDN w:val="0"/>
        <w:adjustRightInd w:val="0"/>
        <w:spacing w:after="0"/>
      </w:pPr>
      <w:r w:rsidRPr="00B3225B">
        <w:t>A.</w:t>
      </w:r>
      <w:r w:rsidRPr="00B3225B">
        <w:tab/>
        <w:t xml:space="preserve">Vertical grabrail </w:t>
      </w:r>
      <w:r w:rsidRPr="00B3225B">
        <w:rPr>
          <w:rFonts w:ascii="Cambria Math" w:hAnsi="Cambria Math" w:cs="Cambria Math"/>
          <w:sz w:val="28"/>
        </w:rPr>
        <w:t>∅</w:t>
      </w:r>
      <w:r w:rsidRPr="00B3225B">
        <w:t xml:space="preserve"> diameter 35mm</w:t>
      </w:r>
    </w:p>
    <w:p w14:paraId="3E06D437" w14:textId="379245D7" w:rsidR="003D227D" w:rsidRPr="00B3225B" w:rsidRDefault="003D227D" w:rsidP="003D227D">
      <w:pPr>
        <w:autoSpaceDE w:val="0"/>
        <w:autoSpaceDN w:val="0"/>
        <w:adjustRightInd w:val="0"/>
        <w:spacing w:after="0"/>
      </w:pPr>
      <w:r w:rsidRPr="00B3225B">
        <w:t>B.</w:t>
      </w:r>
      <w:r w:rsidRPr="00B3225B">
        <w:tab/>
        <w:t xml:space="preserve">Drop down rail </w:t>
      </w:r>
      <w:r w:rsidRPr="00B3225B">
        <w:rPr>
          <w:rFonts w:ascii="Cambria Math" w:hAnsi="Cambria Math" w:cs="Cambria Math"/>
          <w:sz w:val="28"/>
        </w:rPr>
        <w:t>∅</w:t>
      </w:r>
      <w:r w:rsidRPr="00B3225B">
        <w:t xml:space="preserve"> diameter 35mm</w:t>
      </w:r>
    </w:p>
    <w:p w14:paraId="27080EDC" w14:textId="2ED06B22" w:rsidR="003D227D" w:rsidRPr="00B3225B" w:rsidRDefault="003D227D" w:rsidP="003D227D">
      <w:pPr>
        <w:autoSpaceDE w:val="0"/>
        <w:autoSpaceDN w:val="0"/>
        <w:adjustRightInd w:val="0"/>
        <w:spacing w:after="0"/>
      </w:pPr>
      <w:r w:rsidRPr="00B3225B">
        <w:t>C.</w:t>
      </w:r>
      <w:r w:rsidRPr="00B3225B">
        <w:tab/>
        <w:t>Padded back rest</w:t>
      </w:r>
    </w:p>
    <w:p w14:paraId="7B2ECF55" w14:textId="6A2F827E" w:rsidR="003D227D" w:rsidRPr="00B3225B" w:rsidRDefault="003D227D" w:rsidP="003D227D">
      <w:pPr>
        <w:autoSpaceDE w:val="0"/>
        <w:autoSpaceDN w:val="0"/>
        <w:adjustRightInd w:val="0"/>
        <w:spacing w:after="0"/>
      </w:pPr>
      <w:r w:rsidRPr="00B3225B">
        <w:t>D.</w:t>
      </w:r>
      <w:r w:rsidRPr="00B3225B">
        <w:tab/>
        <w:t>WC pan</w:t>
      </w:r>
    </w:p>
    <w:p w14:paraId="4DD4DFAC" w14:textId="496000FA" w:rsidR="003D227D" w:rsidRPr="00B3225B" w:rsidRDefault="003D227D" w:rsidP="003D227D">
      <w:pPr>
        <w:autoSpaceDE w:val="0"/>
        <w:autoSpaceDN w:val="0"/>
        <w:adjustRightInd w:val="0"/>
        <w:spacing w:after="0"/>
      </w:pPr>
      <w:r w:rsidRPr="00B3225B">
        <w:t>E.</w:t>
      </w:r>
      <w:r w:rsidRPr="00B3225B">
        <w:tab/>
        <w:t>Colostomy changing shelf</w:t>
      </w:r>
    </w:p>
    <w:p w14:paraId="7A95A39F" w14:textId="77FF3C0A" w:rsidR="003D227D" w:rsidRPr="00B3225B" w:rsidRDefault="003D227D" w:rsidP="003D227D">
      <w:pPr>
        <w:autoSpaceDE w:val="0"/>
        <w:autoSpaceDN w:val="0"/>
        <w:adjustRightInd w:val="0"/>
        <w:spacing w:after="0"/>
      </w:pPr>
      <w:r w:rsidRPr="00B3225B">
        <w:t>F.</w:t>
      </w:r>
      <w:r w:rsidRPr="00B3225B">
        <w:tab/>
        <w:t>Alarm reset button</w:t>
      </w:r>
      <w:r>
        <w:t xml:space="preserve"> </w:t>
      </w:r>
    </w:p>
    <w:p w14:paraId="59B2F84E" w14:textId="15AF45B2" w:rsidR="003D227D" w:rsidRPr="00B3225B" w:rsidRDefault="003D227D" w:rsidP="003D227D">
      <w:pPr>
        <w:autoSpaceDE w:val="0"/>
        <w:autoSpaceDN w:val="0"/>
        <w:adjustRightInd w:val="0"/>
        <w:spacing w:after="0"/>
      </w:pPr>
      <w:r w:rsidRPr="00B3225B">
        <w:t>G.</w:t>
      </w:r>
      <w:r w:rsidRPr="00B3225B">
        <w:tab/>
        <w:t>Alarm pull</w:t>
      </w:r>
      <w:r>
        <w:t xml:space="preserve"> </w:t>
      </w:r>
      <w:r w:rsidRPr="00B3225B">
        <w:t>cord</w:t>
      </w:r>
      <w:r>
        <w:t xml:space="preserve"> </w:t>
      </w:r>
    </w:p>
    <w:p w14:paraId="41ECB7C1" w14:textId="6D424DCF" w:rsidR="003D227D" w:rsidRPr="00B3225B" w:rsidRDefault="003D227D" w:rsidP="003D227D">
      <w:pPr>
        <w:autoSpaceDE w:val="0"/>
        <w:autoSpaceDN w:val="0"/>
        <w:adjustRightInd w:val="0"/>
        <w:spacing w:after="0"/>
      </w:pPr>
      <w:r w:rsidRPr="00B3225B">
        <w:t>H.</w:t>
      </w:r>
      <w:r w:rsidRPr="00B3225B">
        <w:tab/>
        <w:t>Clothes hooks</w:t>
      </w:r>
    </w:p>
    <w:p w14:paraId="315244C6" w14:textId="77777777" w:rsidR="003D227D" w:rsidRPr="00B3225B" w:rsidRDefault="003D227D" w:rsidP="003D227D">
      <w:pPr>
        <w:autoSpaceDE w:val="0"/>
        <w:autoSpaceDN w:val="0"/>
        <w:adjustRightInd w:val="0"/>
        <w:spacing w:after="0"/>
      </w:pPr>
      <w:r w:rsidRPr="00B3225B">
        <w:t>I.</w:t>
      </w:r>
      <w:r w:rsidRPr="00B3225B">
        <w:tab/>
      </w:r>
      <w:r>
        <w:tab/>
        <w:t>Height-a</w:t>
      </w:r>
      <w:r w:rsidRPr="00B3225B">
        <w:t>djustable washbasin</w:t>
      </w:r>
    </w:p>
    <w:p w14:paraId="6C4048D8" w14:textId="79376AB8" w:rsidR="007F578C" w:rsidRDefault="007F578C" w:rsidP="007F578C">
      <w:pPr>
        <w:spacing w:after="160" w:line="259" w:lineRule="auto"/>
        <w:ind w:left="0"/>
      </w:pPr>
      <w:r>
        <w:br w:type="page"/>
      </w:r>
    </w:p>
    <w:p w14:paraId="2A9BBC85" w14:textId="7B75B595" w:rsidR="007F578C" w:rsidRDefault="007F578C" w:rsidP="007F578C">
      <w:pPr>
        <w:autoSpaceDE w:val="0"/>
        <w:autoSpaceDN w:val="0"/>
        <w:adjustRightInd w:val="0"/>
        <w:spacing w:after="0"/>
        <w:ind w:left="0"/>
      </w:pPr>
      <w:r>
        <w:lastRenderedPageBreak/>
        <w:t>[Page 25]</w:t>
      </w:r>
    </w:p>
    <w:p w14:paraId="6DC41A20" w14:textId="77777777" w:rsidR="007F578C" w:rsidRDefault="007F578C" w:rsidP="007F578C">
      <w:pPr>
        <w:autoSpaceDE w:val="0"/>
        <w:autoSpaceDN w:val="0"/>
        <w:adjustRightInd w:val="0"/>
        <w:spacing w:after="0"/>
        <w:ind w:left="0"/>
      </w:pPr>
    </w:p>
    <w:p w14:paraId="3C253BB8" w14:textId="5E06168B" w:rsidR="003D227D" w:rsidRPr="00B3225B" w:rsidRDefault="003D227D" w:rsidP="003D227D">
      <w:pPr>
        <w:autoSpaceDE w:val="0"/>
        <w:autoSpaceDN w:val="0"/>
        <w:adjustRightInd w:val="0"/>
        <w:spacing w:after="0"/>
      </w:pPr>
      <w:r w:rsidRPr="00B3225B">
        <w:t>J.</w:t>
      </w:r>
      <w:r w:rsidRPr="00B3225B">
        <w:tab/>
      </w:r>
      <w:r>
        <w:tab/>
      </w:r>
      <w:r w:rsidRPr="00B3225B">
        <w:t>Mirror above basin</w:t>
      </w:r>
    </w:p>
    <w:p w14:paraId="7B70C8DF" w14:textId="5CFB0983" w:rsidR="003D227D" w:rsidRPr="00B3225B" w:rsidRDefault="003D227D" w:rsidP="003D227D">
      <w:pPr>
        <w:autoSpaceDE w:val="0"/>
        <w:autoSpaceDN w:val="0"/>
        <w:adjustRightInd w:val="0"/>
        <w:spacing w:after="0"/>
      </w:pPr>
      <w:r w:rsidRPr="00B3225B">
        <w:t>K.</w:t>
      </w:r>
      <w:r w:rsidRPr="00B3225B">
        <w:tab/>
        <w:t>Full length mirror</w:t>
      </w:r>
    </w:p>
    <w:p w14:paraId="30D71AB5" w14:textId="1E52B255" w:rsidR="003D227D" w:rsidRPr="00B3225B" w:rsidRDefault="003D227D" w:rsidP="003D227D">
      <w:pPr>
        <w:autoSpaceDE w:val="0"/>
        <w:autoSpaceDN w:val="0"/>
        <w:adjustRightInd w:val="0"/>
        <w:spacing w:after="0"/>
      </w:pPr>
      <w:r w:rsidRPr="00B3225B">
        <w:t>L.</w:t>
      </w:r>
      <w:r w:rsidRPr="00B3225B">
        <w:tab/>
        <w:t>Automatic hand dryer</w:t>
      </w:r>
    </w:p>
    <w:p w14:paraId="472869CB" w14:textId="63AF1948" w:rsidR="003D227D" w:rsidRDefault="003D227D" w:rsidP="003D227D">
      <w:pPr>
        <w:autoSpaceDE w:val="0"/>
        <w:autoSpaceDN w:val="0"/>
        <w:adjustRightInd w:val="0"/>
        <w:spacing w:after="0"/>
      </w:pPr>
      <w:r w:rsidRPr="00B3225B">
        <w:t>M.</w:t>
      </w:r>
      <w:r w:rsidRPr="00B3225B">
        <w:tab/>
        <w:t>Soap dispenser</w:t>
      </w:r>
    </w:p>
    <w:p w14:paraId="57133B58" w14:textId="5D9B1184" w:rsidR="003D227D" w:rsidRPr="00B3225B" w:rsidRDefault="003D227D" w:rsidP="003D227D">
      <w:pPr>
        <w:autoSpaceDE w:val="0"/>
        <w:autoSpaceDN w:val="0"/>
        <w:adjustRightInd w:val="0"/>
        <w:spacing w:after="0"/>
      </w:pPr>
      <w:r w:rsidRPr="00B3225B">
        <w:t>N.</w:t>
      </w:r>
      <w:r w:rsidRPr="00B3225B">
        <w:tab/>
        <w:t>Paper towel dispenser</w:t>
      </w:r>
    </w:p>
    <w:p w14:paraId="17D891FD" w14:textId="54A6A128" w:rsidR="003D227D" w:rsidRPr="00B3225B" w:rsidRDefault="003D227D" w:rsidP="003D227D">
      <w:pPr>
        <w:autoSpaceDE w:val="0"/>
        <w:autoSpaceDN w:val="0"/>
        <w:adjustRightInd w:val="0"/>
        <w:spacing w:after="0"/>
      </w:pPr>
      <w:r w:rsidRPr="00B3225B">
        <w:t>O.</w:t>
      </w:r>
      <w:r w:rsidRPr="00B3225B">
        <w:tab/>
        <w:t>Disposal bin</w:t>
      </w:r>
    </w:p>
    <w:p w14:paraId="6A65436A" w14:textId="12D3FBBF" w:rsidR="003D227D" w:rsidRPr="00B3225B" w:rsidRDefault="003D227D" w:rsidP="003D227D">
      <w:pPr>
        <w:autoSpaceDE w:val="0"/>
        <w:autoSpaceDN w:val="0"/>
        <w:adjustRightInd w:val="0"/>
        <w:spacing w:after="0"/>
      </w:pPr>
      <w:r w:rsidRPr="00B3225B">
        <w:t>P.</w:t>
      </w:r>
      <w:r w:rsidRPr="00B3225B">
        <w:tab/>
        <w:t>Privacy screen</w:t>
      </w:r>
    </w:p>
    <w:p w14:paraId="49D835AA" w14:textId="2A83328E" w:rsidR="003D227D" w:rsidRPr="00B3225B" w:rsidRDefault="003D227D" w:rsidP="003D227D">
      <w:pPr>
        <w:autoSpaceDE w:val="0"/>
        <w:autoSpaceDN w:val="0"/>
        <w:adjustRightInd w:val="0"/>
        <w:spacing w:after="0"/>
      </w:pPr>
      <w:r w:rsidRPr="00B3225B">
        <w:t>Q.</w:t>
      </w:r>
      <w:r w:rsidRPr="00B3225B">
        <w:tab/>
      </w:r>
      <w:r>
        <w:t>Height-a</w:t>
      </w:r>
      <w:r w:rsidRPr="00B3225B">
        <w:t>djustable changing bench</w:t>
      </w:r>
    </w:p>
    <w:p w14:paraId="068F93C7" w14:textId="60BAD9E6" w:rsidR="003D227D" w:rsidRPr="00B3225B" w:rsidRDefault="003D227D" w:rsidP="003D227D">
      <w:pPr>
        <w:autoSpaceDE w:val="0"/>
        <w:autoSpaceDN w:val="0"/>
        <w:adjustRightInd w:val="0"/>
        <w:spacing w:after="0"/>
      </w:pPr>
      <w:r w:rsidRPr="00B3225B">
        <w:t>R.</w:t>
      </w:r>
      <w:r w:rsidRPr="00B3225B">
        <w:tab/>
        <w:t>Wide paper roll dispenser</w:t>
      </w:r>
    </w:p>
    <w:p w14:paraId="4D24E4AD" w14:textId="1ECAF7F6" w:rsidR="003D227D" w:rsidRDefault="003D227D" w:rsidP="003D227D">
      <w:pPr>
        <w:autoSpaceDE w:val="0"/>
        <w:autoSpaceDN w:val="0"/>
        <w:adjustRightInd w:val="0"/>
        <w:spacing w:after="0"/>
      </w:pPr>
      <w:r w:rsidRPr="00B3225B">
        <w:t>S.</w:t>
      </w:r>
      <w:r w:rsidRPr="00B3225B">
        <w:tab/>
        <w:t>Optional showering unit with min</w:t>
      </w:r>
      <w:r>
        <w:t>imum</w:t>
      </w:r>
      <w:r w:rsidRPr="00B3225B">
        <w:t xml:space="preserve"> 2</w:t>
      </w:r>
      <w:r>
        <w:t>,000mm</w:t>
      </w:r>
      <w:r w:rsidRPr="00B3225B">
        <w:t xml:space="preserve"> hose</w:t>
      </w:r>
    </w:p>
    <w:p w14:paraId="24E6385C" w14:textId="78C77364" w:rsidR="003D227D" w:rsidRDefault="003D227D" w:rsidP="00D17342">
      <w:pPr>
        <w:autoSpaceDE w:val="0"/>
        <w:autoSpaceDN w:val="0"/>
        <w:adjustRightInd w:val="0"/>
        <w:spacing w:after="0"/>
      </w:pPr>
      <w:r w:rsidRPr="00BB6F25">
        <w:t>T.</w:t>
      </w:r>
      <w:r w:rsidRPr="00BB6F25">
        <w:tab/>
        <w:t>Floor drain (when showering unit is provided)</w:t>
      </w:r>
    </w:p>
    <w:p w14:paraId="59D7B988" w14:textId="77777777" w:rsidR="00D17342" w:rsidRDefault="00D17342" w:rsidP="00D17342">
      <w:pPr>
        <w:autoSpaceDE w:val="0"/>
        <w:autoSpaceDN w:val="0"/>
        <w:adjustRightInd w:val="0"/>
        <w:spacing w:after="0"/>
      </w:pPr>
    </w:p>
    <w:p w14:paraId="2F0CED8D" w14:textId="1A2C7A4D" w:rsidR="0036420B" w:rsidRDefault="003D227D" w:rsidP="00B6416B">
      <w:pPr>
        <w:autoSpaceDE w:val="0"/>
        <w:autoSpaceDN w:val="0"/>
        <w:adjustRightInd w:val="0"/>
      </w:pPr>
      <w:r w:rsidRPr="00B3225B">
        <w:t>Note: All dimensions in millimetres</w:t>
      </w:r>
      <w:r>
        <w:t>.</w:t>
      </w:r>
    </w:p>
    <w:p w14:paraId="375C90A6" w14:textId="77777777" w:rsidR="0036420B" w:rsidRDefault="0036420B">
      <w:pPr>
        <w:spacing w:after="160" w:line="259" w:lineRule="auto"/>
        <w:ind w:left="0"/>
      </w:pPr>
      <w:r>
        <w:br w:type="page"/>
      </w:r>
    </w:p>
    <w:p w14:paraId="6D91668F" w14:textId="23DE3E73" w:rsidR="007F578C" w:rsidRDefault="007F578C" w:rsidP="007F578C">
      <w:pPr>
        <w:ind w:left="0"/>
      </w:pPr>
      <w:bookmarkStart w:id="313" w:name="_Toc144127509"/>
      <w:bookmarkStart w:id="314" w:name="_Toc144127991"/>
      <w:bookmarkStart w:id="315" w:name="_Toc144128119"/>
      <w:bookmarkStart w:id="316" w:name="_Toc144128247"/>
      <w:bookmarkStart w:id="317" w:name="_Toc144189779"/>
      <w:bookmarkStart w:id="318" w:name="_Toc144189907"/>
      <w:bookmarkStart w:id="319" w:name="_Toc144193938"/>
      <w:bookmarkStart w:id="320" w:name="_Toc144194067"/>
      <w:bookmarkStart w:id="321" w:name="_Toc144197170"/>
      <w:bookmarkStart w:id="322" w:name="_Toc144127510"/>
      <w:bookmarkStart w:id="323" w:name="_Toc144127992"/>
      <w:bookmarkStart w:id="324" w:name="_Toc144128120"/>
      <w:bookmarkStart w:id="325" w:name="_Toc144128248"/>
      <w:bookmarkStart w:id="326" w:name="_Toc144189780"/>
      <w:bookmarkStart w:id="327" w:name="_Toc144189908"/>
      <w:bookmarkStart w:id="328" w:name="_Toc144193939"/>
      <w:bookmarkStart w:id="329" w:name="_Toc144194068"/>
      <w:bookmarkStart w:id="330" w:name="_Toc144197171"/>
      <w:bookmarkStart w:id="331" w:name="_Toc136325357"/>
      <w:bookmarkStart w:id="332" w:name="_Toc1515645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lastRenderedPageBreak/>
        <w:t>[Page 26]</w:t>
      </w:r>
    </w:p>
    <w:p w14:paraId="185EC3BA" w14:textId="172B275A" w:rsidR="00353582" w:rsidRPr="00E21F0F" w:rsidRDefault="003647DE" w:rsidP="00353582">
      <w:pPr>
        <w:pStyle w:val="Heading2"/>
      </w:pPr>
      <w:bookmarkStart w:id="333" w:name="_Toc151710190"/>
      <w:r>
        <w:t xml:space="preserve">7.3 </w:t>
      </w:r>
      <w:r w:rsidR="00353582" w:rsidRPr="00E21F0F">
        <w:t>D</w:t>
      </w:r>
      <w:bookmarkEnd w:id="331"/>
      <w:r w:rsidR="00353582" w:rsidRPr="00C74428">
        <w:t>oors to Changing Places Toilets</w:t>
      </w:r>
      <w:bookmarkEnd w:id="332"/>
      <w:bookmarkEnd w:id="333"/>
    </w:p>
    <w:p w14:paraId="69DDBD36" w14:textId="6404578C" w:rsidR="00F3113F" w:rsidRDefault="00F3113F" w:rsidP="00F3113F">
      <w:r>
        <w:t>A self-closing device should not be fitted to the door of a Changing Places Toilet unless the door is an accessible power-operated door or a fire door.</w:t>
      </w:r>
    </w:p>
    <w:p w14:paraId="792D4A5B" w14:textId="229F3FE5" w:rsidR="0070623E" w:rsidRDefault="0070623E" w:rsidP="001E5520">
      <w:r>
        <w:t>If a manually operated door is provided, t</w:t>
      </w:r>
      <w:r w:rsidR="001E5520" w:rsidRPr="004D3F8D">
        <w:t>he door handle should be a light action lever lock</w:t>
      </w:r>
      <w:r>
        <w:t xml:space="preserve">. The door handle should be operable with a closed fist. </w:t>
      </w:r>
    </w:p>
    <w:p w14:paraId="67AEDEC6" w14:textId="5A1DFB97" w:rsidR="001E5520" w:rsidRDefault="0070623E" w:rsidP="001E5520">
      <w:r>
        <w:t>T</w:t>
      </w:r>
      <w:r w:rsidR="001E5520" w:rsidRPr="004D3F8D">
        <w:t>he privacy bolt or lock should incorporate a visual indicator to display whether the Changing Places Toilet is vacant or occupied.</w:t>
      </w:r>
      <w:r w:rsidR="001E5520">
        <w:t xml:space="preserve"> </w:t>
      </w:r>
    </w:p>
    <w:p w14:paraId="1A99694A" w14:textId="62D4885F" w:rsidR="00B37FBE" w:rsidRPr="00A95791" w:rsidRDefault="00B37FBE" w:rsidP="00B37FBE">
      <w:r w:rsidRPr="00A95791">
        <w:t>A minimum of 1</w:t>
      </w:r>
      <w:r>
        <w:t>,</w:t>
      </w:r>
      <w:r w:rsidRPr="00A95791">
        <w:t>000mm effective clear width is required</w:t>
      </w:r>
      <w:r>
        <w:t xml:space="preserve"> on the Changing Places Toilet door</w:t>
      </w:r>
      <w:r w:rsidRPr="00A95791">
        <w:t>. This is to accommodate large, wheeled mobility devices.</w:t>
      </w:r>
      <w:r>
        <w:t xml:space="preserve"> </w:t>
      </w:r>
    </w:p>
    <w:p w14:paraId="185A4E3F" w14:textId="01D39FB0" w:rsidR="00EB74F1" w:rsidRPr="007A1F00" w:rsidRDefault="00EB74F1" w:rsidP="00EB74F1">
      <w:r w:rsidRPr="007A1F00">
        <w:t>The</w:t>
      </w:r>
      <w:r w:rsidR="004451A8">
        <w:t>re should be an</w:t>
      </w:r>
      <w:r w:rsidRPr="007A1F00">
        <w:t xml:space="preserve"> unobstructed space </w:t>
      </w:r>
      <w:r w:rsidR="004451A8">
        <w:t xml:space="preserve">of </w:t>
      </w:r>
      <w:r w:rsidRPr="007A1F00">
        <w:t xml:space="preserve">at least 600mm on the pull side of the door between the leading edge of the door (when it opens towards you) and a return </w:t>
      </w:r>
      <w:r w:rsidR="00506A78" w:rsidRPr="007A1F00">
        <w:t>wall unless</w:t>
      </w:r>
      <w:r w:rsidRPr="007A1F00">
        <w:t xml:space="preserve"> the door is opened by remote automatic control.</w:t>
      </w:r>
    </w:p>
    <w:p w14:paraId="5EB97EB1" w14:textId="539E2108" w:rsidR="00491807" w:rsidRPr="00A95791" w:rsidRDefault="00226C4A" w:rsidP="00B37FBE">
      <w:r w:rsidRPr="007A1F00">
        <w:t xml:space="preserve">Doors to </w:t>
      </w:r>
      <w:r w:rsidR="000D374F" w:rsidRPr="007A1F00">
        <w:t xml:space="preserve">Changing Places Toilets </w:t>
      </w:r>
      <w:r w:rsidR="00C63B2C" w:rsidRPr="007A1F00">
        <w:t>should have an emergency release mechanism (</w:t>
      </w:r>
      <w:r w:rsidR="00E47674" w:rsidRPr="007A1F00">
        <w:t>e.g.,</w:t>
      </w:r>
      <w:r w:rsidR="00C63B2C" w:rsidRPr="007A1F00">
        <w:t xml:space="preserve"> </w:t>
      </w:r>
      <w:r w:rsidR="00CC2588" w:rsidRPr="007A1F00">
        <w:t>lift</w:t>
      </w:r>
      <w:r w:rsidR="00C27A1E" w:rsidRPr="007A1F00">
        <w:t>ing</w:t>
      </w:r>
      <w:r w:rsidR="00CC2588" w:rsidRPr="007A1F00">
        <w:t xml:space="preserve"> off hinges).</w:t>
      </w:r>
    </w:p>
    <w:p w14:paraId="117E8E91" w14:textId="0EB5593D" w:rsidR="00227031" w:rsidRDefault="00227031" w:rsidP="00227031">
      <w:r>
        <w:t xml:space="preserve">If a manual </w:t>
      </w:r>
      <w:r w:rsidR="003A7302">
        <w:t xml:space="preserve">outward opening </w:t>
      </w:r>
      <w:r>
        <w:t>door is provided, it should be fitted with a 600mm long horizontal rail 900mm above finished floor level.</w:t>
      </w:r>
    </w:p>
    <w:p w14:paraId="147B21F5" w14:textId="04CB216A" w:rsidR="003A7302" w:rsidRDefault="00353582" w:rsidP="002D6AEF">
      <w:r>
        <w:t xml:space="preserve">Provision of an outward-opening door allows for maximum wheelchair </w:t>
      </w:r>
      <w:r w:rsidRPr="004D3F8D">
        <w:t>circulation space inside the facility</w:t>
      </w:r>
      <w:r>
        <w:t xml:space="preserve"> and is the preferred option</w:t>
      </w:r>
      <w:r w:rsidR="003A7302">
        <w:t>, as an outward opening door can be opened easily in an emergency if a person has fallen against the door inside the room.</w:t>
      </w:r>
      <w:r w:rsidRPr="004D3F8D">
        <w:t xml:space="preserve"> </w:t>
      </w:r>
    </w:p>
    <w:p w14:paraId="7F11F2F3" w14:textId="7AD28B4C" w:rsidR="003A7302" w:rsidRDefault="003A7302" w:rsidP="003A7302">
      <w:r w:rsidRPr="008136C1">
        <w:t xml:space="preserve">Automatic doors should be provided, where possible, because opening a door while guiding a wheelchair can be difficult. Controls for automatic doors should be easy to use and should contrast visually with their background. </w:t>
      </w:r>
      <w:r>
        <w:t xml:space="preserve">For further guidance on automatic doors, refer to </w:t>
      </w:r>
      <w:r w:rsidR="00E71F55">
        <w:t>‘</w:t>
      </w:r>
      <w:r>
        <w:t xml:space="preserve">Section 2.6.6 </w:t>
      </w:r>
      <w:r w:rsidRPr="00264C09">
        <w:t xml:space="preserve">of </w:t>
      </w:r>
      <w:hyperlink r:id="rId19" w:history="1">
        <w:r w:rsidRPr="00264C09">
          <w:rPr>
            <w:rStyle w:val="Hyperlink"/>
            <w:rFonts w:ascii="Gill Sans MT" w:hAnsi="Gill Sans MT"/>
          </w:rPr>
          <w:t>Building for Everyone: A Universal Design Approach, Booklet 2, Entrances and horizontal circulation</w:t>
        </w:r>
        <w:r w:rsidR="00E71F55" w:rsidRPr="00264C09">
          <w:rPr>
            <w:rStyle w:val="Hyperlink"/>
            <w:rFonts w:ascii="Gill Sans MT" w:hAnsi="Gill Sans MT"/>
          </w:rPr>
          <w:t>’</w:t>
        </w:r>
      </w:hyperlink>
      <w:r>
        <w:t>.</w:t>
      </w:r>
    </w:p>
    <w:p w14:paraId="7ABF7C32" w14:textId="7F0D9A04" w:rsidR="0045285B" w:rsidRDefault="0045285B" w:rsidP="002D6AEF">
      <w:r w:rsidRPr="00E440D5">
        <w:t>Should sliding doors be provided</w:t>
      </w:r>
      <w:r w:rsidR="006A4754">
        <w:t>,</w:t>
      </w:r>
      <w:r>
        <w:t xml:space="preserve"> </w:t>
      </w:r>
      <w:r w:rsidR="002D6AEF">
        <w:t>the guidance</w:t>
      </w:r>
      <w:r w:rsidR="003A7302">
        <w:t xml:space="preserve"> on sliding doors</w:t>
      </w:r>
      <w:r w:rsidR="002D6AEF">
        <w:t xml:space="preserve"> in </w:t>
      </w:r>
      <w:r w:rsidR="00E71F55">
        <w:t>‘</w:t>
      </w:r>
      <w:r w:rsidR="002D6AEF" w:rsidRPr="008F20B2">
        <w:t xml:space="preserve">Section </w:t>
      </w:r>
      <w:r w:rsidR="002D6AEF">
        <w:t xml:space="preserve">5.10.3 of </w:t>
      </w:r>
      <w:hyperlink r:id="rId20" w:history="1">
        <w:r w:rsidR="002D6AEF" w:rsidRPr="00264C09">
          <w:rPr>
            <w:rStyle w:val="Hyperlink"/>
            <w:rFonts w:ascii="Gill Sans MT" w:hAnsi="Gill Sans MT"/>
          </w:rPr>
          <w:t>Building for Everyone: A Universal Design Approach, Booklet 5, Sanitary Facilities</w:t>
        </w:r>
        <w:r w:rsidR="00E71F55" w:rsidRPr="00264C09">
          <w:rPr>
            <w:rStyle w:val="Hyperlink"/>
            <w:rFonts w:ascii="Gill Sans MT" w:hAnsi="Gill Sans MT"/>
          </w:rPr>
          <w:t>’</w:t>
        </w:r>
      </w:hyperlink>
      <w:r w:rsidR="002D6AEF">
        <w:t xml:space="preserve"> should be followed. </w:t>
      </w:r>
    </w:p>
    <w:p w14:paraId="152EE1DE" w14:textId="409287C3" w:rsidR="003A7302" w:rsidRDefault="00AE11D9" w:rsidP="0035134B">
      <w:r w:rsidRPr="00C156F1">
        <w:t xml:space="preserve">Acoustic privacy should be considered in a Changing Places Toilet, as it may be occupied by a disabled person as well as one or two Personal Assistants / carers. </w:t>
      </w:r>
      <w:r w:rsidR="003A7302" w:rsidRPr="00AE11D9">
        <w:t>Doors should be designed with acoustic properties to enable speech privacy. Speech privacy means that when conversations are taking place, listeners may hear sounds, but cannot make out what the speakers are saying.</w:t>
      </w:r>
      <w:r w:rsidR="003A7302" w:rsidRPr="003A7302">
        <w:t xml:space="preserve"> </w:t>
      </w:r>
    </w:p>
    <w:p w14:paraId="66A6856B" w14:textId="6FABDEB0" w:rsidR="007F578C" w:rsidRDefault="007F578C" w:rsidP="007F578C">
      <w:bookmarkStart w:id="334" w:name="_Toc144126159"/>
      <w:bookmarkStart w:id="335" w:name="_Toc144127512"/>
      <w:bookmarkStart w:id="336" w:name="_Toc144127994"/>
      <w:bookmarkStart w:id="337" w:name="_Toc144128122"/>
      <w:bookmarkStart w:id="338" w:name="_Toc144128250"/>
      <w:bookmarkStart w:id="339" w:name="_Toc144189782"/>
      <w:bookmarkStart w:id="340" w:name="_Toc144189910"/>
      <w:bookmarkStart w:id="341" w:name="_Toc144193941"/>
      <w:bookmarkStart w:id="342" w:name="_Toc144194070"/>
      <w:bookmarkStart w:id="343" w:name="_Toc144197173"/>
      <w:bookmarkStart w:id="344" w:name="_Toc144126160"/>
      <w:bookmarkStart w:id="345" w:name="_Toc144127513"/>
      <w:bookmarkStart w:id="346" w:name="_Toc144127995"/>
      <w:bookmarkStart w:id="347" w:name="_Toc144128123"/>
      <w:bookmarkStart w:id="348" w:name="_Toc144128251"/>
      <w:bookmarkStart w:id="349" w:name="_Toc144189783"/>
      <w:bookmarkStart w:id="350" w:name="_Toc144189911"/>
      <w:bookmarkStart w:id="351" w:name="_Toc144193942"/>
      <w:bookmarkStart w:id="352" w:name="_Toc144194071"/>
      <w:bookmarkStart w:id="353" w:name="_Toc144197174"/>
      <w:bookmarkStart w:id="354" w:name="_Toc15156451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2F8AFCB3" w14:textId="4D12AA13" w:rsidR="007F578C" w:rsidRPr="007F578C" w:rsidRDefault="007606A7" w:rsidP="007606A7">
      <w:pPr>
        <w:ind w:left="0"/>
        <w:rPr>
          <w:lang w:eastAsia="en-IE"/>
        </w:rPr>
      </w:pPr>
      <w:r>
        <w:rPr>
          <w:lang w:eastAsia="en-IE"/>
        </w:rPr>
        <w:lastRenderedPageBreak/>
        <w:t>[Page 27]</w:t>
      </w:r>
    </w:p>
    <w:p w14:paraId="08429FE9" w14:textId="200E7B8D" w:rsidR="00353582" w:rsidRPr="001A16D2" w:rsidRDefault="003647DE" w:rsidP="00353582">
      <w:pPr>
        <w:pStyle w:val="Heading2"/>
      </w:pPr>
      <w:bookmarkStart w:id="355" w:name="_Toc151710191"/>
      <w:r>
        <w:t xml:space="preserve">7.4 </w:t>
      </w:r>
      <w:r w:rsidR="005937C9">
        <w:t>WC Pan</w:t>
      </w:r>
      <w:bookmarkEnd w:id="354"/>
      <w:bookmarkEnd w:id="355"/>
      <w:r w:rsidR="00353582" w:rsidRPr="001A16D2">
        <w:t xml:space="preserve"> </w:t>
      </w:r>
    </w:p>
    <w:p w14:paraId="1A8FAAD4" w14:textId="0F528399" w:rsidR="00F274DA" w:rsidRPr="001A16D2" w:rsidRDefault="00F274DA" w:rsidP="001E45FA">
      <w:r w:rsidRPr="001A16D2">
        <w:t xml:space="preserve">A </w:t>
      </w:r>
      <w:r>
        <w:t>p</w:t>
      </w:r>
      <w:r w:rsidRPr="001A16D2">
        <w:t xml:space="preserve">eninsular WC layout should be provided with a clear circulation space provided around the pan. </w:t>
      </w:r>
      <w:r>
        <w:t xml:space="preserve">The space either side of the </w:t>
      </w:r>
      <w:r w:rsidR="00F77135">
        <w:t xml:space="preserve">WC </w:t>
      </w:r>
      <w:r w:rsidR="00AD3C97">
        <w:t>p</w:t>
      </w:r>
      <w:r w:rsidR="00F77135">
        <w:t>an</w:t>
      </w:r>
      <w:r>
        <w:t xml:space="preserve"> is to allow for Personal Assistants / Carers to assist on both sides of the </w:t>
      </w:r>
      <w:r w:rsidR="00AD3C97">
        <w:t>WC</w:t>
      </w:r>
      <w:r>
        <w:t xml:space="preserve"> pan. </w:t>
      </w:r>
      <w:r w:rsidRPr="001A16D2">
        <w:t>Refer to</w:t>
      </w:r>
      <w:r w:rsidR="001E45FA">
        <w:rPr>
          <w:rFonts w:eastAsia="+mn-ea"/>
          <w:color w:val="BF2296"/>
          <w:lang w:val="en-IE"/>
        </w:rPr>
        <w:t xml:space="preserve"> </w:t>
      </w:r>
      <w:r w:rsidR="00D213B0" w:rsidRPr="003A7902">
        <w:rPr>
          <w:b/>
          <w:noProof/>
          <w:color w:val="BF2296"/>
          <w:szCs w:val="26"/>
        </w:rPr>
        <w:t xml:space="preserve">Figure </w:t>
      </w:r>
      <w:r w:rsidR="00D213B0">
        <w:rPr>
          <w:b/>
          <w:noProof/>
          <w:color w:val="BF2296"/>
          <w:szCs w:val="26"/>
        </w:rPr>
        <w:t>4</w:t>
      </w:r>
      <w:r w:rsidR="00CC5DBA">
        <w:rPr>
          <w:rFonts w:eastAsia="+mn-ea"/>
          <w:color w:val="BF2296"/>
          <w:lang w:val="en-IE"/>
        </w:rPr>
        <w:t xml:space="preserve"> </w:t>
      </w:r>
      <w:r w:rsidR="004451A8">
        <w:t>for</w:t>
      </w:r>
      <w:r w:rsidRPr="001A16D2">
        <w:t xml:space="preserve"> </w:t>
      </w:r>
      <w:r>
        <w:t xml:space="preserve">the </w:t>
      </w:r>
      <w:r w:rsidRPr="001A16D2">
        <w:t>clear space required in front</w:t>
      </w:r>
      <w:r>
        <w:t xml:space="preserve"> of</w:t>
      </w:r>
      <w:r w:rsidRPr="001A16D2">
        <w:t xml:space="preserve"> and </w:t>
      </w:r>
      <w:r>
        <w:t xml:space="preserve">on each </w:t>
      </w:r>
      <w:r w:rsidRPr="001A16D2">
        <w:t>side</w:t>
      </w:r>
      <w:r>
        <w:t xml:space="preserve"> of</w:t>
      </w:r>
      <w:r w:rsidRPr="001A16D2">
        <w:t xml:space="preserve"> the </w:t>
      </w:r>
      <w:r w:rsidR="00AD3C97">
        <w:t>WC pan</w:t>
      </w:r>
      <w:r w:rsidRPr="001A16D2">
        <w:t xml:space="preserve">. </w:t>
      </w:r>
      <w:r w:rsidR="005071D2" w:rsidRPr="00DB5797">
        <w:t xml:space="preserve">A distance </w:t>
      </w:r>
      <w:r w:rsidR="0087103B" w:rsidRPr="00DB5797">
        <w:t>of 750mm should be provided from the back wall to the front of the WC pan</w:t>
      </w:r>
      <w:r w:rsidR="001E45FA">
        <w:t>.</w:t>
      </w:r>
      <w:r w:rsidR="0087103B" w:rsidRPr="00DB3123">
        <w:rPr>
          <w:color w:val="BF2296"/>
        </w:rPr>
        <w:t xml:space="preserve"> </w:t>
      </w:r>
    </w:p>
    <w:p w14:paraId="4F51A5A4" w14:textId="14475D64" w:rsidR="00AB0DF8" w:rsidRDefault="00AB0DF8" w:rsidP="00AB0DF8">
      <w:r>
        <w:t>Wall mounted drop</w:t>
      </w:r>
      <w:r w:rsidR="00D21756">
        <w:t>-</w:t>
      </w:r>
      <w:r>
        <w:t xml:space="preserve">down support rails and vertical grab rails should be </w:t>
      </w:r>
      <w:r w:rsidRPr="00845007">
        <w:t>provided on both sides of the WC pan. Refer to</w:t>
      </w:r>
      <w:r w:rsidR="00B66D3F">
        <w:t xml:space="preserve"> </w:t>
      </w:r>
      <w:r w:rsidR="00D213B0" w:rsidRPr="001C23B2">
        <w:rPr>
          <w:b/>
          <w:noProof/>
          <w:color w:val="BF2296"/>
          <w:szCs w:val="26"/>
        </w:rPr>
        <w:t>Figure 4</w:t>
      </w:r>
      <w:r w:rsidR="001E45FA" w:rsidRPr="001C23B2">
        <w:rPr>
          <w:b/>
          <w:color w:val="BF2296"/>
        </w:rPr>
        <w:t xml:space="preserve"> </w:t>
      </w:r>
      <w:r w:rsidRPr="001C23B2">
        <w:t>for</w:t>
      </w:r>
      <w:r w:rsidRPr="00845007">
        <w:t xml:space="preserve"> the location of wall mounted drop</w:t>
      </w:r>
      <w:r w:rsidR="00CE1B3C" w:rsidRPr="00845007">
        <w:t>-</w:t>
      </w:r>
      <w:r w:rsidRPr="00845007">
        <w:t>down support rails and vertical</w:t>
      </w:r>
      <w:r w:rsidRPr="00D468CA">
        <w:t xml:space="preserve"> grab rails on both sides of the WC pan</w:t>
      </w:r>
      <w:r>
        <w:t>.</w:t>
      </w:r>
    </w:p>
    <w:p w14:paraId="59CE8C1D" w14:textId="244F38E9" w:rsidR="00353582" w:rsidRPr="001A16D2" w:rsidRDefault="00353582" w:rsidP="00353582">
      <w:r w:rsidRPr="001A16D2">
        <w:t xml:space="preserve">A toilet paper dispenser should be provided on </w:t>
      </w:r>
      <w:r w:rsidR="00176175">
        <w:t>at least one of the drop</w:t>
      </w:r>
      <w:r w:rsidR="00CE1B3C">
        <w:t>-</w:t>
      </w:r>
      <w:r w:rsidR="00176175">
        <w:t xml:space="preserve">down support rails </w:t>
      </w:r>
      <w:r w:rsidR="0086519C">
        <w:t xml:space="preserve">and preferably on </w:t>
      </w:r>
      <w:r w:rsidRPr="001A16D2">
        <w:t xml:space="preserve">both drop-down support rails.  </w:t>
      </w:r>
    </w:p>
    <w:p w14:paraId="2398D6C3" w14:textId="77777777" w:rsidR="004340A2" w:rsidRDefault="00B87028" w:rsidP="00353582">
      <w:r>
        <w:t xml:space="preserve">Vertical rails </w:t>
      </w:r>
      <w:r w:rsidR="004340A2">
        <w:t xml:space="preserve">should be a minimum of 600mm in length. </w:t>
      </w:r>
    </w:p>
    <w:p w14:paraId="63E222AE" w14:textId="385CB385" w:rsidR="00353582" w:rsidRDefault="00353582" w:rsidP="00353582">
      <w:r w:rsidRPr="001A16D2">
        <w:t>Wherever possible, dropdown support rails should be height adjustable as th</w:t>
      </w:r>
      <w:r w:rsidR="007905F5">
        <w:t>is</w:t>
      </w:r>
      <w:r w:rsidRPr="001A16D2">
        <w:t xml:space="preserve"> offer</w:t>
      </w:r>
      <w:r w:rsidR="007905F5">
        <w:t>s</w:t>
      </w:r>
      <w:r w:rsidRPr="001A16D2">
        <w:t xml:space="preserve"> greater flexibility.</w:t>
      </w:r>
    </w:p>
    <w:p w14:paraId="1B716CB6" w14:textId="77777777" w:rsidR="00EE27B5" w:rsidRPr="000F7980" w:rsidRDefault="001E63E2" w:rsidP="00EE27B5">
      <w:pPr>
        <w:spacing w:after="120"/>
      </w:pPr>
      <w:r w:rsidRPr="001E63E2">
        <w:t xml:space="preserve">The </w:t>
      </w:r>
      <w:r w:rsidR="003D27C8">
        <w:t>WC pan</w:t>
      </w:r>
      <w:r w:rsidRPr="001E63E2">
        <w:t xml:space="preserve"> should have a seat height of 480mm above finished floor level.</w:t>
      </w:r>
      <w:r w:rsidR="00EE27B5">
        <w:t xml:space="preserve"> </w:t>
      </w:r>
      <w:r w:rsidR="00EE27B5" w:rsidRPr="000F7980">
        <w:t xml:space="preserve">The following </w:t>
      </w:r>
      <w:r w:rsidR="00EE27B5">
        <w:t>additional</w:t>
      </w:r>
      <w:r w:rsidR="00EE27B5" w:rsidRPr="000F7980">
        <w:t xml:space="preserve"> provisions should be considered in </w:t>
      </w:r>
      <w:r w:rsidR="00EE27B5">
        <w:t xml:space="preserve">consultation </w:t>
      </w:r>
      <w:r w:rsidR="00EE27B5" w:rsidRPr="000F7980">
        <w:t xml:space="preserve">with users: </w:t>
      </w:r>
    </w:p>
    <w:p w14:paraId="69644A0C" w14:textId="00E855C7" w:rsidR="00EE27B5" w:rsidRPr="009B2E41" w:rsidRDefault="00C31613" w:rsidP="00C31613">
      <w:pPr>
        <w:pStyle w:val="ListParagraph"/>
        <w:spacing w:after="120"/>
        <w:ind w:left="924"/>
        <w:rPr>
          <w:szCs w:val="26"/>
        </w:rPr>
      </w:pPr>
      <w:r>
        <w:rPr>
          <w:szCs w:val="26"/>
        </w:rPr>
        <w:t>*</w:t>
      </w:r>
      <w:r>
        <w:rPr>
          <w:szCs w:val="26"/>
        </w:rPr>
        <w:tab/>
      </w:r>
      <w:r w:rsidR="00EE27B5" w:rsidRPr="009B2E41">
        <w:rPr>
          <w:szCs w:val="26"/>
        </w:rPr>
        <w:t>an automatic ‘wash and dry’ WC pan</w:t>
      </w:r>
    </w:p>
    <w:p w14:paraId="14AD74BF" w14:textId="72A5D84E" w:rsidR="007F1BBB" w:rsidRPr="009B2E41" w:rsidRDefault="00C31613" w:rsidP="00C31613">
      <w:pPr>
        <w:pStyle w:val="ListParagraph"/>
        <w:spacing w:after="120"/>
        <w:ind w:left="924"/>
        <w:rPr>
          <w:szCs w:val="26"/>
        </w:rPr>
      </w:pPr>
      <w:r>
        <w:rPr>
          <w:szCs w:val="26"/>
        </w:rPr>
        <w:t>*</w:t>
      </w:r>
      <w:r>
        <w:rPr>
          <w:szCs w:val="26"/>
        </w:rPr>
        <w:tab/>
      </w:r>
      <w:r w:rsidR="00EE27B5" w:rsidRPr="009B2E41">
        <w:rPr>
          <w:szCs w:val="26"/>
        </w:rPr>
        <w:t xml:space="preserve">a height-adjustable WC pan </w:t>
      </w:r>
    </w:p>
    <w:p w14:paraId="6CB49C5D" w14:textId="41D8F80E" w:rsidR="007F1BBB" w:rsidRDefault="007F1BBB" w:rsidP="00DB3123">
      <w:r>
        <w:t xml:space="preserve">Providing a separate colostomy shelf is preferred to using the WC cistern as a shelf. This is to ensure that a hygienic and safe space is provided for personal care items, which can include not only colostomy care items, but also sanitary pads, wipes, hygiene products, incontinence wear and </w:t>
      </w:r>
      <w:r w:rsidR="00ED267B">
        <w:t>personal protective equipment (PPE).</w:t>
      </w:r>
      <w:r>
        <w:t xml:space="preserve"> Refer to </w:t>
      </w:r>
      <w:r w:rsidRPr="007F1BBB">
        <w:rPr>
          <w:b/>
          <w:bCs/>
          <w:color w:val="BF2296"/>
        </w:rPr>
        <w:t>Section</w:t>
      </w:r>
      <w:r w:rsidRPr="007F1BBB">
        <w:rPr>
          <w:b/>
          <w:color w:val="BF2296"/>
        </w:rPr>
        <w:t xml:space="preserve"> </w:t>
      </w:r>
      <w:r w:rsidR="00D213B0">
        <w:rPr>
          <w:b/>
          <w:color w:val="BF2296"/>
        </w:rPr>
        <w:t>7.20</w:t>
      </w:r>
      <w:r w:rsidRPr="007F1BBB">
        <w:rPr>
          <w:b/>
          <w:color w:val="F01ED2"/>
        </w:rPr>
        <w:t xml:space="preserve"> </w:t>
      </w:r>
      <w:r>
        <w:t>for further guidance on the provision of shelves.</w:t>
      </w:r>
    </w:p>
    <w:p w14:paraId="293E1006" w14:textId="4217BAC1" w:rsidR="00057C79" w:rsidRDefault="00057C79">
      <w:pPr>
        <w:spacing w:after="160" w:line="259" w:lineRule="auto"/>
        <w:ind w:left="0"/>
      </w:pPr>
      <w:r>
        <w:br w:type="page"/>
      </w:r>
    </w:p>
    <w:p w14:paraId="1475EDB5" w14:textId="1DD939B2" w:rsidR="007606A7" w:rsidRDefault="007606A7" w:rsidP="007606A7">
      <w:pPr>
        <w:rPr>
          <w:noProof/>
        </w:rPr>
      </w:pPr>
      <w:bookmarkStart w:id="356" w:name="_Ref150965823"/>
      <w:r>
        <w:rPr>
          <w:noProof/>
        </w:rPr>
        <w:lastRenderedPageBreak/>
        <w:t>[Page 28]</w:t>
      </w:r>
    </w:p>
    <w:p w14:paraId="137D8F65" w14:textId="7A186209" w:rsidR="00650DC9" w:rsidRDefault="00650DC9" w:rsidP="007E679C">
      <w:pPr>
        <w:pStyle w:val="Caption"/>
        <w:keepNext/>
        <w:rPr>
          <w:color w:val="auto"/>
          <w:sz w:val="26"/>
          <w:szCs w:val="26"/>
        </w:rPr>
      </w:pPr>
      <w:r w:rsidRPr="003A7902">
        <w:rPr>
          <w:b/>
          <w:noProof/>
          <w:color w:val="BF2296"/>
          <w:sz w:val="26"/>
          <w:szCs w:val="26"/>
        </w:rPr>
        <w:t xml:space="preserve">Figure </w:t>
      </w:r>
      <w:r w:rsidR="00D213B0">
        <w:rPr>
          <w:b/>
          <w:noProof/>
          <w:color w:val="BF2296"/>
          <w:sz w:val="26"/>
          <w:szCs w:val="26"/>
        </w:rPr>
        <w:t>4</w:t>
      </w:r>
      <w:bookmarkEnd w:id="356"/>
      <w:r w:rsidRPr="007E679C">
        <w:rPr>
          <w:sz w:val="26"/>
          <w:szCs w:val="26"/>
        </w:rPr>
        <w:t xml:space="preserve"> </w:t>
      </w:r>
      <w:r w:rsidRPr="00EB2AD1">
        <w:rPr>
          <w:color w:val="auto"/>
          <w:sz w:val="26"/>
          <w:szCs w:val="26"/>
        </w:rPr>
        <w:t>Changing Places Toilet WC Pan Circulation Space and Fittings</w:t>
      </w:r>
    </w:p>
    <w:p w14:paraId="63954429" w14:textId="672B92E0" w:rsidR="007606A7" w:rsidRPr="007606A7" w:rsidRDefault="007606A7" w:rsidP="007606A7">
      <w:r>
        <w:rPr>
          <w:noProof/>
        </w:rPr>
        <w:t>Figure 4 shows a p</w:t>
      </w:r>
      <w:r w:rsidRPr="007606A7">
        <w:rPr>
          <w:noProof/>
        </w:rPr>
        <w:t>lan view and front and side elevation drawings of the WC pan in a Changing Places Toilet. There is a WC pan and padded back-rest, grabrails, colostomy changing shelf, privacy screen, alarm pull cord and reset button depicted in the drawings.</w:t>
      </w:r>
    </w:p>
    <w:p w14:paraId="3644DC42" w14:textId="0DAE7DAF" w:rsidR="00AC72E2" w:rsidRDefault="00AC72E2" w:rsidP="00AC72E2"/>
    <w:p w14:paraId="3B743810" w14:textId="693C0BE6" w:rsidR="00057C79" w:rsidRPr="00E03392" w:rsidRDefault="00057C79" w:rsidP="00CF40A6">
      <w:pPr>
        <w:autoSpaceDE w:val="0"/>
        <w:autoSpaceDN w:val="0"/>
        <w:adjustRightInd w:val="0"/>
        <w:spacing w:after="0"/>
        <w:rPr>
          <w:b/>
          <w:bCs/>
        </w:rPr>
      </w:pPr>
      <w:r w:rsidRPr="00E03392">
        <w:rPr>
          <w:b/>
          <w:bCs/>
        </w:rPr>
        <w:t>Key</w:t>
      </w:r>
    </w:p>
    <w:p w14:paraId="74979DF1" w14:textId="77777777" w:rsidR="00057C79" w:rsidRPr="00DE6717" w:rsidRDefault="00057C79" w:rsidP="00057C79">
      <w:pPr>
        <w:autoSpaceDE w:val="0"/>
        <w:autoSpaceDN w:val="0"/>
        <w:adjustRightInd w:val="0"/>
        <w:spacing w:after="0"/>
      </w:pPr>
      <w:r w:rsidRPr="00DE6717">
        <w:t>A.</w:t>
      </w:r>
      <w:r w:rsidRPr="00DE6717">
        <w:tab/>
      </w:r>
      <w:r>
        <w:tab/>
      </w:r>
      <w:r w:rsidRPr="00DE6717">
        <w:t xml:space="preserve">Vertical grab rail </w:t>
      </w:r>
      <w:r w:rsidRPr="007E679C">
        <w:rPr>
          <w:rFonts w:ascii="Cambria Math" w:hAnsi="Cambria Math" w:cs="Cambria Math"/>
        </w:rPr>
        <w:t>∅</w:t>
      </w:r>
      <w:r w:rsidRPr="00DE6717">
        <w:t xml:space="preserve"> diameter 35mm</w:t>
      </w:r>
    </w:p>
    <w:p w14:paraId="77932879" w14:textId="77777777" w:rsidR="00057C79" w:rsidRPr="00DE6717" w:rsidRDefault="00057C79" w:rsidP="00057C79">
      <w:pPr>
        <w:autoSpaceDE w:val="0"/>
        <w:autoSpaceDN w:val="0"/>
        <w:adjustRightInd w:val="0"/>
        <w:spacing w:after="0"/>
      </w:pPr>
      <w:r w:rsidRPr="00DE6717">
        <w:t>B.</w:t>
      </w:r>
      <w:r w:rsidRPr="00DE6717">
        <w:tab/>
      </w:r>
      <w:r>
        <w:tab/>
      </w:r>
      <w:r w:rsidRPr="00DE6717">
        <w:t xml:space="preserve">Drop down rail </w:t>
      </w:r>
      <w:r w:rsidRPr="007E679C">
        <w:rPr>
          <w:rFonts w:ascii="Cambria Math" w:hAnsi="Cambria Math" w:cs="Cambria Math"/>
        </w:rPr>
        <w:t>∅</w:t>
      </w:r>
      <w:r w:rsidRPr="00DE6717">
        <w:t xml:space="preserve"> diameter 35mm</w:t>
      </w:r>
    </w:p>
    <w:p w14:paraId="6384A8F5" w14:textId="77777777" w:rsidR="00057C79" w:rsidRPr="00DE6717" w:rsidRDefault="00057C79" w:rsidP="00057C79">
      <w:pPr>
        <w:autoSpaceDE w:val="0"/>
        <w:autoSpaceDN w:val="0"/>
        <w:adjustRightInd w:val="0"/>
        <w:spacing w:after="0"/>
      </w:pPr>
      <w:r w:rsidRPr="00DE6717">
        <w:t>C.</w:t>
      </w:r>
      <w:r w:rsidRPr="00DE6717">
        <w:tab/>
      </w:r>
      <w:r>
        <w:tab/>
      </w:r>
      <w:r w:rsidRPr="00DE6717">
        <w:t>Padded back rest</w:t>
      </w:r>
    </w:p>
    <w:p w14:paraId="7352BAB5" w14:textId="77777777" w:rsidR="00057C79" w:rsidRPr="00DE6717" w:rsidRDefault="00057C79" w:rsidP="00057C79">
      <w:pPr>
        <w:autoSpaceDE w:val="0"/>
        <w:autoSpaceDN w:val="0"/>
        <w:adjustRightInd w:val="0"/>
        <w:spacing w:after="0"/>
      </w:pPr>
      <w:r w:rsidRPr="00DE6717">
        <w:t>D.</w:t>
      </w:r>
      <w:r w:rsidRPr="00DE6717">
        <w:tab/>
      </w:r>
      <w:r>
        <w:tab/>
      </w:r>
      <w:r w:rsidRPr="00DE6717">
        <w:t>WC pan</w:t>
      </w:r>
    </w:p>
    <w:p w14:paraId="2E84018F" w14:textId="77777777" w:rsidR="007606A7" w:rsidRDefault="007606A7">
      <w:pPr>
        <w:spacing w:after="160" w:line="259" w:lineRule="auto"/>
        <w:ind w:left="0"/>
      </w:pPr>
      <w:r>
        <w:br w:type="page"/>
      </w:r>
    </w:p>
    <w:p w14:paraId="46C42878" w14:textId="45D17F45" w:rsidR="007606A7" w:rsidRDefault="007606A7" w:rsidP="00057C79">
      <w:pPr>
        <w:autoSpaceDE w:val="0"/>
        <w:autoSpaceDN w:val="0"/>
        <w:adjustRightInd w:val="0"/>
        <w:spacing w:after="0"/>
      </w:pPr>
      <w:r>
        <w:lastRenderedPageBreak/>
        <w:t>[Page 29]</w:t>
      </w:r>
    </w:p>
    <w:p w14:paraId="110C47D8" w14:textId="77777777" w:rsidR="007606A7" w:rsidRDefault="007606A7" w:rsidP="00057C79">
      <w:pPr>
        <w:autoSpaceDE w:val="0"/>
        <w:autoSpaceDN w:val="0"/>
        <w:adjustRightInd w:val="0"/>
        <w:spacing w:after="0"/>
      </w:pPr>
    </w:p>
    <w:p w14:paraId="47D1ADAF" w14:textId="193CA64A" w:rsidR="00057C79" w:rsidRPr="00DE6717" w:rsidRDefault="00057C79" w:rsidP="00057C79">
      <w:pPr>
        <w:autoSpaceDE w:val="0"/>
        <w:autoSpaceDN w:val="0"/>
        <w:adjustRightInd w:val="0"/>
        <w:spacing w:after="0"/>
      </w:pPr>
      <w:r w:rsidRPr="00DE6717">
        <w:t>E.</w:t>
      </w:r>
      <w:r w:rsidRPr="00DE6717">
        <w:tab/>
      </w:r>
      <w:r>
        <w:tab/>
      </w:r>
      <w:r w:rsidRPr="00DE6717">
        <w:t>Colostomy changing shelf</w:t>
      </w:r>
    </w:p>
    <w:p w14:paraId="5200FD32" w14:textId="2A240CBA" w:rsidR="00057C79" w:rsidRPr="00C20C49" w:rsidRDefault="00057C79" w:rsidP="00057C79">
      <w:pPr>
        <w:autoSpaceDE w:val="0"/>
        <w:autoSpaceDN w:val="0"/>
        <w:adjustRightInd w:val="0"/>
        <w:spacing w:after="0"/>
        <w:rPr>
          <w:lang w:val="sv-SE"/>
        </w:rPr>
      </w:pPr>
      <w:r w:rsidRPr="00C20C49">
        <w:rPr>
          <w:lang w:val="sv-SE"/>
        </w:rPr>
        <w:t>F.</w:t>
      </w:r>
      <w:r w:rsidRPr="00C20C49">
        <w:rPr>
          <w:lang w:val="sv-SE"/>
        </w:rPr>
        <w:tab/>
      </w:r>
      <w:r w:rsidRPr="00C20C49">
        <w:rPr>
          <w:lang w:val="sv-SE"/>
        </w:rPr>
        <w:tab/>
        <w:t xml:space="preserve">Alarm reset button </w:t>
      </w:r>
    </w:p>
    <w:p w14:paraId="0AFE5337" w14:textId="39532E8A" w:rsidR="00057C79" w:rsidRPr="00DE6717" w:rsidRDefault="00057C79" w:rsidP="00057C79">
      <w:pPr>
        <w:autoSpaceDE w:val="0"/>
        <w:autoSpaceDN w:val="0"/>
        <w:adjustRightInd w:val="0"/>
        <w:spacing w:after="0"/>
      </w:pPr>
      <w:r w:rsidRPr="00C20C49">
        <w:rPr>
          <w:lang w:val="sv-SE"/>
        </w:rPr>
        <w:t>G.</w:t>
      </w:r>
      <w:r w:rsidRPr="00C20C49">
        <w:rPr>
          <w:lang w:val="sv-SE"/>
        </w:rPr>
        <w:tab/>
      </w:r>
      <w:r w:rsidRPr="00C20C49">
        <w:rPr>
          <w:lang w:val="sv-SE"/>
        </w:rPr>
        <w:tab/>
      </w:r>
      <w:r w:rsidRPr="00DE6717">
        <w:t>Alarm pull</w:t>
      </w:r>
      <w:r>
        <w:t xml:space="preserve"> </w:t>
      </w:r>
      <w:r w:rsidRPr="00DE6717">
        <w:t>cord</w:t>
      </w:r>
    </w:p>
    <w:p w14:paraId="59CB159C" w14:textId="77777777" w:rsidR="00057C79" w:rsidRDefault="00057C79" w:rsidP="00057C79">
      <w:pPr>
        <w:autoSpaceDE w:val="0"/>
        <w:autoSpaceDN w:val="0"/>
        <w:adjustRightInd w:val="0"/>
        <w:spacing w:after="0"/>
      </w:pPr>
      <w:r w:rsidRPr="00DE6717">
        <w:t>P.</w:t>
      </w:r>
      <w:r w:rsidRPr="00DE6717">
        <w:tab/>
      </w:r>
      <w:r>
        <w:tab/>
      </w:r>
      <w:r w:rsidRPr="00DE6717">
        <w:t>Privacy screen</w:t>
      </w:r>
    </w:p>
    <w:p w14:paraId="2AEE6C8B" w14:textId="6F58BE45" w:rsidR="008F2E04" w:rsidRPr="00DE6717" w:rsidRDefault="008F2E04" w:rsidP="00057C79">
      <w:pPr>
        <w:autoSpaceDE w:val="0"/>
        <w:autoSpaceDN w:val="0"/>
        <w:adjustRightInd w:val="0"/>
        <w:spacing w:after="0"/>
      </w:pPr>
      <w:r>
        <w:t>eq.</w:t>
      </w:r>
      <w:r>
        <w:tab/>
      </w:r>
      <w:r>
        <w:tab/>
        <w:t xml:space="preserve">Equal distance </w:t>
      </w:r>
    </w:p>
    <w:p w14:paraId="5F08D717" w14:textId="77777777" w:rsidR="00057C79" w:rsidRPr="007E679C" w:rsidRDefault="00057C79" w:rsidP="00057C79">
      <w:pPr>
        <w:autoSpaceDE w:val="0"/>
        <w:autoSpaceDN w:val="0"/>
        <w:adjustRightInd w:val="0"/>
        <w:spacing w:after="0"/>
      </w:pPr>
    </w:p>
    <w:p w14:paraId="713069E4" w14:textId="77777777" w:rsidR="00057C79" w:rsidRPr="009B2E41" w:rsidRDefault="00057C79" w:rsidP="00547E71">
      <w:pPr>
        <w:pStyle w:val="ListParagraph"/>
        <w:numPr>
          <w:ilvl w:val="0"/>
          <w:numId w:val="8"/>
        </w:numPr>
        <w:spacing w:after="120"/>
        <w:ind w:left="924" w:hanging="357"/>
        <w:rPr>
          <w:szCs w:val="26"/>
        </w:rPr>
      </w:pPr>
      <w:r w:rsidRPr="009B2E41">
        <w:rPr>
          <w:szCs w:val="26"/>
        </w:rPr>
        <w:t>Height of drop-down rails to be the same as the other horizontal grabrails.</w:t>
      </w:r>
    </w:p>
    <w:p w14:paraId="695B362E" w14:textId="1CDE1849" w:rsidR="00057C79" w:rsidRPr="009B2E41" w:rsidRDefault="00057C79" w:rsidP="00547E71">
      <w:pPr>
        <w:pStyle w:val="ListParagraph"/>
        <w:numPr>
          <w:ilvl w:val="0"/>
          <w:numId w:val="8"/>
        </w:numPr>
        <w:spacing w:after="120"/>
        <w:ind w:left="924" w:hanging="357"/>
        <w:rPr>
          <w:szCs w:val="26"/>
        </w:rPr>
      </w:pPr>
      <w:r w:rsidRPr="009B2E41">
        <w:rPr>
          <w:szCs w:val="26"/>
        </w:rPr>
        <w:t>At least one drop-down rail with toilet paper dispenser but preferably both drop-down rails to have toilet paper dispenser.</w:t>
      </w:r>
    </w:p>
    <w:p w14:paraId="6B3A6158" w14:textId="77777777" w:rsidR="00057C79" w:rsidRPr="009B2E41" w:rsidRDefault="00057C79" w:rsidP="00547E71">
      <w:pPr>
        <w:pStyle w:val="ListParagraph"/>
        <w:numPr>
          <w:ilvl w:val="0"/>
          <w:numId w:val="8"/>
        </w:numPr>
        <w:spacing w:after="120"/>
        <w:ind w:left="924" w:hanging="357"/>
        <w:rPr>
          <w:szCs w:val="26"/>
        </w:rPr>
      </w:pPr>
      <w:r w:rsidRPr="009B2E41">
        <w:rPr>
          <w:szCs w:val="26"/>
        </w:rPr>
        <w:t>Height subject to manufacturing tolerance of WC pan.</w:t>
      </w:r>
    </w:p>
    <w:p w14:paraId="39B5569E" w14:textId="77777777" w:rsidR="00057C79" w:rsidRPr="009B2E41" w:rsidRDefault="00057C79" w:rsidP="00547E71">
      <w:pPr>
        <w:pStyle w:val="ListParagraph"/>
        <w:numPr>
          <w:ilvl w:val="0"/>
          <w:numId w:val="8"/>
        </w:numPr>
        <w:spacing w:after="120"/>
        <w:ind w:left="924" w:hanging="357"/>
        <w:rPr>
          <w:szCs w:val="26"/>
        </w:rPr>
      </w:pPr>
      <w:r w:rsidRPr="009B2E41">
        <w:rPr>
          <w:szCs w:val="26"/>
        </w:rPr>
        <w:t>A separate colostomy changing shelf 125mm to 150mm deep x 400mm minimum wide with its surface 950mm above floor level should be provided.</w:t>
      </w:r>
    </w:p>
    <w:p w14:paraId="7CC8C9BB" w14:textId="77777777" w:rsidR="00057C79" w:rsidRPr="00FD5359" w:rsidRDefault="00057C79" w:rsidP="00417B46">
      <w:pPr>
        <w:autoSpaceDE w:val="0"/>
        <w:autoSpaceDN w:val="0"/>
        <w:adjustRightInd w:val="0"/>
        <w:spacing w:after="0"/>
      </w:pPr>
    </w:p>
    <w:p w14:paraId="3DEFFF13" w14:textId="77777777" w:rsidR="00057C79" w:rsidRPr="00FD5359" w:rsidRDefault="00057C79" w:rsidP="00057C79">
      <w:pPr>
        <w:autoSpaceDE w:val="0"/>
        <w:autoSpaceDN w:val="0"/>
        <w:adjustRightInd w:val="0"/>
        <w:spacing w:after="0"/>
      </w:pPr>
      <w:r w:rsidRPr="00FD5359">
        <w:t>Note: All dimensions in millimetres.</w:t>
      </w:r>
    </w:p>
    <w:p w14:paraId="0C175C25" w14:textId="77777777" w:rsidR="001E45FA" w:rsidRDefault="001E45FA" w:rsidP="001E45FA">
      <w:pPr>
        <w:ind w:left="0"/>
        <w:jc w:val="center"/>
      </w:pPr>
    </w:p>
    <w:p w14:paraId="15E57718" w14:textId="77777777" w:rsidR="001E45FA" w:rsidRPr="00817BBF" w:rsidRDefault="001E45FA" w:rsidP="001E45FA">
      <w:pPr>
        <w:ind w:left="0"/>
        <w:jc w:val="center"/>
        <w:rPr>
          <w:bCs/>
        </w:rPr>
        <w:sectPr w:rsidR="001E45FA" w:rsidRPr="00817BBF" w:rsidSect="004956B5">
          <w:pgSz w:w="11906" w:h="16838"/>
          <w:pgMar w:top="1276" w:right="1440" w:bottom="993" w:left="1440" w:header="708" w:footer="708" w:gutter="0"/>
          <w:cols w:space="708"/>
          <w:docGrid w:linePitch="360"/>
        </w:sectPr>
      </w:pPr>
    </w:p>
    <w:p w14:paraId="521DF376" w14:textId="270C4482" w:rsidR="007606A7" w:rsidRDefault="007606A7" w:rsidP="007606A7">
      <w:pPr>
        <w:ind w:left="0"/>
      </w:pPr>
      <w:r>
        <w:lastRenderedPageBreak/>
        <w:t>[Page 30]</w:t>
      </w:r>
    </w:p>
    <w:p w14:paraId="10D266A2" w14:textId="3F0230FB" w:rsidR="006047F1" w:rsidRDefault="006047F1" w:rsidP="00E03392">
      <w:pPr>
        <w:spacing w:after="120"/>
        <w:ind w:left="0"/>
      </w:pPr>
      <w:r w:rsidRPr="00DB3123">
        <w:rPr>
          <w:b/>
          <w:bCs/>
          <w:color w:val="BF2296"/>
        </w:rPr>
        <w:t xml:space="preserve">Image </w:t>
      </w:r>
      <w:r w:rsidR="00D213B0">
        <w:rPr>
          <w:b/>
          <w:bCs/>
          <w:noProof/>
          <w:color w:val="BF2296"/>
        </w:rPr>
        <w:t>4</w:t>
      </w:r>
      <w:r w:rsidRPr="00BC6E86">
        <w:t xml:space="preserve"> Peninsular</w:t>
      </w:r>
      <w:r>
        <w:t xml:space="preserve"> WC pan</w:t>
      </w:r>
      <w:r w:rsidRPr="00BC6E86">
        <w:t xml:space="preserve"> </w:t>
      </w:r>
      <w:r>
        <w:t>a</w:t>
      </w:r>
      <w:r w:rsidRPr="00BC6E86">
        <w:t>rrangement</w:t>
      </w:r>
      <w:r w:rsidR="00C1021D">
        <w:t xml:space="preserve"> </w:t>
      </w:r>
    </w:p>
    <w:p w14:paraId="1A441DA3" w14:textId="4231AE7C" w:rsidR="007606A7" w:rsidRDefault="007606A7" w:rsidP="00E03392">
      <w:pPr>
        <w:spacing w:after="120"/>
        <w:ind w:left="0"/>
      </w:pPr>
    </w:p>
    <w:p w14:paraId="06FFB4B3" w14:textId="2054786B" w:rsidR="007606A7" w:rsidRDefault="007606A7" w:rsidP="00E03392">
      <w:pPr>
        <w:spacing w:after="120"/>
        <w:ind w:left="0"/>
      </w:pPr>
      <w:r>
        <w:t>Image 4 shows a p</w:t>
      </w:r>
      <w:r w:rsidRPr="007606A7">
        <w:t>eninsular toilet arrangement with two visually contrasting drop-down rails either side of the WC pan, a red alarm pull cord on one side of the WC pan and a free-standing privacy screen. There is also enough space for two personal assistants/carer’s either side of the WC pan.</w:t>
      </w:r>
    </w:p>
    <w:p w14:paraId="0E96C1A7" w14:textId="639C54DF" w:rsidR="00896D3A" w:rsidRDefault="00896D3A" w:rsidP="00353582">
      <w:pPr>
        <w:spacing w:after="120"/>
      </w:pPr>
    </w:p>
    <w:p w14:paraId="04D0DA88" w14:textId="77777777" w:rsidR="00E47674" w:rsidRPr="00DB3123" w:rsidRDefault="00E47674" w:rsidP="00E47674">
      <w:pPr>
        <w:spacing w:after="0"/>
        <w:rPr>
          <w:b/>
          <w:bCs/>
          <w:color w:val="BF2296"/>
          <w:szCs w:val="26"/>
        </w:rPr>
      </w:pPr>
      <w:r w:rsidRPr="00DB3123">
        <w:rPr>
          <w:b/>
          <w:bCs/>
          <w:color w:val="BF2296"/>
          <w:szCs w:val="26"/>
        </w:rPr>
        <w:t>Design Tips</w:t>
      </w:r>
    </w:p>
    <w:p w14:paraId="3FBF770B" w14:textId="70C4C7A6" w:rsidR="00E47674" w:rsidRPr="009B2E41" w:rsidRDefault="008C5ED8" w:rsidP="00547E71">
      <w:pPr>
        <w:pStyle w:val="ListParagraph"/>
        <w:numPr>
          <w:ilvl w:val="0"/>
          <w:numId w:val="8"/>
        </w:numPr>
        <w:spacing w:after="120"/>
        <w:ind w:left="924" w:hanging="357"/>
        <w:rPr>
          <w:szCs w:val="26"/>
        </w:rPr>
      </w:pPr>
      <w:r w:rsidRPr="009B2E41">
        <w:rPr>
          <w:szCs w:val="26"/>
        </w:rPr>
        <w:t>Toilet</w:t>
      </w:r>
      <w:r w:rsidR="007F1BBB" w:rsidRPr="009B2E41">
        <w:rPr>
          <w:szCs w:val="26"/>
        </w:rPr>
        <w:t xml:space="preserve"> </w:t>
      </w:r>
      <w:r w:rsidR="00FB77F9" w:rsidRPr="009B2E41">
        <w:rPr>
          <w:szCs w:val="26"/>
        </w:rPr>
        <w:t xml:space="preserve">paper </w:t>
      </w:r>
      <w:r w:rsidR="00EE27B5" w:rsidRPr="009B2E41">
        <w:rPr>
          <w:szCs w:val="26"/>
        </w:rPr>
        <w:t>should</w:t>
      </w:r>
      <w:r w:rsidRPr="009B2E41">
        <w:rPr>
          <w:szCs w:val="26"/>
        </w:rPr>
        <w:t xml:space="preserve"> </w:t>
      </w:r>
      <w:r w:rsidR="00EE27B5" w:rsidRPr="009B2E41">
        <w:rPr>
          <w:szCs w:val="26"/>
        </w:rPr>
        <w:t xml:space="preserve">sit </w:t>
      </w:r>
      <w:r w:rsidRPr="009B2E41">
        <w:rPr>
          <w:szCs w:val="26"/>
        </w:rPr>
        <w:t>on the drop-down grab rails</w:t>
      </w:r>
      <w:r w:rsidR="007F1BBB" w:rsidRPr="009B2E41">
        <w:rPr>
          <w:szCs w:val="26"/>
        </w:rPr>
        <w:t xml:space="preserve"> beside the WC </w:t>
      </w:r>
      <w:r w:rsidR="00CF40A6" w:rsidRPr="009B2E41">
        <w:rPr>
          <w:szCs w:val="26"/>
        </w:rPr>
        <w:t>pan.</w:t>
      </w:r>
      <w:r w:rsidRPr="009B2E41">
        <w:rPr>
          <w:szCs w:val="26"/>
        </w:rPr>
        <w:t xml:space="preserve"> </w:t>
      </w:r>
    </w:p>
    <w:p w14:paraId="58AF4054" w14:textId="77777777" w:rsidR="0035134B" w:rsidRDefault="004D41B1" w:rsidP="0035134B">
      <w:pPr>
        <w:pStyle w:val="ListParagraph"/>
        <w:numPr>
          <w:ilvl w:val="0"/>
          <w:numId w:val="8"/>
        </w:numPr>
        <w:ind w:left="924" w:hanging="357"/>
        <w:rPr>
          <w:szCs w:val="26"/>
        </w:rPr>
      </w:pPr>
      <w:r w:rsidRPr="009B2E41">
        <w:rPr>
          <w:szCs w:val="26"/>
        </w:rPr>
        <w:t>The</w:t>
      </w:r>
      <w:r w:rsidR="00AF5668">
        <w:rPr>
          <w:szCs w:val="26"/>
        </w:rPr>
        <w:t xml:space="preserve"> </w:t>
      </w:r>
      <w:r w:rsidRPr="009B2E41">
        <w:rPr>
          <w:szCs w:val="26"/>
        </w:rPr>
        <w:t xml:space="preserve">fittings and fixtures should visually contrast with the background of which they are seen </w:t>
      </w:r>
      <w:r w:rsidR="002751BD" w:rsidRPr="009B2E41">
        <w:rPr>
          <w:szCs w:val="26"/>
        </w:rPr>
        <w:t>i.e.,</w:t>
      </w:r>
      <w:r w:rsidRPr="009B2E41">
        <w:rPr>
          <w:szCs w:val="26"/>
        </w:rPr>
        <w:t xml:space="preserve"> a white WC pan </w:t>
      </w:r>
      <w:r w:rsidR="002751BD" w:rsidRPr="009B2E41">
        <w:rPr>
          <w:szCs w:val="26"/>
        </w:rPr>
        <w:t xml:space="preserve">should not be against a white tiled wall. </w:t>
      </w:r>
    </w:p>
    <w:p w14:paraId="7DFD1A39" w14:textId="462CA4B8" w:rsidR="00353582" w:rsidRPr="001A16D2" w:rsidRDefault="003647DE" w:rsidP="00353582">
      <w:pPr>
        <w:pStyle w:val="Heading2"/>
      </w:pPr>
      <w:bookmarkStart w:id="357" w:name="_Toc136325361"/>
      <w:bookmarkStart w:id="358" w:name="_Toc151564514"/>
      <w:bookmarkStart w:id="359" w:name="_Toc151710192"/>
      <w:r>
        <w:t xml:space="preserve">7.5 </w:t>
      </w:r>
      <w:r w:rsidR="00353582" w:rsidRPr="001A16D2">
        <w:t xml:space="preserve">Changing </w:t>
      </w:r>
      <w:bookmarkEnd w:id="357"/>
      <w:r w:rsidR="00540418">
        <w:t>Bench</w:t>
      </w:r>
      <w:bookmarkEnd w:id="358"/>
      <w:bookmarkEnd w:id="359"/>
    </w:p>
    <w:p w14:paraId="2D555D7D" w14:textId="1ED5A425" w:rsidR="000D215C" w:rsidRDefault="003647DE" w:rsidP="003647DE">
      <w:pPr>
        <w:pStyle w:val="Heading3"/>
        <w:ind w:left="567"/>
      </w:pPr>
      <w:r>
        <w:t xml:space="preserve">7.5.1 </w:t>
      </w:r>
      <w:r w:rsidR="000D215C">
        <w:t>Wall</w:t>
      </w:r>
      <w:r w:rsidR="00E650CA">
        <w:t>-</w:t>
      </w:r>
      <w:r w:rsidR="000D215C">
        <w:t xml:space="preserve">mounted </w:t>
      </w:r>
      <w:r w:rsidR="00E650CA">
        <w:t>C</w:t>
      </w:r>
      <w:r w:rsidR="000D215C" w:rsidRPr="00E52680">
        <w:t xml:space="preserve">hanging </w:t>
      </w:r>
      <w:r w:rsidR="00E650CA">
        <w:t>B</w:t>
      </w:r>
      <w:r w:rsidR="000D215C" w:rsidRPr="00E52680">
        <w:t>ench</w:t>
      </w:r>
    </w:p>
    <w:p w14:paraId="21B31477" w14:textId="46763BB4" w:rsidR="008C3007" w:rsidRPr="00ED267B" w:rsidRDefault="008C3007" w:rsidP="00ED267B">
      <w:pPr>
        <w:rPr>
          <w:b/>
          <w:color w:val="BF2296"/>
          <w:szCs w:val="26"/>
        </w:rPr>
      </w:pPr>
      <w:r w:rsidRPr="008C3007">
        <w:rPr>
          <w:rFonts w:cs="Arial"/>
        </w:rPr>
        <w:t>A wall-mounted adult-sized, height adjustable, changing bench</w:t>
      </w:r>
      <w:r w:rsidRPr="008C3007">
        <w:rPr>
          <w:rFonts w:cs="Arial"/>
          <w:vertAlign w:val="superscript"/>
        </w:rPr>
        <w:footnoteReference w:id="2"/>
      </w:r>
      <w:r w:rsidRPr="008C3007">
        <w:rPr>
          <w:rFonts w:cs="Arial"/>
        </w:rPr>
        <w:t xml:space="preserve"> should be provided, with a clear </w:t>
      </w:r>
      <w:r w:rsidR="00772E8B">
        <w:rPr>
          <w:rFonts w:cs="Arial"/>
        </w:rPr>
        <w:t xml:space="preserve">unobstructed </w:t>
      </w:r>
      <w:r w:rsidRPr="008C3007">
        <w:rPr>
          <w:rFonts w:cs="Arial"/>
        </w:rPr>
        <w:t xml:space="preserve">circulation space in front of the changing bench </w:t>
      </w:r>
      <w:r w:rsidRPr="00FB3746">
        <w:rPr>
          <w:rFonts w:cs="Arial"/>
          <w:iCs/>
          <w:kern w:val="28"/>
          <w:szCs w:val="26"/>
        </w:rPr>
        <w:t>as per</w:t>
      </w:r>
      <w:r w:rsidR="0086731C">
        <w:rPr>
          <w:rFonts w:cs="Arial"/>
          <w:kern w:val="28"/>
          <w:szCs w:val="26"/>
        </w:rPr>
        <w:t xml:space="preserve"> </w:t>
      </w:r>
      <w:r w:rsidR="00D213B0" w:rsidRPr="001C23B2">
        <w:rPr>
          <w:b/>
          <w:noProof/>
          <w:color w:val="BF2296"/>
          <w:szCs w:val="26"/>
        </w:rPr>
        <w:t>Figure 5</w:t>
      </w:r>
      <w:r w:rsidR="00B66D3F" w:rsidRPr="001C23B2">
        <w:rPr>
          <w:rFonts w:eastAsia="+mn-ea"/>
          <w:color w:val="BF2296"/>
          <w:lang w:val="en-IE"/>
        </w:rPr>
        <w:t>.</w:t>
      </w:r>
    </w:p>
    <w:p w14:paraId="252C60FD" w14:textId="77777777" w:rsidR="007606A7" w:rsidRDefault="00BD08F6" w:rsidP="008C3007">
      <w:pPr>
        <w:rPr>
          <w:rFonts w:eastAsiaTheme="minorHAnsi" w:cstheme="minorBidi"/>
        </w:rPr>
      </w:pPr>
      <w:r>
        <w:rPr>
          <w:rFonts w:cstheme="minorBidi"/>
        </w:rPr>
        <w:t xml:space="preserve">The </w:t>
      </w:r>
      <w:r w:rsidR="008C3007" w:rsidRPr="008C3007">
        <w:rPr>
          <w:rFonts w:cstheme="minorBidi"/>
        </w:rPr>
        <w:t xml:space="preserve">height-adjustable changing bench should </w:t>
      </w:r>
      <w:r w:rsidR="00D03492">
        <w:rPr>
          <w:rFonts w:cstheme="minorBidi"/>
        </w:rPr>
        <w:t xml:space="preserve">have </w:t>
      </w:r>
      <w:r>
        <w:rPr>
          <w:rFonts w:cstheme="minorBidi"/>
        </w:rPr>
        <w:t xml:space="preserve">a changing surface which is a </w:t>
      </w:r>
      <w:r w:rsidR="008C3007" w:rsidRPr="008C3007">
        <w:rPr>
          <w:rFonts w:cstheme="minorBidi"/>
        </w:rPr>
        <w:t xml:space="preserve">minimum of 1,800mm in length by 800mm wide with a minimum </w:t>
      </w:r>
      <w:r w:rsidR="00A0555A">
        <w:rPr>
          <w:rFonts w:cstheme="minorBidi"/>
        </w:rPr>
        <w:t xml:space="preserve">certified </w:t>
      </w:r>
      <w:r w:rsidR="008C3007" w:rsidRPr="008C3007">
        <w:rPr>
          <w:rFonts w:cstheme="minorBidi"/>
        </w:rPr>
        <w:t xml:space="preserve">weight capacity of 200kg. </w:t>
      </w:r>
      <w:r w:rsidR="008C3007" w:rsidRPr="008C3007">
        <w:rPr>
          <w:rFonts w:eastAsiaTheme="minorHAnsi" w:cstheme="minorBidi"/>
        </w:rPr>
        <w:t xml:space="preserve">The height adjustment mechanism for wall mounted </w:t>
      </w:r>
    </w:p>
    <w:p w14:paraId="16EADDF2" w14:textId="77777777" w:rsidR="007606A7" w:rsidRDefault="007606A7">
      <w:pPr>
        <w:spacing w:after="160" w:line="259" w:lineRule="auto"/>
        <w:ind w:left="0"/>
        <w:rPr>
          <w:rFonts w:eastAsiaTheme="minorHAnsi" w:cstheme="minorBidi"/>
        </w:rPr>
      </w:pPr>
      <w:r>
        <w:rPr>
          <w:rFonts w:eastAsiaTheme="minorHAnsi" w:cstheme="minorBidi"/>
        </w:rPr>
        <w:br w:type="page"/>
      </w:r>
    </w:p>
    <w:p w14:paraId="33813706" w14:textId="42FC8800" w:rsidR="007606A7" w:rsidRDefault="007606A7" w:rsidP="008C3007">
      <w:pPr>
        <w:rPr>
          <w:rFonts w:eastAsiaTheme="minorHAnsi" w:cstheme="minorBidi"/>
        </w:rPr>
      </w:pPr>
      <w:r>
        <w:rPr>
          <w:rFonts w:eastAsiaTheme="minorHAnsi" w:cstheme="minorBidi"/>
        </w:rPr>
        <w:lastRenderedPageBreak/>
        <w:t>[Page 31]</w:t>
      </w:r>
    </w:p>
    <w:p w14:paraId="6E24D8D8" w14:textId="1CACFD61" w:rsidR="008C3007" w:rsidRPr="008C3007" w:rsidRDefault="008C3007" w:rsidP="008C3007">
      <w:pPr>
        <w:rPr>
          <w:rFonts w:eastAsiaTheme="minorHAnsi" w:cstheme="minorBidi"/>
        </w:rPr>
      </w:pPr>
      <w:r w:rsidRPr="008C3007">
        <w:rPr>
          <w:rFonts w:eastAsiaTheme="minorHAnsi" w:cstheme="minorBidi"/>
        </w:rPr>
        <w:t>benches should be mains powered and include a pressure sensitive safety override that will prevent the changing bench from lowering if there is any obstruction underneath</w:t>
      </w:r>
      <w:r w:rsidR="00BD08F6">
        <w:rPr>
          <w:rFonts w:eastAsiaTheme="minorHAnsi" w:cstheme="minorBidi"/>
        </w:rPr>
        <w:t>.</w:t>
      </w:r>
    </w:p>
    <w:p w14:paraId="169FB87A" w14:textId="26A3F19E" w:rsidR="008C3007" w:rsidRPr="008C3007" w:rsidRDefault="008C3007" w:rsidP="008C3007">
      <w:pPr>
        <w:rPr>
          <w:lang w:val="en-IE"/>
        </w:rPr>
      </w:pPr>
      <w:r w:rsidRPr="008C3007">
        <w:rPr>
          <w:rFonts w:eastAsiaTheme="minorHAnsi"/>
        </w:rPr>
        <w:t xml:space="preserve">The changing bench should have a </w:t>
      </w:r>
      <w:r w:rsidRPr="008C3007">
        <w:rPr>
          <w:lang w:val="en-IE"/>
        </w:rPr>
        <w:t>minimum range of height adjustment from 450mm to 900mm above finished floor level.</w:t>
      </w:r>
    </w:p>
    <w:p w14:paraId="0874EA47" w14:textId="4A6971E6" w:rsidR="008C3007" w:rsidRPr="008C3007" w:rsidRDefault="008C3007" w:rsidP="008C3007">
      <w:pPr>
        <w:rPr>
          <w:lang w:val="en-IE"/>
        </w:rPr>
      </w:pPr>
      <w:r w:rsidRPr="008C3007">
        <w:rPr>
          <w:lang w:val="en-IE"/>
        </w:rPr>
        <w:t>It should have retractable side safety rails along the long edge(s) that can be folded up or down.</w:t>
      </w:r>
    </w:p>
    <w:p w14:paraId="084C63FD" w14:textId="504C5190" w:rsidR="008C3007" w:rsidRPr="008C3007" w:rsidRDefault="008C3007" w:rsidP="008C3007">
      <w:pPr>
        <w:rPr>
          <w:rFonts w:cs="Arial"/>
        </w:rPr>
      </w:pPr>
      <w:r w:rsidRPr="008C3007">
        <w:rPr>
          <w:rFonts w:cs="Arial"/>
        </w:rPr>
        <w:t xml:space="preserve">Where a shower facility is being provided, a suitable changing bench should be provided with provision for </w:t>
      </w:r>
      <w:r w:rsidR="00540418" w:rsidRPr="008C3007">
        <w:rPr>
          <w:rFonts w:cs="Arial"/>
        </w:rPr>
        <w:t>wastewater</w:t>
      </w:r>
      <w:r w:rsidRPr="008C3007">
        <w:rPr>
          <w:rFonts w:cs="Arial"/>
        </w:rPr>
        <w:t xml:space="preserve"> disposal.</w:t>
      </w:r>
    </w:p>
    <w:p w14:paraId="75A48B3E" w14:textId="451EF6D4" w:rsidR="008C3007" w:rsidRPr="00667209" w:rsidRDefault="008C3007" w:rsidP="008C3007">
      <w:pPr>
        <w:rPr>
          <w:color w:val="FF33CC"/>
          <w:lang w:val="en-IE"/>
        </w:rPr>
      </w:pPr>
      <w:r w:rsidRPr="008C3007">
        <w:rPr>
          <w:rFonts w:cs="Arial"/>
        </w:rPr>
        <w:t xml:space="preserve">A vertical grab rail should be provided 150mm from the front edge of the changing bench at the available wall </w:t>
      </w:r>
      <w:r w:rsidRPr="00FB3746">
        <w:rPr>
          <w:rFonts w:cs="Arial"/>
        </w:rPr>
        <w:t xml:space="preserve">side </w:t>
      </w:r>
      <w:r w:rsidRPr="00FB3746">
        <w:rPr>
          <w:rFonts w:cs="Arial"/>
          <w:iCs/>
          <w:kern w:val="28"/>
          <w:szCs w:val="26"/>
        </w:rPr>
        <w:t xml:space="preserve">as </w:t>
      </w:r>
      <w:r w:rsidRPr="00B66D3F">
        <w:rPr>
          <w:rFonts w:cs="Arial"/>
          <w:kern w:val="28"/>
          <w:szCs w:val="26"/>
        </w:rPr>
        <w:t xml:space="preserve">per </w:t>
      </w:r>
      <w:r w:rsidR="00D213B0" w:rsidRPr="009F00A5">
        <w:rPr>
          <w:b/>
          <w:noProof/>
          <w:color w:val="BF2296"/>
          <w:szCs w:val="26"/>
        </w:rPr>
        <w:t>Figure 5</w:t>
      </w:r>
      <w:r w:rsidRPr="009F00A5">
        <w:rPr>
          <w:rFonts w:cs="Arial"/>
        </w:rPr>
        <w:t>.</w:t>
      </w:r>
    </w:p>
    <w:p w14:paraId="4CE8AEF1" w14:textId="77777777" w:rsidR="008C3007" w:rsidRPr="008C3007" w:rsidRDefault="008C3007" w:rsidP="008C3007">
      <w:r w:rsidRPr="008C3007">
        <w:t>Changing bench material should be comfortable, easily wipeable and non-porous to support infection control. For example, some changing benches are padded for cushioning effect and some products have adjustable surfaces/inclined backs to prop a person’s head and/or back on the bench which can assist in dressing and hair washing.</w:t>
      </w:r>
    </w:p>
    <w:p w14:paraId="344DF669" w14:textId="77777777" w:rsidR="00057C79" w:rsidRDefault="008C3007" w:rsidP="006F0F11">
      <w:bookmarkStart w:id="360" w:name="_Hlk145066374"/>
      <w:r w:rsidRPr="008C3007">
        <w:t xml:space="preserve">Instructions should be provided </w:t>
      </w:r>
      <w:r w:rsidR="001E45FA">
        <w:t>on how to adjust the rails and the height of the changing bench.</w:t>
      </w:r>
    </w:p>
    <w:p w14:paraId="581D2F0B" w14:textId="77777777" w:rsidR="00057C79" w:rsidRDefault="00057C79">
      <w:pPr>
        <w:spacing w:after="160" w:line="259" w:lineRule="auto"/>
        <w:ind w:left="0"/>
      </w:pPr>
      <w:r>
        <w:br w:type="page"/>
      </w:r>
    </w:p>
    <w:p w14:paraId="24D90D73" w14:textId="1C5F8D04" w:rsidR="007606A7" w:rsidRDefault="007606A7" w:rsidP="007606A7">
      <w:pPr>
        <w:rPr>
          <w:noProof/>
        </w:rPr>
      </w:pPr>
      <w:bookmarkStart w:id="361" w:name="_Ref150966082"/>
      <w:bookmarkEnd w:id="360"/>
      <w:r>
        <w:rPr>
          <w:noProof/>
        </w:rPr>
        <w:lastRenderedPageBreak/>
        <w:t>[Page 32]</w:t>
      </w:r>
    </w:p>
    <w:p w14:paraId="4DAE2DF5" w14:textId="6C12B5E5" w:rsidR="00BB2581" w:rsidRDefault="00BB2581" w:rsidP="00417B46">
      <w:pPr>
        <w:pStyle w:val="Caption"/>
        <w:keepNext/>
        <w:rPr>
          <w:color w:val="auto"/>
          <w:sz w:val="26"/>
          <w:szCs w:val="26"/>
        </w:rPr>
      </w:pPr>
      <w:r w:rsidRPr="003A7902">
        <w:rPr>
          <w:b/>
          <w:noProof/>
          <w:color w:val="BF2296"/>
          <w:sz w:val="26"/>
          <w:szCs w:val="26"/>
        </w:rPr>
        <w:t xml:space="preserve">Figure </w:t>
      </w:r>
      <w:r w:rsidR="00D213B0">
        <w:rPr>
          <w:b/>
          <w:noProof/>
          <w:color w:val="BF2296"/>
          <w:sz w:val="26"/>
          <w:szCs w:val="26"/>
        </w:rPr>
        <w:t>5</w:t>
      </w:r>
      <w:bookmarkEnd w:id="361"/>
      <w:r w:rsidRPr="00417B46">
        <w:rPr>
          <w:sz w:val="26"/>
          <w:szCs w:val="26"/>
        </w:rPr>
        <w:t xml:space="preserve"> </w:t>
      </w:r>
      <w:r w:rsidRPr="006A1FB3">
        <w:rPr>
          <w:color w:val="auto"/>
          <w:sz w:val="26"/>
          <w:szCs w:val="26"/>
        </w:rPr>
        <w:t>Changing Places Toilet Changing Bench and Fittings</w:t>
      </w:r>
    </w:p>
    <w:p w14:paraId="113717DD" w14:textId="7E0A9BAB" w:rsidR="007606A7" w:rsidRPr="007606A7" w:rsidRDefault="007606A7" w:rsidP="007606A7">
      <w:r>
        <w:t>Figure 5 shows f</w:t>
      </w:r>
      <w:r w:rsidRPr="007606A7">
        <w:t>ront elevation, side elevation and plan of a changing bench, depicting grabrails, shower, and wide paper roll dispenser adjacent to the changing bench.</w:t>
      </w:r>
    </w:p>
    <w:p w14:paraId="7339F3BC" w14:textId="7802D9D1" w:rsidR="00F15B95" w:rsidRDefault="00F15B95" w:rsidP="00F15B95"/>
    <w:p w14:paraId="096EEBD8" w14:textId="77777777" w:rsidR="00057C79" w:rsidRPr="006A1FB3" w:rsidRDefault="00057C79" w:rsidP="00057C79">
      <w:pPr>
        <w:autoSpaceDE w:val="0"/>
        <w:autoSpaceDN w:val="0"/>
        <w:adjustRightInd w:val="0"/>
        <w:spacing w:after="0"/>
        <w:rPr>
          <w:b/>
          <w:bCs/>
        </w:rPr>
      </w:pPr>
      <w:r w:rsidRPr="006A1FB3">
        <w:rPr>
          <w:b/>
          <w:bCs/>
        </w:rPr>
        <w:t>Key</w:t>
      </w:r>
    </w:p>
    <w:p w14:paraId="7F5A69AC" w14:textId="77777777" w:rsidR="00057C79" w:rsidRPr="007962A2" w:rsidRDefault="00057C79" w:rsidP="00057C79">
      <w:pPr>
        <w:autoSpaceDE w:val="0"/>
        <w:autoSpaceDN w:val="0"/>
        <w:adjustRightInd w:val="0"/>
        <w:spacing w:after="0"/>
      </w:pPr>
      <w:r w:rsidRPr="007962A2">
        <w:t>A.</w:t>
      </w:r>
      <w:r>
        <w:tab/>
      </w:r>
      <w:r>
        <w:tab/>
      </w:r>
      <w:r w:rsidRPr="007962A2">
        <w:t xml:space="preserve">Vertical grabrail </w:t>
      </w:r>
      <w:r w:rsidRPr="00CF40A6">
        <w:rPr>
          <w:rFonts w:ascii="Cambria Math" w:hAnsi="Cambria Math" w:cs="Cambria Math"/>
        </w:rPr>
        <w:t>∅</w:t>
      </w:r>
      <w:r w:rsidRPr="007962A2">
        <w:t xml:space="preserve"> diameter 35mm</w:t>
      </w:r>
    </w:p>
    <w:p w14:paraId="4A94F221" w14:textId="6EF867E0" w:rsidR="00057C79" w:rsidRPr="007962A2" w:rsidRDefault="00057C79" w:rsidP="00057C79">
      <w:pPr>
        <w:autoSpaceDE w:val="0"/>
        <w:autoSpaceDN w:val="0"/>
        <w:adjustRightInd w:val="0"/>
        <w:spacing w:after="0"/>
      </w:pPr>
      <w:r w:rsidRPr="007962A2">
        <w:t>G.</w:t>
      </w:r>
      <w:r>
        <w:tab/>
      </w:r>
      <w:r>
        <w:tab/>
      </w:r>
      <w:r w:rsidRPr="007962A2">
        <w:t>Alarm pull</w:t>
      </w:r>
      <w:r>
        <w:t xml:space="preserve"> </w:t>
      </w:r>
      <w:r w:rsidRPr="007962A2">
        <w:t>cord</w:t>
      </w:r>
      <w:r>
        <w:t xml:space="preserve"> </w:t>
      </w:r>
    </w:p>
    <w:p w14:paraId="4F19C590" w14:textId="77777777" w:rsidR="00057C79" w:rsidRPr="007962A2" w:rsidRDefault="00057C79" w:rsidP="00057C79">
      <w:pPr>
        <w:autoSpaceDE w:val="0"/>
        <w:autoSpaceDN w:val="0"/>
        <w:adjustRightInd w:val="0"/>
        <w:spacing w:after="0"/>
      </w:pPr>
      <w:r w:rsidRPr="007962A2">
        <w:t>P.</w:t>
      </w:r>
      <w:r w:rsidRPr="007962A2">
        <w:tab/>
      </w:r>
      <w:r>
        <w:tab/>
      </w:r>
      <w:r w:rsidRPr="007962A2">
        <w:t>Privacy screen</w:t>
      </w:r>
    </w:p>
    <w:p w14:paraId="2ABCFC88" w14:textId="77777777" w:rsidR="00057C79" w:rsidRPr="007962A2" w:rsidRDefault="00057C79" w:rsidP="00057C79">
      <w:pPr>
        <w:autoSpaceDE w:val="0"/>
        <w:autoSpaceDN w:val="0"/>
        <w:adjustRightInd w:val="0"/>
        <w:spacing w:after="0"/>
      </w:pPr>
      <w:r w:rsidRPr="007962A2">
        <w:t>Q.</w:t>
      </w:r>
      <w:r w:rsidRPr="007962A2">
        <w:tab/>
      </w:r>
      <w:r>
        <w:tab/>
        <w:t>Height-a</w:t>
      </w:r>
      <w:r w:rsidRPr="007962A2">
        <w:t>djustable changing bench</w:t>
      </w:r>
    </w:p>
    <w:p w14:paraId="47CF057F" w14:textId="77777777" w:rsidR="007606A7" w:rsidRDefault="007606A7">
      <w:pPr>
        <w:spacing w:after="160" w:line="259" w:lineRule="auto"/>
        <w:ind w:left="0"/>
      </w:pPr>
      <w:r>
        <w:br w:type="page"/>
      </w:r>
    </w:p>
    <w:p w14:paraId="74AF4A17" w14:textId="5A89B867" w:rsidR="007606A7" w:rsidRDefault="007606A7" w:rsidP="007606A7">
      <w:pPr>
        <w:autoSpaceDE w:val="0"/>
        <w:autoSpaceDN w:val="0"/>
        <w:adjustRightInd w:val="0"/>
        <w:spacing w:after="0"/>
        <w:ind w:left="0"/>
      </w:pPr>
      <w:r>
        <w:lastRenderedPageBreak/>
        <w:t>[Page 33]</w:t>
      </w:r>
    </w:p>
    <w:p w14:paraId="189FFD5C" w14:textId="77777777" w:rsidR="007606A7" w:rsidRDefault="007606A7" w:rsidP="007606A7">
      <w:pPr>
        <w:autoSpaceDE w:val="0"/>
        <w:autoSpaceDN w:val="0"/>
        <w:adjustRightInd w:val="0"/>
        <w:spacing w:after="0"/>
        <w:ind w:left="0"/>
      </w:pPr>
    </w:p>
    <w:p w14:paraId="2F30B15E" w14:textId="32A8115F" w:rsidR="00057C79" w:rsidRPr="007962A2" w:rsidRDefault="00057C79" w:rsidP="00057C79">
      <w:pPr>
        <w:autoSpaceDE w:val="0"/>
        <w:autoSpaceDN w:val="0"/>
        <w:adjustRightInd w:val="0"/>
        <w:spacing w:after="0"/>
      </w:pPr>
      <w:r w:rsidRPr="007962A2">
        <w:t>R.</w:t>
      </w:r>
      <w:r w:rsidRPr="007962A2">
        <w:tab/>
      </w:r>
      <w:r>
        <w:tab/>
      </w:r>
      <w:r w:rsidRPr="007962A2">
        <w:t>Wide paper roll dispenser</w:t>
      </w:r>
    </w:p>
    <w:p w14:paraId="7A113352" w14:textId="77777777" w:rsidR="00057C79" w:rsidRPr="007962A2" w:rsidRDefault="00057C79" w:rsidP="00057C79">
      <w:pPr>
        <w:autoSpaceDE w:val="0"/>
        <w:autoSpaceDN w:val="0"/>
        <w:adjustRightInd w:val="0"/>
        <w:spacing w:after="0"/>
      </w:pPr>
      <w:r w:rsidRPr="007962A2">
        <w:t>S.</w:t>
      </w:r>
      <w:r w:rsidRPr="007962A2">
        <w:tab/>
      </w:r>
      <w:r>
        <w:tab/>
      </w:r>
      <w:r w:rsidRPr="007962A2">
        <w:t>Optional showering unit with min</w:t>
      </w:r>
      <w:r>
        <w:t>imum</w:t>
      </w:r>
      <w:r w:rsidRPr="007962A2">
        <w:t xml:space="preserve"> 2</w:t>
      </w:r>
      <w:r>
        <w:t>,000mm</w:t>
      </w:r>
      <w:r w:rsidRPr="007962A2">
        <w:t xml:space="preserve"> hose</w:t>
      </w:r>
    </w:p>
    <w:p w14:paraId="00EAB845" w14:textId="77777777" w:rsidR="00057C79" w:rsidRDefault="00057C79" w:rsidP="00057C79">
      <w:pPr>
        <w:autoSpaceDE w:val="0"/>
        <w:autoSpaceDN w:val="0"/>
        <w:adjustRightInd w:val="0"/>
        <w:spacing w:after="0"/>
      </w:pPr>
      <w:r w:rsidRPr="007962A2">
        <w:t>T.</w:t>
      </w:r>
      <w:r w:rsidRPr="007962A2">
        <w:tab/>
      </w:r>
      <w:r>
        <w:tab/>
      </w:r>
      <w:r w:rsidRPr="007962A2">
        <w:t>Floor drain (when showering unit is provided)</w:t>
      </w:r>
    </w:p>
    <w:p w14:paraId="47ABDCB3" w14:textId="77777777" w:rsidR="00057C79" w:rsidRDefault="00057C79" w:rsidP="00057C79">
      <w:pPr>
        <w:autoSpaceDE w:val="0"/>
        <w:autoSpaceDN w:val="0"/>
        <w:adjustRightInd w:val="0"/>
        <w:spacing w:after="0"/>
      </w:pPr>
    </w:p>
    <w:p w14:paraId="273E8A42" w14:textId="77777777" w:rsidR="00057C79" w:rsidRPr="007962A2" w:rsidRDefault="00057C79" w:rsidP="00057C79">
      <w:pPr>
        <w:autoSpaceDE w:val="0"/>
        <w:autoSpaceDN w:val="0"/>
        <w:adjustRightInd w:val="0"/>
        <w:spacing w:after="0"/>
      </w:pPr>
      <w:r>
        <w:t>Note:</w:t>
      </w:r>
    </w:p>
    <w:p w14:paraId="254AD301" w14:textId="77777777" w:rsidR="00057C79" w:rsidRPr="009B2E41" w:rsidRDefault="00057C79" w:rsidP="00547E71">
      <w:pPr>
        <w:pStyle w:val="ListParagraph"/>
        <w:numPr>
          <w:ilvl w:val="0"/>
          <w:numId w:val="8"/>
        </w:numPr>
        <w:spacing w:after="120"/>
        <w:ind w:left="924" w:hanging="357"/>
        <w:rPr>
          <w:szCs w:val="26"/>
        </w:rPr>
      </w:pPr>
      <w:r w:rsidRPr="009B2E41">
        <w:rPr>
          <w:szCs w:val="26"/>
        </w:rPr>
        <w:t>The changing bench should have a minimum height adjustment range of 450mm to 900mm above floor level.</w:t>
      </w:r>
    </w:p>
    <w:p w14:paraId="428D9CB6" w14:textId="2D238D8B" w:rsidR="00057C79" w:rsidRPr="009B2E41" w:rsidRDefault="00057C79" w:rsidP="00547E71">
      <w:pPr>
        <w:pStyle w:val="ListParagraph"/>
        <w:numPr>
          <w:ilvl w:val="0"/>
          <w:numId w:val="8"/>
        </w:numPr>
        <w:spacing w:after="120"/>
        <w:ind w:left="924" w:hanging="357"/>
        <w:rPr>
          <w:szCs w:val="26"/>
        </w:rPr>
      </w:pPr>
      <w:r w:rsidRPr="009B2E41">
        <w:rPr>
          <w:szCs w:val="26"/>
        </w:rPr>
        <w:t>Downlighters not to be fitted directly above the last 600mm of the head or foot of the changing bench.</w:t>
      </w:r>
    </w:p>
    <w:p w14:paraId="4DC1D9AB" w14:textId="75FC0041" w:rsidR="00057C79" w:rsidRPr="009B2E41" w:rsidRDefault="00057C79" w:rsidP="00547E71">
      <w:pPr>
        <w:pStyle w:val="ListParagraph"/>
        <w:numPr>
          <w:ilvl w:val="0"/>
          <w:numId w:val="8"/>
        </w:numPr>
        <w:spacing w:after="120"/>
        <w:ind w:left="924" w:hanging="357"/>
        <w:rPr>
          <w:szCs w:val="26"/>
        </w:rPr>
      </w:pPr>
      <w:r w:rsidRPr="009B2E41">
        <w:rPr>
          <w:szCs w:val="26"/>
        </w:rPr>
        <w:t xml:space="preserve">A wall mounted wide paper roll dispenser should be provided </w:t>
      </w:r>
      <w:r w:rsidR="008F2E04">
        <w:rPr>
          <w:szCs w:val="26"/>
        </w:rPr>
        <w:t xml:space="preserve">with the underside </w:t>
      </w:r>
      <w:r w:rsidRPr="009B2E41">
        <w:rPr>
          <w:szCs w:val="26"/>
        </w:rPr>
        <w:t xml:space="preserve">between </w:t>
      </w:r>
      <w:r w:rsidR="008F2E04">
        <w:rPr>
          <w:szCs w:val="26"/>
        </w:rPr>
        <w:t>8</w:t>
      </w:r>
      <w:r w:rsidRPr="009B2E41">
        <w:rPr>
          <w:szCs w:val="26"/>
        </w:rPr>
        <w:t>00mm and 1,000mm above floor level.</w:t>
      </w:r>
    </w:p>
    <w:p w14:paraId="20C85003" w14:textId="14A6FA71" w:rsidR="00057C79" w:rsidRPr="009B2E41" w:rsidRDefault="00057C79" w:rsidP="00547E71">
      <w:pPr>
        <w:pStyle w:val="ListParagraph"/>
        <w:numPr>
          <w:ilvl w:val="0"/>
          <w:numId w:val="8"/>
        </w:numPr>
        <w:spacing w:after="120"/>
        <w:ind w:left="924" w:hanging="357"/>
        <w:rPr>
          <w:szCs w:val="26"/>
        </w:rPr>
      </w:pPr>
      <w:r w:rsidRPr="009B2E41">
        <w:rPr>
          <w:szCs w:val="26"/>
        </w:rPr>
        <w:t xml:space="preserve">A shower unit should be provided within the </w:t>
      </w:r>
      <w:r w:rsidR="00EE7F28">
        <w:rPr>
          <w:szCs w:val="26"/>
        </w:rPr>
        <w:t>C</w:t>
      </w:r>
      <w:r w:rsidRPr="009B2E41">
        <w:rPr>
          <w:szCs w:val="26"/>
        </w:rPr>
        <w:t xml:space="preserve">hanging </w:t>
      </w:r>
      <w:r w:rsidR="00EE7F28">
        <w:rPr>
          <w:szCs w:val="26"/>
        </w:rPr>
        <w:t>P</w:t>
      </w:r>
      <w:r w:rsidRPr="009B2E41">
        <w:rPr>
          <w:szCs w:val="26"/>
        </w:rPr>
        <w:t xml:space="preserve">laces </w:t>
      </w:r>
      <w:r w:rsidR="00EE7F28">
        <w:rPr>
          <w:szCs w:val="26"/>
        </w:rPr>
        <w:t>T</w:t>
      </w:r>
      <w:r w:rsidRPr="009B2E41">
        <w:rPr>
          <w:szCs w:val="26"/>
        </w:rPr>
        <w:t>oilet in buildings where sanitary facilities combining showers and WCs for use by people other than staff are provided.</w:t>
      </w:r>
    </w:p>
    <w:p w14:paraId="3FB2433B" w14:textId="77777777" w:rsidR="00057C79" w:rsidRPr="00BA27FE" w:rsidRDefault="00057C79" w:rsidP="00DC3165">
      <w:pPr>
        <w:autoSpaceDE w:val="0"/>
        <w:autoSpaceDN w:val="0"/>
        <w:adjustRightInd w:val="0"/>
        <w:spacing w:after="0"/>
      </w:pPr>
    </w:p>
    <w:p w14:paraId="34C9F47E" w14:textId="77777777" w:rsidR="00057C79" w:rsidRPr="00BC797D" w:rsidRDefault="00057C79" w:rsidP="00057C79">
      <w:pPr>
        <w:autoSpaceDE w:val="0"/>
        <w:autoSpaceDN w:val="0"/>
        <w:adjustRightInd w:val="0"/>
        <w:spacing w:after="0"/>
      </w:pPr>
      <w:r w:rsidRPr="00BC797D">
        <w:t>Note: All dimensions in millimetres.</w:t>
      </w:r>
    </w:p>
    <w:p w14:paraId="09D37911" w14:textId="5420D1A7" w:rsidR="007469CF" w:rsidRDefault="007469CF" w:rsidP="00DC3165">
      <w:pPr>
        <w:autoSpaceDE w:val="0"/>
        <w:autoSpaceDN w:val="0"/>
        <w:adjustRightInd w:val="0"/>
        <w:spacing w:after="0"/>
      </w:pPr>
      <w:r>
        <w:br w:type="page"/>
      </w:r>
    </w:p>
    <w:p w14:paraId="60FCCBE6" w14:textId="587817EB" w:rsidR="007606A7" w:rsidRDefault="007606A7" w:rsidP="007606A7">
      <w:pPr>
        <w:rPr>
          <w:noProof/>
        </w:rPr>
      </w:pPr>
      <w:r>
        <w:rPr>
          <w:noProof/>
        </w:rPr>
        <w:lastRenderedPageBreak/>
        <w:t>[Page 34]</w:t>
      </w:r>
    </w:p>
    <w:p w14:paraId="24AF764E" w14:textId="16A55D66" w:rsidR="008E62E8" w:rsidRDefault="008E62E8" w:rsidP="00DC3165">
      <w:pPr>
        <w:pStyle w:val="Caption"/>
        <w:keepNext/>
        <w:rPr>
          <w:color w:val="auto"/>
          <w:sz w:val="26"/>
          <w:szCs w:val="26"/>
        </w:rPr>
      </w:pPr>
      <w:r w:rsidRPr="003A7902">
        <w:rPr>
          <w:b/>
          <w:noProof/>
          <w:color w:val="BF2296"/>
          <w:sz w:val="26"/>
          <w:szCs w:val="26"/>
        </w:rPr>
        <w:t xml:space="preserve">Image </w:t>
      </w:r>
      <w:r w:rsidR="00D213B0">
        <w:rPr>
          <w:b/>
          <w:noProof/>
          <w:color w:val="BF2296"/>
          <w:sz w:val="26"/>
          <w:szCs w:val="26"/>
        </w:rPr>
        <w:t>5</w:t>
      </w:r>
      <w:r w:rsidRPr="00DC3165">
        <w:rPr>
          <w:sz w:val="26"/>
          <w:szCs w:val="26"/>
        </w:rPr>
        <w:t xml:space="preserve"> </w:t>
      </w:r>
      <w:r w:rsidRPr="009F72C3">
        <w:rPr>
          <w:color w:val="auto"/>
          <w:sz w:val="26"/>
          <w:szCs w:val="26"/>
        </w:rPr>
        <w:t>Example of a wall-mounted height-adjustable changing bench</w:t>
      </w:r>
      <w:r w:rsidR="009F72C3">
        <w:rPr>
          <w:color w:val="auto"/>
          <w:sz w:val="26"/>
          <w:szCs w:val="26"/>
        </w:rPr>
        <w:t>.</w:t>
      </w:r>
    </w:p>
    <w:p w14:paraId="1B79F940" w14:textId="67FE9128" w:rsidR="007606A7" w:rsidRPr="007606A7" w:rsidRDefault="007606A7" w:rsidP="007606A7">
      <w:r>
        <w:rPr>
          <w:noProof/>
        </w:rPr>
        <w:t>Image 5 shows a</w:t>
      </w:r>
      <w:r w:rsidRPr="007606A7">
        <w:rPr>
          <w:noProof/>
        </w:rPr>
        <w:t xml:space="preserve"> height adjustable wall-hung changing bench in a Changing Places Toilet. The side rail is not deployed. The style of the bench is suitable for showering as it has a water collection tray and a drainage point for water.  </w:t>
      </w:r>
    </w:p>
    <w:p w14:paraId="6BB61284" w14:textId="421E1200" w:rsidR="00D545A5" w:rsidRDefault="00D545A5"/>
    <w:p w14:paraId="03EAB147" w14:textId="64B8E1EB" w:rsidR="00811F33" w:rsidRDefault="00811F33">
      <w:pPr>
        <w:spacing w:after="160" w:line="259" w:lineRule="auto"/>
        <w:ind w:left="0"/>
      </w:pPr>
      <w:r>
        <w:br w:type="page"/>
      </w:r>
    </w:p>
    <w:p w14:paraId="2C8A2712" w14:textId="49D663C1" w:rsidR="007606A7" w:rsidRDefault="007606A7" w:rsidP="005C4D7E">
      <w:r>
        <w:lastRenderedPageBreak/>
        <w:t>[Page 35]</w:t>
      </w:r>
    </w:p>
    <w:p w14:paraId="3B82BB73" w14:textId="40BDB5C2" w:rsidR="00C1478C" w:rsidRDefault="00C1478C" w:rsidP="00C1478C">
      <w:pPr>
        <w:rPr>
          <w:szCs w:val="26"/>
        </w:rPr>
      </w:pPr>
      <w:r w:rsidRPr="009E5B35">
        <w:rPr>
          <w:b/>
          <w:color w:val="BF2296"/>
          <w:szCs w:val="26"/>
        </w:rPr>
        <w:t xml:space="preserve">Image </w:t>
      </w:r>
      <w:r w:rsidR="00D213B0">
        <w:rPr>
          <w:b/>
          <w:noProof/>
          <w:color w:val="BF2296"/>
          <w:szCs w:val="26"/>
        </w:rPr>
        <w:t>6</w:t>
      </w:r>
      <w:r w:rsidRPr="00C1478C">
        <w:rPr>
          <w:szCs w:val="26"/>
        </w:rPr>
        <w:t xml:space="preserve"> </w:t>
      </w:r>
      <w:r w:rsidR="00811F33">
        <w:rPr>
          <w:szCs w:val="26"/>
        </w:rPr>
        <w:t>A p</w:t>
      </w:r>
      <w:r w:rsidRPr="00C1478C">
        <w:rPr>
          <w:szCs w:val="26"/>
        </w:rPr>
        <w:t xml:space="preserve">erson </w:t>
      </w:r>
      <w:r w:rsidR="00811F33">
        <w:rPr>
          <w:szCs w:val="26"/>
        </w:rPr>
        <w:t xml:space="preserve">using a hoist, </w:t>
      </w:r>
      <w:r w:rsidRPr="00C1478C">
        <w:rPr>
          <w:szCs w:val="26"/>
        </w:rPr>
        <w:t xml:space="preserve">being transferred onto a wall-hung </w:t>
      </w:r>
      <w:r w:rsidR="00AD568A">
        <w:rPr>
          <w:szCs w:val="26"/>
        </w:rPr>
        <w:t xml:space="preserve">changing </w:t>
      </w:r>
      <w:r w:rsidRPr="00C1478C">
        <w:rPr>
          <w:szCs w:val="26"/>
        </w:rPr>
        <w:t>bench by two assistants.</w:t>
      </w:r>
    </w:p>
    <w:p w14:paraId="48F2BABA" w14:textId="20FA9CC3" w:rsidR="007606A7" w:rsidRPr="009A42C3" w:rsidRDefault="007606A7" w:rsidP="007606A7">
      <w:r>
        <w:t>Image 6 shows a p</w:t>
      </w:r>
      <w:r w:rsidRPr="007606A7">
        <w:t>erson being transferred onto a wall-hung changing bench. They are in a sling being transferred by two assistants by use of a ceiling track hoist.</w:t>
      </w:r>
    </w:p>
    <w:p w14:paraId="41A6DC21" w14:textId="495CA2CE" w:rsidR="00C1478C" w:rsidRDefault="00C1478C"/>
    <w:p w14:paraId="46E35F76" w14:textId="77777777" w:rsidR="00C1478C" w:rsidRPr="00900A68" w:rsidRDefault="00C1478C" w:rsidP="00C1478C">
      <w:pPr>
        <w:spacing w:after="0"/>
        <w:rPr>
          <w:b/>
          <w:color w:val="BF2296"/>
          <w:szCs w:val="26"/>
        </w:rPr>
      </w:pPr>
      <w:r w:rsidRPr="00900A68">
        <w:rPr>
          <w:b/>
          <w:color w:val="BF2296"/>
          <w:szCs w:val="26"/>
        </w:rPr>
        <w:t>Design Features</w:t>
      </w:r>
    </w:p>
    <w:p w14:paraId="335619B5" w14:textId="46BF3FC8" w:rsidR="00811F33" w:rsidRPr="00811F33" w:rsidRDefault="00C1478C" w:rsidP="00994938">
      <w:pPr>
        <w:pStyle w:val="ListParagraph"/>
        <w:numPr>
          <w:ilvl w:val="0"/>
          <w:numId w:val="8"/>
        </w:numPr>
        <w:ind w:left="924" w:hanging="357"/>
        <w:rPr>
          <w:szCs w:val="26"/>
        </w:rPr>
      </w:pPr>
      <w:r>
        <w:rPr>
          <w:szCs w:val="26"/>
        </w:rPr>
        <w:t xml:space="preserve">Paper roll has been provided for the changing bench use. </w:t>
      </w:r>
    </w:p>
    <w:p w14:paraId="3DB0FBA6" w14:textId="2655E616" w:rsidR="00C5339B" w:rsidRDefault="003647DE" w:rsidP="003647DE">
      <w:pPr>
        <w:pStyle w:val="Heading3"/>
        <w:ind w:left="567"/>
      </w:pPr>
      <w:bookmarkStart w:id="362" w:name="_Toc145085488"/>
      <w:bookmarkStart w:id="363" w:name="_Toc145656845"/>
      <w:bookmarkStart w:id="364" w:name="_Toc145085489"/>
      <w:bookmarkStart w:id="365" w:name="_Toc145656846"/>
      <w:bookmarkStart w:id="366" w:name="_Toc145085490"/>
      <w:bookmarkStart w:id="367" w:name="_Toc145656847"/>
      <w:bookmarkStart w:id="368" w:name="_Toc145085491"/>
      <w:bookmarkStart w:id="369" w:name="_Toc145656848"/>
      <w:bookmarkStart w:id="370" w:name="_Toc145085492"/>
      <w:bookmarkStart w:id="371" w:name="_Toc145656849"/>
      <w:bookmarkStart w:id="372" w:name="_Toc145085493"/>
      <w:bookmarkStart w:id="373" w:name="_Toc145656850"/>
      <w:bookmarkStart w:id="374" w:name="_Toc145085494"/>
      <w:bookmarkStart w:id="375" w:name="_Toc145656851"/>
      <w:bookmarkStart w:id="376" w:name="_Toc145085495"/>
      <w:bookmarkStart w:id="377" w:name="_Toc145656852"/>
      <w:bookmarkStart w:id="378" w:name="_Toc145085496"/>
      <w:bookmarkStart w:id="379" w:name="_Toc145656853"/>
      <w:bookmarkStart w:id="380" w:name="_Hlk149903646"/>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t xml:space="preserve">7.5.2 </w:t>
      </w:r>
      <w:r w:rsidR="00C5339B">
        <w:t>F</w:t>
      </w:r>
      <w:r w:rsidR="00C5339B" w:rsidRPr="00E52680">
        <w:t xml:space="preserve">ree-standing </w:t>
      </w:r>
      <w:r w:rsidR="006D4F3F">
        <w:t>C</w:t>
      </w:r>
      <w:r w:rsidR="00C5339B" w:rsidRPr="00E52680">
        <w:t xml:space="preserve">hanging </w:t>
      </w:r>
      <w:r w:rsidR="006D4F3F">
        <w:t>B</w:t>
      </w:r>
      <w:r w:rsidR="00C5339B" w:rsidRPr="00E52680">
        <w:t>ench</w:t>
      </w:r>
    </w:p>
    <w:p w14:paraId="1FABC7F9" w14:textId="4DAE313C" w:rsidR="00D02105" w:rsidRPr="0018326F" w:rsidRDefault="007075F2" w:rsidP="00C5339B">
      <w:r>
        <w:t>Providing a</w:t>
      </w:r>
      <w:r w:rsidR="00C5339B" w:rsidRPr="0018326F">
        <w:t xml:space="preserve"> wall-mounted changing bench will ensure that the bench cannot be removed from the Changing Places Toilet</w:t>
      </w:r>
      <w:r w:rsidR="00811F33">
        <w:t xml:space="preserve"> and will be the most suitable option in most public buildings</w:t>
      </w:r>
      <w:r w:rsidR="00C5339B" w:rsidRPr="0018326F">
        <w:t xml:space="preserve">. </w:t>
      </w:r>
      <w:r w:rsidR="00811F33" w:rsidRPr="0018326F">
        <w:t xml:space="preserve">A free-standing bench </w:t>
      </w:r>
      <w:r w:rsidR="00811F33">
        <w:t xml:space="preserve">can be moved and </w:t>
      </w:r>
      <w:r w:rsidR="00811F33" w:rsidRPr="0018326F">
        <w:t>enables a user to be assisted by two or more people either side of the bench, whereas a wall-hung bench enables people to be assisted on one side of the bench</w:t>
      </w:r>
      <w:r w:rsidR="00811F33">
        <w:t xml:space="preserve"> only</w:t>
      </w:r>
      <w:r w:rsidR="00811F33" w:rsidRPr="0018326F">
        <w:t xml:space="preserve">. </w:t>
      </w:r>
      <w:r w:rsidR="00811F33">
        <w:t>I</w:t>
      </w:r>
      <w:r w:rsidR="00C5339B" w:rsidRPr="0018326F">
        <w:t>n some cases,</w:t>
      </w:r>
      <w:r w:rsidR="00811F33">
        <w:t xml:space="preserve"> for example in a day centre with staff who are familiar with the equipment, </w:t>
      </w:r>
      <w:r w:rsidR="00C5339B" w:rsidRPr="0018326F">
        <w:t>a free-standing changing bench may be preferred to a wall-</w:t>
      </w:r>
      <w:r w:rsidR="006A3DBD">
        <w:t>mounted</w:t>
      </w:r>
      <w:r w:rsidR="00C5339B" w:rsidRPr="0018326F">
        <w:t xml:space="preserve"> version. </w:t>
      </w:r>
      <w:r w:rsidR="006A3DBD">
        <w:t>Providing a free-standing changing bench</w:t>
      </w:r>
      <w:r w:rsidR="00C5339B" w:rsidRPr="0018326F">
        <w:t xml:space="preserve"> should be informed by stakeholder engagement and consultation with end-users.</w:t>
      </w:r>
    </w:p>
    <w:p w14:paraId="7BDED958" w14:textId="3AD5DB10" w:rsidR="005C4D7E" w:rsidRDefault="002A7988" w:rsidP="006F0F11">
      <w:r w:rsidRPr="007A1F00">
        <w:t xml:space="preserve">Note: </w:t>
      </w:r>
      <w:r w:rsidR="00E56231" w:rsidRPr="007A1F00">
        <w:t xml:space="preserve">The </w:t>
      </w:r>
      <w:r w:rsidR="00EC7AC5">
        <w:t xml:space="preserve">minimum provisions </w:t>
      </w:r>
      <w:r w:rsidR="00E56231" w:rsidRPr="007A1F00">
        <w:t xml:space="preserve">in TGD M 2022 </w:t>
      </w:r>
      <w:r w:rsidR="00EC7AC5">
        <w:t>require</w:t>
      </w:r>
      <w:r w:rsidR="00E56231" w:rsidRPr="007A1F00">
        <w:t xml:space="preserve"> a </w:t>
      </w:r>
      <w:r w:rsidR="008F5A12" w:rsidRPr="007A1F00">
        <w:t>wall</w:t>
      </w:r>
      <w:r w:rsidR="006A3DBD">
        <w:t>-</w:t>
      </w:r>
      <w:r w:rsidR="008F5A12" w:rsidRPr="007A1F00">
        <w:t>mounted changing bench.</w:t>
      </w:r>
      <w:r w:rsidRPr="007A1F00">
        <w:t xml:space="preserve"> </w:t>
      </w:r>
      <w:r w:rsidR="002E145E" w:rsidRPr="007A1F00">
        <w:t>If</w:t>
      </w:r>
      <w:r w:rsidR="00F36CF1" w:rsidRPr="007A1F00">
        <w:t xml:space="preserve"> installing a free</w:t>
      </w:r>
      <w:r w:rsidR="006012C1" w:rsidRPr="007A1F00">
        <w:t>-</w:t>
      </w:r>
      <w:r w:rsidR="00F36CF1" w:rsidRPr="007A1F00">
        <w:t>standing bench</w:t>
      </w:r>
      <w:r w:rsidR="0021092F" w:rsidRPr="007A1F00">
        <w:t xml:space="preserve"> in a Changing Places Toilet, </w:t>
      </w:r>
      <w:r w:rsidR="00540B16" w:rsidRPr="007A1F00">
        <w:t>the compliance report submitted with a D</w:t>
      </w:r>
      <w:r w:rsidR="00F9203A">
        <w:t xml:space="preserve">isability </w:t>
      </w:r>
      <w:r w:rsidR="00540B16" w:rsidRPr="007A1F00">
        <w:t>A</w:t>
      </w:r>
      <w:r w:rsidR="00F9203A">
        <w:t xml:space="preserve">ccess </w:t>
      </w:r>
      <w:r w:rsidR="00540B16" w:rsidRPr="007A1F00">
        <w:t>C</w:t>
      </w:r>
      <w:r w:rsidR="00F9203A">
        <w:t>ertificate</w:t>
      </w:r>
      <w:r w:rsidR="00540B16" w:rsidRPr="007A1F00">
        <w:t xml:space="preserve"> application </w:t>
      </w:r>
      <w:r w:rsidR="00E67545" w:rsidRPr="007A1F00">
        <w:t>sho</w:t>
      </w:r>
      <w:r w:rsidR="00540B16" w:rsidRPr="007A1F00">
        <w:t xml:space="preserve">uld clearly state </w:t>
      </w:r>
      <w:r w:rsidR="00CD5133" w:rsidRPr="007A1F00">
        <w:t>the rationale for installing same (e.g</w:t>
      </w:r>
      <w:r w:rsidR="008112FB" w:rsidRPr="007A1F00">
        <w:t>.,</w:t>
      </w:r>
      <w:r w:rsidR="00CD5133" w:rsidRPr="007A1F00">
        <w:t xml:space="preserve"> explain the context, </w:t>
      </w:r>
      <w:r w:rsidR="00811F33">
        <w:t xml:space="preserve">building use, and </w:t>
      </w:r>
      <w:r w:rsidR="00CD5133" w:rsidRPr="007A1F00">
        <w:t>user needs in a particular</w:t>
      </w:r>
      <w:r w:rsidR="00E56231" w:rsidRPr="007A1F00">
        <w:t xml:space="preserve"> building).</w:t>
      </w:r>
      <w:r w:rsidR="00811F33">
        <w:t xml:space="preserve"> </w:t>
      </w:r>
      <w:r w:rsidR="00705B24">
        <w:t>T</w:t>
      </w:r>
      <w:r w:rsidR="00811F33" w:rsidRPr="00811F33">
        <w:t>he free</w:t>
      </w:r>
      <w:r w:rsidR="00705B24">
        <w:t>-</w:t>
      </w:r>
      <w:r w:rsidR="00811F33" w:rsidRPr="00811F33">
        <w:t xml:space="preserve">standing bench will need to be in situ before a </w:t>
      </w:r>
      <w:r w:rsidR="00705B24">
        <w:t>c</w:t>
      </w:r>
      <w:r w:rsidR="00811F33" w:rsidRPr="00811F33">
        <w:t xml:space="preserve">ertificate of </w:t>
      </w:r>
      <w:r w:rsidR="00705B24">
        <w:t>c</w:t>
      </w:r>
      <w:r w:rsidR="00811F33" w:rsidRPr="00811F33">
        <w:t xml:space="preserve">ompliance on </w:t>
      </w:r>
      <w:r w:rsidR="00705B24">
        <w:t>c</w:t>
      </w:r>
      <w:r w:rsidR="00811F33" w:rsidRPr="00811F33">
        <w:t xml:space="preserve">ompletion may be </w:t>
      </w:r>
      <w:r w:rsidR="00AA3E87" w:rsidRPr="00811F33">
        <w:t>issued and</w:t>
      </w:r>
      <w:r w:rsidR="00811F33" w:rsidRPr="00811F33">
        <w:t xml:space="preserve"> remain in place for compliance with the requirements of the Building Regulations to be satisfied.</w:t>
      </w:r>
    </w:p>
    <w:p w14:paraId="3941C357" w14:textId="77777777" w:rsidR="005C4D7E" w:rsidRDefault="005C4D7E">
      <w:pPr>
        <w:spacing w:after="160" w:line="259" w:lineRule="auto"/>
        <w:ind w:left="0"/>
      </w:pPr>
      <w:r>
        <w:br w:type="page"/>
      </w:r>
    </w:p>
    <w:p w14:paraId="3AA3D958" w14:textId="4D3CCBBE" w:rsidR="00CB71A3" w:rsidRDefault="005C4D7E" w:rsidP="005C4D7E">
      <w:pPr>
        <w:ind w:left="0"/>
      </w:pPr>
      <w:r>
        <w:lastRenderedPageBreak/>
        <w:t>[Page 36]</w:t>
      </w:r>
    </w:p>
    <w:bookmarkEnd w:id="380"/>
    <w:p w14:paraId="09F87E14" w14:textId="085B92BB" w:rsidR="00D925BF" w:rsidRDefault="00AA6831" w:rsidP="00D925BF">
      <w:pPr>
        <w:pStyle w:val="Heading2"/>
      </w:pPr>
      <w:r>
        <w:t xml:space="preserve"> </w:t>
      </w:r>
      <w:bookmarkStart w:id="381" w:name="_Toc151564515"/>
      <w:bookmarkStart w:id="382" w:name="_Toc151710193"/>
      <w:r w:rsidR="003647DE">
        <w:t xml:space="preserve">7.6 </w:t>
      </w:r>
      <w:r w:rsidR="00D925BF" w:rsidRPr="001A16D2">
        <w:t>Washbasin</w:t>
      </w:r>
      <w:bookmarkEnd w:id="381"/>
      <w:bookmarkEnd w:id="382"/>
    </w:p>
    <w:p w14:paraId="128BDE9E" w14:textId="2AA5C0E1" w:rsidR="00D925BF" w:rsidRDefault="00D925BF" w:rsidP="00D925BF">
      <w:pPr>
        <w:ind w:left="426"/>
      </w:pPr>
      <w:r>
        <w:t xml:space="preserve">To cater for both standing and seated users, a </w:t>
      </w:r>
      <w:r w:rsidRPr="00647834">
        <w:t xml:space="preserve">power-operated, height adjustable </w:t>
      </w:r>
      <w:r w:rsidRPr="009A3782">
        <w:t>washbasin</w:t>
      </w:r>
      <w:r>
        <w:rPr>
          <w:rStyle w:val="FootnoteReference"/>
        </w:rPr>
        <w:footnoteReference w:id="3"/>
      </w:r>
      <w:r>
        <w:t xml:space="preserve"> </w:t>
      </w:r>
      <w:r w:rsidRPr="00647834">
        <w:t>should be provided</w:t>
      </w:r>
      <w:r>
        <w:t xml:space="preserve">. </w:t>
      </w:r>
      <w:r w:rsidRPr="009A3782">
        <w:t xml:space="preserve">Refer to </w:t>
      </w:r>
      <w:r w:rsidR="00D213B0" w:rsidRPr="003A7902">
        <w:rPr>
          <w:b/>
          <w:noProof/>
          <w:color w:val="BF2296"/>
          <w:szCs w:val="26"/>
        </w:rPr>
        <w:t xml:space="preserve">Figure </w:t>
      </w:r>
      <w:r w:rsidR="00D213B0">
        <w:rPr>
          <w:b/>
          <w:noProof/>
          <w:color w:val="BF2296"/>
          <w:szCs w:val="26"/>
        </w:rPr>
        <w:t>6</w:t>
      </w:r>
      <w:r w:rsidR="00C6493D">
        <w:rPr>
          <w:rFonts w:eastAsia="+mn-ea"/>
          <w:color w:val="BF2296"/>
          <w:lang w:val="en-IE"/>
        </w:rPr>
        <w:t xml:space="preserve"> </w:t>
      </w:r>
      <w:r>
        <w:t>above</w:t>
      </w:r>
      <w:r w:rsidRPr="001A16D2">
        <w:t xml:space="preserve"> for </w:t>
      </w:r>
      <w:r>
        <w:t xml:space="preserve">the </w:t>
      </w:r>
      <w:r w:rsidRPr="001A16D2">
        <w:t xml:space="preserve">clear circulation space required </w:t>
      </w:r>
      <w:r w:rsidRPr="004E769C">
        <w:t>around the washbasin</w:t>
      </w:r>
      <w:r w:rsidRPr="001A16D2">
        <w:t xml:space="preserve">. </w:t>
      </w:r>
      <w:r w:rsidR="00472D27" w:rsidRPr="001A16D2">
        <w:t xml:space="preserve">An electronically height-adjustable range of </w:t>
      </w:r>
      <w:r w:rsidR="00472D27">
        <w:t>600mm</w:t>
      </w:r>
      <w:r w:rsidR="00472D27" w:rsidRPr="001A16D2">
        <w:t xml:space="preserve"> </w:t>
      </w:r>
      <w:r w:rsidR="00472D27">
        <w:t>to</w:t>
      </w:r>
      <w:r w:rsidR="00472D27" w:rsidRPr="001A16D2">
        <w:t xml:space="preserve"> </w:t>
      </w:r>
      <w:r w:rsidR="00472D27">
        <w:t>850</w:t>
      </w:r>
      <w:r w:rsidR="00472D27" w:rsidRPr="001A16D2">
        <w:t>mm should be provided</w:t>
      </w:r>
      <w:r w:rsidR="00472D27">
        <w:t xml:space="preserve"> and the knee recess under the basin should be free of obstructions</w:t>
      </w:r>
      <w:r w:rsidR="00472D27" w:rsidRPr="007A1F00">
        <w:t xml:space="preserve">. </w:t>
      </w:r>
      <w:r w:rsidRPr="00F653A8">
        <w:t>The height-adjustment mechanism should include a pressure sensitive safety override that will prevent the washbasin from lowering if there is any obstruction underneath.</w:t>
      </w:r>
    </w:p>
    <w:p w14:paraId="6380F0FE" w14:textId="77777777" w:rsidR="00472D27" w:rsidRDefault="00D925BF" w:rsidP="00D925BF">
      <w:pPr>
        <w:ind w:left="426"/>
      </w:pPr>
      <w:r w:rsidRPr="00D32711">
        <w:t>A minimum washbasin size of approximately 500mm wide by 450mm deep is re</w:t>
      </w:r>
      <w:r>
        <w:t>quir</w:t>
      </w:r>
      <w:r w:rsidRPr="00D32711">
        <w:t>ed, to enable people to have a full</w:t>
      </w:r>
      <w:r>
        <w:t xml:space="preserve"> </w:t>
      </w:r>
      <w:r w:rsidRPr="00D32711">
        <w:t>body</w:t>
      </w:r>
      <w:r>
        <w:t xml:space="preserve"> </w:t>
      </w:r>
      <w:r w:rsidRPr="00D32711">
        <w:t xml:space="preserve">wash, or to wash personal care equipment. </w:t>
      </w:r>
      <w:r w:rsidRPr="007A1F00">
        <w:t>There are a variety of washbasin sizes available on the marke</w:t>
      </w:r>
      <w:r>
        <w:t>t</w:t>
      </w:r>
      <w:r w:rsidRPr="007A1F00">
        <w:t xml:space="preserve">. </w:t>
      </w:r>
    </w:p>
    <w:p w14:paraId="52766FE2" w14:textId="264FEE97" w:rsidR="00D925BF" w:rsidRPr="007A1F00" w:rsidRDefault="00D925BF" w:rsidP="00D925BF">
      <w:pPr>
        <w:ind w:left="426"/>
      </w:pPr>
      <w:r w:rsidRPr="00D32711">
        <w:t xml:space="preserve">The drawings in these guidelines illustrate an indicative </w:t>
      </w:r>
      <w:r w:rsidRPr="00DB3123">
        <w:rPr>
          <w:b/>
          <w:bCs/>
        </w:rPr>
        <w:t>overall</w:t>
      </w:r>
      <w:r>
        <w:t xml:space="preserve"> </w:t>
      </w:r>
      <w:r w:rsidRPr="00D32711">
        <w:t xml:space="preserve">washbasin depth of 650mm, which includes the height-adjustable washbasin bracket and the washbasin itself. Should the installed washbasin (including bracket) be bigger than the one reflected in the drawings, the 2350mm deep clear circulation space at the WC pan should </w:t>
      </w:r>
      <w:r>
        <w:t xml:space="preserve">still </w:t>
      </w:r>
      <w:r w:rsidRPr="00D32711">
        <w:t>be maintained and this</w:t>
      </w:r>
      <w:r>
        <w:t xml:space="preserve"> will</w:t>
      </w:r>
      <w:r w:rsidRPr="00D32711">
        <w:t xml:space="preserve"> impact on the overall </w:t>
      </w:r>
      <w:r>
        <w:t>width</w:t>
      </w:r>
      <w:r w:rsidRPr="00D32711">
        <w:t xml:space="preserve"> of the room. </w:t>
      </w:r>
    </w:p>
    <w:p w14:paraId="24AF0BC4" w14:textId="6A06C094" w:rsidR="00D925BF" w:rsidRDefault="00D925BF" w:rsidP="00D925BF">
      <w:pPr>
        <w:ind w:left="426"/>
        <w:rPr>
          <w:highlight w:val="yellow"/>
        </w:rPr>
      </w:pPr>
      <w:r w:rsidRPr="00D32711">
        <w:t xml:space="preserve">Vertical grabrails should be provided adjacent to the washbasin as this enables users to pull themselves closer to the rim of the washbasin. They </w:t>
      </w:r>
      <w:r>
        <w:t xml:space="preserve">also </w:t>
      </w:r>
      <w:r w:rsidRPr="00D32711">
        <w:t xml:space="preserve">allow a person to stabilise themselves at the washbasin. The top fixings for both handrails should be 1,400mm above floor level. Refer to </w:t>
      </w:r>
      <w:r w:rsidR="00D213B0" w:rsidRPr="00636568">
        <w:rPr>
          <w:b/>
          <w:noProof/>
          <w:color w:val="BF2296"/>
          <w:szCs w:val="26"/>
        </w:rPr>
        <w:t>Figure 6</w:t>
      </w:r>
      <w:r w:rsidR="0074265B">
        <w:rPr>
          <w:b/>
          <w:bCs/>
          <w:color w:val="BF2296"/>
        </w:rPr>
        <w:t xml:space="preserve"> </w:t>
      </w:r>
      <w:r w:rsidRPr="00D32711">
        <w:t>for further details on the location of vertical grab rails on both sides of the washbasin</w:t>
      </w:r>
      <w:r>
        <w:t>.</w:t>
      </w:r>
    </w:p>
    <w:p w14:paraId="6A632FCC" w14:textId="77777777" w:rsidR="00D925BF" w:rsidRDefault="00D925BF" w:rsidP="00D925BF">
      <w:pPr>
        <w:ind w:left="426"/>
      </w:pPr>
      <w:r w:rsidRPr="007A1F00">
        <w:t>The washbasin should have a power-operated height-adjustable control that is visually contrasting. If controls of the washbasin have a remote control, there should be a bracket to hang the remote control.</w:t>
      </w:r>
    </w:p>
    <w:p w14:paraId="7A2D9DE4" w14:textId="730491CB" w:rsidR="00D925BF" w:rsidRPr="001A16D2" w:rsidRDefault="00D925BF" w:rsidP="00D925BF">
      <w:pPr>
        <w:ind w:left="426"/>
      </w:pPr>
      <w:bookmarkStart w:id="383" w:name="_Hlk149904289"/>
      <w:r w:rsidRPr="001A16D2">
        <w:t>A</w:t>
      </w:r>
      <w:r w:rsidR="00AD7312">
        <w:t>n automatically controlled tap or a tap</w:t>
      </w:r>
      <w:r w:rsidR="00472D27">
        <w:t xml:space="preserve"> capable o</w:t>
      </w:r>
      <w:r w:rsidR="00EE7F28">
        <w:t>f</w:t>
      </w:r>
      <w:r w:rsidR="00472D27">
        <w:t xml:space="preserve"> being</w:t>
      </w:r>
      <w:r w:rsidRPr="00730A2B">
        <w:t xml:space="preserve"> </w:t>
      </w:r>
      <w:r w:rsidRPr="001A16D2">
        <w:t>operable with a closed fist</w:t>
      </w:r>
      <w:r w:rsidR="00472D27">
        <w:t>, such as a long lever tap,</w:t>
      </w:r>
      <w:r w:rsidRPr="001A16D2">
        <w:t xml:space="preserve"> </w:t>
      </w:r>
      <w:r>
        <w:t>should be provided.</w:t>
      </w:r>
      <w:r w:rsidR="00AD7312">
        <w:t xml:space="preserve"> </w:t>
      </w:r>
    </w:p>
    <w:bookmarkEnd w:id="383"/>
    <w:p w14:paraId="14E634C2" w14:textId="77777777" w:rsidR="005C4D7E" w:rsidRDefault="005C4D7E" w:rsidP="00D925BF">
      <w:pPr>
        <w:ind w:left="426"/>
      </w:pPr>
    </w:p>
    <w:p w14:paraId="5454979B" w14:textId="77777777" w:rsidR="005C4D7E" w:rsidRDefault="005C4D7E">
      <w:pPr>
        <w:spacing w:after="160" w:line="259" w:lineRule="auto"/>
        <w:ind w:left="0"/>
      </w:pPr>
      <w:r>
        <w:br w:type="page"/>
      </w:r>
    </w:p>
    <w:p w14:paraId="0D272D7A" w14:textId="33F2FF58" w:rsidR="005C4D7E" w:rsidRDefault="005C4D7E" w:rsidP="00D925BF">
      <w:pPr>
        <w:ind w:left="426"/>
      </w:pPr>
      <w:r>
        <w:lastRenderedPageBreak/>
        <w:t>[Page 37]</w:t>
      </w:r>
    </w:p>
    <w:p w14:paraId="430F2C8A" w14:textId="78C087D0" w:rsidR="00D925BF" w:rsidRPr="001A16D2" w:rsidRDefault="00D925BF" w:rsidP="00D925BF">
      <w:pPr>
        <w:ind w:left="426"/>
      </w:pPr>
      <w:r w:rsidRPr="001A16D2">
        <w:t>There should be an i</w:t>
      </w:r>
      <w:r w:rsidRPr="00447C08">
        <w:rPr>
          <w:rFonts w:cs="Arial"/>
          <w:iCs/>
          <w:kern w:val="28"/>
          <w:szCs w:val="26"/>
        </w:rPr>
        <w:t xml:space="preserve">nstruction manual with </w:t>
      </w:r>
      <w:r>
        <w:rPr>
          <w:rFonts w:cs="Arial"/>
          <w:iCs/>
          <w:kern w:val="28"/>
          <w:szCs w:val="26"/>
        </w:rPr>
        <w:t>images</w:t>
      </w:r>
      <w:r w:rsidRPr="00447C08">
        <w:rPr>
          <w:rFonts w:cs="Arial"/>
          <w:iCs/>
          <w:kern w:val="28"/>
          <w:szCs w:val="26"/>
        </w:rPr>
        <w:t xml:space="preserve"> and clear instructions</w:t>
      </w:r>
      <w:r>
        <w:rPr>
          <w:rFonts w:cs="Arial"/>
          <w:iCs/>
          <w:kern w:val="28"/>
          <w:szCs w:val="26"/>
        </w:rPr>
        <w:t>,</w:t>
      </w:r>
      <w:r w:rsidRPr="00447C08">
        <w:rPr>
          <w:rFonts w:cs="Arial"/>
          <w:iCs/>
          <w:kern w:val="28"/>
          <w:szCs w:val="26"/>
        </w:rPr>
        <w:t xml:space="preserve"> as well as signage to indicate how to operate the </w:t>
      </w:r>
      <w:r>
        <w:rPr>
          <w:rFonts w:cs="Arial"/>
          <w:iCs/>
          <w:kern w:val="28"/>
          <w:szCs w:val="26"/>
        </w:rPr>
        <w:t>washbasin</w:t>
      </w:r>
      <w:r w:rsidRPr="00447C08">
        <w:rPr>
          <w:rFonts w:cs="Arial"/>
          <w:iCs/>
          <w:kern w:val="28"/>
          <w:szCs w:val="26"/>
        </w:rPr>
        <w:t xml:space="preserve">. </w:t>
      </w:r>
    </w:p>
    <w:p w14:paraId="382C7596" w14:textId="196B3054" w:rsidR="00057C79" w:rsidRDefault="00D925BF" w:rsidP="00D925BF">
      <w:pPr>
        <w:ind w:left="426"/>
        <w:rPr>
          <w:rFonts w:cs="Arial"/>
          <w:iCs/>
          <w:kern w:val="28"/>
          <w:szCs w:val="26"/>
        </w:rPr>
      </w:pPr>
      <w:r w:rsidRPr="00447C08">
        <w:rPr>
          <w:rFonts w:cs="Arial"/>
          <w:iCs/>
          <w:kern w:val="28"/>
          <w:szCs w:val="26"/>
        </w:rPr>
        <w:t xml:space="preserve">The </w:t>
      </w:r>
      <w:r>
        <w:rPr>
          <w:rFonts w:cs="Arial"/>
          <w:iCs/>
          <w:kern w:val="28"/>
          <w:szCs w:val="26"/>
        </w:rPr>
        <w:t>washbasin</w:t>
      </w:r>
      <w:r w:rsidRPr="00447C08">
        <w:rPr>
          <w:rFonts w:cs="Arial"/>
          <w:iCs/>
          <w:kern w:val="28"/>
          <w:szCs w:val="26"/>
        </w:rPr>
        <w:t xml:space="preserve"> </w:t>
      </w:r>
      <w:r>
        <w:rPr>
          <w:rFonts w:cs="Arial"/>
          <w:iCs/>
          <w:kern w:val="28"/>
          <w:szCs w:val="26"/>
        </w:rPr>
        <w:t>and tap</w:t>
      </w:r>
      <w:r w:rsidRPr="00447C08">
        <w:rPr>
          <w:rFonts w:cs="Arial"/>
          <w:iCs/>
          <w:kern w:val="28"/>
          <w:szCs w:val="26"/>
        </w:rPr>
        <w:t xml:space="preserve"> should visually contrast </w:t>
      </w:r>
      <w:r>
        <w:rPr>
          <w:rFonts w:cs="Arial"/>
          <w:iCs/>
          <w:kern w:val="28"/>
          <w:szCs w:val="26"/>
        </w:rPr>
        <w:t xml:space="preserve">from the background on which they are seen. </w:t>
      </w:r>
    </w:p>
    <w:p w14:paraId="316B3442" w14:textId="77777777" w:rsidR="005C4D7E" w:rsidRDefault="005C4D7E">
      <w:pPr>
        <w:spacing w:after="160" w:line="259" w:lineRule="auto"/>
        <w:ind w:left="0"/>
        <w:rPr>
          <w:b/>
          <w:bCs/>
          <w:noProof/>
          <w:color w:val="BF2296"/>
          <w:szCs w:val="26"/>
        </w:rPr>
      </w:pPr>
      <w:bookmarkStart w:id="384" w:name="_Ref150967827"/>
      <w:r>
        <w:rPr>
          <w:b/>
          <w:noProof/>
          <w:color w:val="BF2296"/>
          <w:szCs w:val="26"/>
        </w:rPr>
        <w:br w:type="page"/>
      </w:r>
    </w:p>
    <w:p w14:paraId="649C385D" w14:textId="4986DCDD" w:rsidR="005C4D7E" w:rsidRPr="005C4D7E" w:rsidRDefault="005C4D7E" w:rsidP="005C4D7E">
      <w:pPr>
        <w:rPr>
          <w:noProof/>
        </w:rPr>
      </w:pPr>
      <w:r w:rsidRPr="005C4D7E">
        <w:rPr>
          <w:noProof/>
        </w:rPr>
        <w:lastRenderedPageBreak/>
        <w:t>[Page 38]</w:t>
      </w:r>
    </w:p>
    <w:p w14:paraId="4934106B" w14:textId="62BF6BEC" w:rsidR="006D36D7" w:rsidRDefault="006D36D7" w:rsidP="00DC3165">
      <w:pPr>
        <w:pStyle w:val="Caption"/>
        <w:keepNext/>
        <w:rPr>
          <w:color w:val="auto"/>
          <w:sz w:val="26"/>
          <w:szCs w:val="26"/>
        </w:rPr>
      </w:pPr>
      <w:r w:rsidRPr="003A7902">
        <w:rPr>
          <w:b/>
          <w:noProof/>
          <w:color w:val="BF2296"/>
          <w:sz w:val="26"/>
          <w:szCs w:val="26"/>
        </w:rPr>
        <w:t xml:space="preserve">Figure </w:t>
      </w:r>
      <w:r w:rsidR="00D213B0">
        <w:rPr>
          <w:b/>
          <w:noProof/>
          <w:color w:val="BF2296"/>
          <w:sz w:val="26"/>
          <w:szCs w:val="26"/>
        </w:rPr>
        <w:t>6</w:t>
      </w:r>
      <w:bookmarkEnd w:id="384"/>
      <w:r w:rsidRPr="00DC3165">
        <w:rPr>
          <w:sz w:val="26"/>
          <w:szCs w:val="26"/>
        </w:rPr>
        <w:t xml:space="preserve"> </w:t>
      </w:r>
      <w:r w:rsidRPr="00EB2AD1">
        <w:rPr>
          <w:color w:val="auto"/>
          <w:sz w:val="26"/>
          <w:szCs w:val="26"/>
        </w:rPr>
        <w:t>Changing Places Toilet Washbasin and Fittings</w:t>
      </w:r>
    </w:p>
    <w:p w14:paraId="41E4B44B" w14:textId="0B489465" w:rsidR="005C4D7E" w:rsidRPr="005C4D7E" w:rsidRDefault="005C4D7E" w:rsidP="005C4D7E">
      <w:r>
        <w:rPr>
          <w:noProof/>
        </w:rPr>
        <w:t>Figure 6 shows the f</w:t>
      </w:r>
      <w:r w:rsidRPr="005C4D7E">
        <w:rPr>
          <w:noProof/>
        </w:rPr>
        <w:t>ront elevation, side elevation and plan of the washbasin, depicting grabrails, mirror, automatic hand dryer and paper towel dispenser.</w:t>
      </w:r>
    </w:p>
    <w:p w14:paraId="64DB8B68" w14:textId="0B0F3530" w:rsidR="003A08B4" w:rsidRDefault="003A08B4" w:rsidP="003A08B4"/>
    <w:p w14:paraId="36B6BAD5" w14:textId="688FB4EB" w:rsidR="00057C79" w:rsidRPr="00EB2AD1" w:rsidRDefault="00057C79" w:rsidP="00057C79">
      <w:pPr>
        <w:autoSpaceDE w:val="0"/>
        <w:autoSpaceDN w:val="0"/>
        <w:adjustRightInd w:val="0"/>
        <w:spacing w:after="0"/>
        <w:rPr>
          <w:b/>
          <w:bCs/>
        </w:rPr>
      </w:pPr>
      <w:r w:rsidRPr="00EB2AD1">
        <w:rPr>
          <w:b/>
          <w:bCs/>
        </w:rPr>
        <w:t>Key</w:t>
      </w:r>
    </w:p>
    <w:p w14:paraId="1B2A60BD" w14:textId="77777777" w:rsidR="00057C79" w:rsidRPr="00EB2AD1" w:rsidRDefault="00057C79" w:rsidP="00057C79">
      <w:pPr>
        <w:autoSpaceDE w:val="0"/>
        <w:autoSpaceDN w:val="0"/>
        <w:adjustRightInd w:val="0"/>
        <w:spacing w:after="0"/>
      </w:pPr>
      <w:r w:rsidRPr="00EB2AD1">
        <w:t>A.</w:t>
      </w:r>
      <w:r w:rsidRPr="00EB2AD1">
        <w:tab/>
      </w:r>
      <w:r w:rsidRPr="00EB2AD1">
        <w:tab/>
        <w:t xml:space="preserve">Vertical grabrail </w:t>
      </w:r>
      <w:r w:rsidRPr="00EB2AD1">
        <w:rPr>
          <w:rFonts w:ascii="Cambria Math" w:hAnsi="Cambria Math" w:cs="Cambria Math"/>
        </w:rPr>
        <w:t>∅</w:t>
      </w:r>
      <w:r w:rsidRPr="00EB2AD1">
        <w:t xml:space="preserve"> diameter 35mm</w:t>
      </w:r>
    </w:p>
    <w:p w14:paraId="43CDE097" w14:textId="77777777" w:rsidR="00057C79" w:rsidRPr="00EB2AD1" w:rsidRDefault="00057C79" w:rsidP="00057C79">
      <w:pPr>
        <w:autoSpaceDE w:val="0"/>
        <w:autoSpaceDN w:val="0"/>
        <w:adjustRightInd w:val="0"/>
        <w:spacing w:after="0"/>
      </w:pPr>
      <w:r w:rsidRPr="00EB2AD1">
        <w:t>H.</w:t>
      </w:r>
      <w:r w:rsidRPr="00EB2AD1">
        <w:tab/>
      </w:r>
      <w:r w:rsidRPr="00EB2AD1">
        <w:tab/>
        <w:t>Clothes hooks</w:t>
      </w:r>
    </w:p>
    <w:p w14:paraId="4C2DE7F5" w14:textId="016DC1BA" w:rsidR="00057C79" w:rsidRPr="00EB2AD1" w:rsidRDefault="00057C79" w:rsidP="00057C79">
      <w:pPr>
        <w:autoSpaceDE w:val="0"/>
        <w:autoSpaceDN w:val="0"/>
        <w:adjustRightInd w:val="0"/>
        <w:spacing w:after="0"/>
      </w:pPr>
      <w:r w:rsidRPr="00EB2AD1">
        <w:t>I.</w:t>
      </w:r>
      <w:r w:rsidRPr="00EB2AD1">
        <w:tab/>
      </w:r>
      <w:r w:rsidRPr="00EB2AD1">
        <w:tab/>
      </w:r>
      <w:r w:rsidR="00EB2AD1">
        <w:tab/>
      </w:r>
      <w:r w:rsidRPr="00EB2AD1">
        <w:t>Height-adjustable washbasin</w:t>
      </w:r>
    </w:p>
    <w:p w14:paraId="18287973" w14:textId="0D1D1C98" w:rsidR="00057C79" w:rsidRPr="00EB2AD1" w:rsidRDefault="00057C79" w:rsidP="00057C79">
      <w:pPr>
        <w:autoSpaceDE w:val="0"/>
        <w:autoSpaceDN w:val="0"/>
        <w:adjustRightInd w:val="0"/>
        <w:spacing w:after="0"/>
      </w:pPr>
      <w:r w:rsidRPr="00EB2AD1">
        <w:t>J.</w:t>
      </w:r>
      <w:r w:rsidRPr="00EB2AD1">
        <w:tab/>
      </w:r>
      <w:r w:rsidRPr="00EB2AD1">
        <w:tab/>
      </w:r>
      <w:r w:rsidR="00EB2AD1">
        <w:tab/>
      </w:r>
      <w:r w:rsidRPr="00EB2AD1">
        <w:t>Mirror above washbasin</w:t>
      </w:r>
    </w:p>
    <w:p w14:paraId="63C7E347" w14:textId="77777777" w:rsidR="00057C79" w:rsidRPr="00EB2AD1" w:rsidRDefault="00057C79" w:rsidP="00057C79">
      <w:pPr>
        <w:autoSpaceDE w:val="0"/>
        <w:autoSpaceDN w:val="0"/>
        <w:adjustRightInd w:val="0"/>
        <w:spacing w:after="0"/>
      </w:pPr>
      <w:r w:rsidRPr="00EB2AD1">
        <w:t>K.</w:t>
      </w:r>
      <w:r w:rsidRPr="00EB2AD1">
        <w:tab/>
      </w:r>
      <w:r w:rsidRPr="00EB2AD1">
        <w:tab/>
        <w:t>Full-length mirror</w:t>
      </w:r>
    </w:p>
    <w:p w14:paraId="5767C9CB" w14:textId="77777777" w:rsidR="005C4D7E" w:rsidRDefault="005C4D7E">
      <w:pPr>
        <w:spacing w:after="160" w:line="259" w:lineRule="auto"/>
        <w:ind w:left="0"/>
      </w:pPr>
      <w:r>
        <w:br w:type="page"/>
      </w:r>
    </w:p>
    <w:p w14:paraId="1F093680" w14:textId="15CA424F" w:rsidR="005C4D7E" w:rsidRDefault="005C4D7E" w:rsidP="005C4D7E">
      <w:pPr>
        <w:autoSpaceDE w:val="0"/>
        <w:autoSpaceDN w:val="0"/>
        <w:adjustRightInd w:val="0"/>
        <w:spacing w:after="0"/>
        <w:ind w:left="0"/>
      </w:pPr>
      <w:r>
        <w:lastRenderedPageBreak/>
        <w:t>[Page 39]</w:t>
      </w:r>
    </w:p>
    <w:p w14:paraId="282C35A3" w14:textId="77777777" w:rsidR="005C4D7E" w:rsidRDefault="005C4D7E" w:rsidP="00057C79">
      <w:pPr>
        <w:autoSpaceDE w:val="0"/>
        <w:autoSpaceDN w:val="0"/>
        <w:adjustRightInd w:val="0"/>
        <w:spacing w:after="0"/>
      </w:pPr>
    </w:p>
    <w:p w14:paraId="066704F8" w14:textId="3F7C8CA4" w:rsidR="00057C79" w:rsidRPr="00EB2AD1" w:rsidRDefault="00057C79" w:rsidP="00057C79">
      <w:pPr>
        <w:autoSpaceDE w:val="0"/>
        <w:autoSpaceDN w:val="0"/>
        <w:adjustRightInd w:val="0"/>
        <w:spacing w:after="0"/>
      </w:pPr>
      <w:r w:rsidRPr="00EB2AD1">
        <w:t>L.</w:t>
      </w:r>
      <w:r w:rsidRPr="00EB2AD1">
        <w:tab/>
      </w:r>
      <w:r w:rsidRPr="00EB2AD1">
        <w:tab/>
        <w:t xml:space="preserve">Automatic hand dryer </w:t>
      </w:r>
    </w:p>
    <w:p w14:paraId="39366055" w14:textId="77777777" w:rsidR="00057C79" w:rsidRPr="00EB2AD1" w:rsidRDefault="00057C79" w:rsidP="00057C79">
      <w:pPr>
        <w:autoSpaceDE w:val="0"/>
        <w:autoSpaceDN w:val="0"/>
        <w:adjustRightInd w:val="0"/>
        <w:spacing w:after="0"/>
      </w:pPr>
      <w:r w:rsidRPr="00EB2AD1">
        <w:t>M.</w:t>
      </w:r>
      <w:r w:rsidRPr="00EB2AD1">
        <w:tab/>
      </w:r>
      <w:r w:rsidRPr="00EB2AD1">
        <w:tab/>
        <w:t>Soap dispenser</w:t>
      </w:r>
    </w:p>
    <w:p w14:paraId="761A663B" w14:textId="77777777" w:rsidR="00057C79" w:rsidRPr="00EB2AD1" w:rsidRDefault="00057C79" w:rsidP="00057C79">
      <w:pPr>
        <w:autoSpaceDE w:val="0"/>
        <w:autoSpaceDN w:val="0"/>
        <w:adjustRightInd w:val="0"/>
        <w:spacing w:after="0"/>
      </w:pPr>
      <w:r w:rsidRPr="00EB2AD1">
        <w:t>N.</w:t>
      </w:r>
      <w:r w:rsidRPr="00EB2AD1">
        <w:tab/>
      </w:r>
      <w:r w:rsidRPr="00EB2AD1">
        <w:tab/>
        <w:t>Paper towel dispenser</w:t>
      </w:r>
    </w:p>
    <w:p w14:paraId="6DD0DEF7" w14:textId="77777777" w:rsidR="00057C79" w:rsidRPr="00EB2AD1" w:rsidRDefault="00057C79" w:rsidP="00057C79">
      <w:pPr>
        <w:autoSpaceDE w:val="0"/>
        <w:autoSpaceDN w:val="0"/>
        <w:adjustRightInd w:val="0"/>
        <w:spacing w:after="0"/>
      </w:pPr>
      <w:r w:rsidRPr="00EB2AD1">
        <w:t>O.</w:t>
      </w:r>
      <w:r w:rsidRPr="00EB2AD1">
        <w:tab/>
      </w:r>
      <w:r w:rsidRPr="00EB2AD1">
        <w:tab/>
        <w:t>Disposal bin</w:t>
      </w:r>
    </w:p>
    <w:p w14:paraId="01069B8D" w14:textId="77777777" w:rsidR="00057C79" w:rsidRPr="009602AF" w:rsidRDefault="00057C79" w:rsidP="00057C79">
      <w:pPr>
        <w:autoSpaceDE w:val="0"/>
        <w:autoSpaceDN w:val="0"/>
        <w:adjustRightInd w:val="0"/>
        <w:spacing w:after="0"/>
      </w:pPr>
    </w:p>
    <w:p w14:paraId="758A2066" w14:textId="77777777" w:rsidR="00057C79" w:rsidRPr="009602AF" w:rsidRDefault="00057C79" w:rsidP="00057C79">
      <w:pPr>
        <w:autoSpaceDE w:val="0"/>
        <w:autoSpaceDN w:val="0"/>
        <w:adjustRightInd w:val="0"/>
        <w:spacing w:after="0"/>
      </w:pPr>
      <w:r>
        <w:t>Note:</w:t>
      </w:r>
    </w:p>
    <w:p w14:paraId="4F09E164" w14:textId="77777777" w:rsidR="00057C79" w:rsidRPr="009B2E41" w:rsidRDefault="00057C79" w:rsidP="00547E71">
      <w:pPr>
        <w:pStyle w:val="ListParagraph"/>
        <w:numPr>
          <w:ilvl w:val="0"/>
          <w:numId w:val="8"/>
        </w:numPr>
        <w:spacing w:after="120"/>
        <w:ind w:left="924" w:hanging="357"/>
        <w:rPr>
          <w:szCs w:val="26"/>
        </w:rPr>
      </w:pPr>
      <w:r w:rsidRPr="009B2E41">
        <w:rPr>
          <w:szCs w:val="26"/>
        </w:rPr>
        <w:t xml:space="preserve">The washbasin should have a range of height-adjustment of 600mm to 850mm minimum above floor level. </w:t>
      </w:r>
    </w:p>
    <w:p w14:paraId="491893C4" w14:textId="77777777" w:rsidR="00057C79" w:rsidRPr="009B2E41" w:rsidRDefault="00057C79" w:rsidP="00547E71">
      <w:pPr>
        <w:pStyle w:val="ListParagraph"/>
        <w:numPr>
          <w:ilvl w:val="0"/>
          <w:numId w:val="8"/>
        </w:numPr>
        <w:spacing w:after="120"/>
        <w:ind w:left="924" w:hanging="357"/>
        <w:rPr>
          <w:szCs w:val="26"/>
        </w:rPr>
      </w:pPr>
      <w:r w:rsidRPr="009B2E41">
        <w:rPr>
          <w:szCs w:val="26"/>
        </w:rPr>
        <w:t>The circulation space around the washbasin begins to each side of the washbasin where the washbasin abuts the wall.</w:t>
      </w:r>
    </w:p>
    <w:p w14:paraId="4EE9A942" w14:textId="77777777" w:rsidR="00057C79" w:rsidRPr="009923AA" w:rsidRDefault="00057C79" w:rsidP="00DC3165">
      <w:pPr>
        <w:autoSpaceDE w:val="0"/>
        <w:autoSpaceDN w:val="0"/>
        <w:adjustRightInd w:val="0"/>
        <w:spacing w:after="0"/>
      </w:pPr>
    </w:p>
    <w:p w14:paraId="750F27C2" w14:textId="77777777" w:rsidR="00057C79" w:rsidRPr="009602AF" w:rsidRDefault="00057C79" w:rsidP="00057C79">
      <w:pPr>
        <w:autoSpaceDE w:val="0"/>
        <w:autoSpaceDN w:val="0"/>
        <w:adjustRightInd w:val="0"/>
        <w:spacing w:after="0"/>
      </w:pPr>
      <w:r w:rsidRPr="009602AF">
        <w:t>Note: All dimensions in millimetres</w:t>
      </w:r>
      <w:r>
        <w:t>.</w:t>
      </w:r>
    </w:p>
    <w:p w14:paraId="08A6766F" w14:textId="0E1EA912" w:rsidR="007469CF" w:rsidRDefault="007469CF">
      <w:pPr>
        <w:spacing w:after="160" w:line="259" w:lineRule="auto"/>
        <w:ind w:left="0"/>
      </w:pPr>
      <w:r>
        <w:br w:type="page"/>
      </w:r>
    </w:p>
    <w:p w14:paraId="204BEB81" w14:textId="2BD1D07C" w:rsidR="005C4D7E" w:rsidRDefault="005C4D7E" w:rsidP="008A1315">
      <w:pPr>
        <w:ind w:left="0"/>
      </w:pPr>
      <w:r>
        <w:lastRenderedPageBreak/>
        <w:t>[Page 40]</w:t>
      </w:r>
    </w:p>
    <w:p w14:paraId="1CA7D1F6" w14:textId="479FE6C1" w:rsidR="00D925BF" w:rsidRDefault="00D925BF" w:rsidP="00D925BF">
      <w:pPr>
        <w:pStyle w:val="Caption"/>
        <w:keepNext/>
        <w:rPr>
          <w:color w:val="auto"/>
          <w:sz w:val="26"/>
          <w:szCs w:val="26"/>
        </w:rPr>
      </w:pPr>
      <w:r w:rsidRPr="00DB3123">
        <w:rPr>
          <w:b/>
          <w:bCs w:val="0"/>
          <w:color w:val="BF2296"/>
          <w:sz w:val="26"/>
          <w:szCs w:val="26"/>
        </w:rPr>
        <w:t xml:space="preserve">Image </w:t>
      </w:r>
      <w:r w:rsidR="00D213B0">
        <w:rPr>
          <w:b/>
          <w:bCs w:val="0"/>
          <w:noProof/>
          <w:color w:val="BF2296"/>
          <w:sz w:val="26"/>
          <w:szCs w:val="26"/>
        </w:rPr>
        <w:t>7</w:t>
      </w:r>
      <w:r w:rsidRPr="007A1F00">
        <w:rPr>
          <w:color w:val="auto"/>
          <w:sz w:val="26"/>
          <w:szCs w:val="26"/>
        </w:rPr>
        <w:t xml:space="preserve"> Example of a </w:t>
      </w:r>
      <w:r w:rsidR="00917826">
        <w:rPr>
          <w:color w:val="auto"/>
          <w:sz w:val="26"/>
          <w:szCs w:val="26"/>
        </w:rPr>
        <w:t>h</w:t>
      </w:r>
      <w:r w:rsidRPr="007A1F00">
        <w:rPr>
          <w:color w:val="auto"/>
          <w:sz w:val="26"/>
          <w:szCs w:val="26"/>
        </w:rPr>
        <w:t>eight-adjustable washbasin</w:t>
      </w:r>
    </w:p>
    <w:p w14:paraId="5C6457EC" w14:textId="121DCE84" w:rsidR="008A1315" w:rsidRPr="008A1315" w:rsidRDefault="008A1315" w:rsidP="008A1315">
      <w:r>
        <w:t>Image 7 shows t</w:t>
      </w:r>
      <w:r w:rsidRPr="008A1315">
        <w:t>wo images of the differing heights of a height adjustable washbasin, one pictured at a low height and one pictured at a higher height.</w:t>
      </w:r>
    </w:p>
    <w:p w14:paraId="43498C4C" w14:textId="77777777" w:rsidR="005C4D7E" w:rsidRPr="005C4D7E" w:rsidRDefault="005C4D7E" w:rsidP="005C4D7E"/>
    <w:p w14:paraId="6D2E955E" w14:textId="1C88624A" w:rsidR="00D925BF" w:rsidRPr="007A1F00" w:rsidRDefault="00D925BF" w:rsidP="00D925BF">
      <w:pPr>
        <w:spacing w:after="120"/>
        <w:rPr>
          <w:noProof/>
          <w:lang w:val="en-IE" w:eastAsia="en-IE"/>
        </w:rPr>
      </w:pPr>
    </w:p>
    <w:p w14:paraId="2F253089" w14:textId="77777777" w:rsidR="00D925BF" w:rsidRPr="00DB3123" w:rsidRDefault="00D925BF" w:rsidP="00D925BF">
      <w:pPr>
        <w:spacing w:after="0"/>
        <w:rPr>
          <w:b/>
          <w:color w:val="BF2296"/>
          <w:szCs w:val="26"/>
        </w:rPr>
      </w:pPr>
      <w:r w:rsidRPr="00DB3123">
        <w:rPr>
          <w:b/>
          <w:color w:val="BF2296"/>
          <w:szCs w:val="26"/>
        </w:rPr>
        <w:t>Design Features</w:t>
      </w:r>
    </w:p>
    <w:p w14:paraId="40C3B523" w14:textId="77777777" w:rsidR="00D925BF" w:rsidRPr="007A1F00" w:rsidRDefault="00D925BF" w:rsidP="00547E71">
      <w:pPr>
        <w:pStyle w:val="ListParagraph"/>
        <w:numPr>
          <w:ilvl w:val="0"/>
          <w:numId w:val="8"/>
        </w:numPr>
        <w:spacing w:after="120"/>
        <w:ind w:left="924" w:hanging="357"/>
        <w:rPr>
          <w:szCs w:val="26"/>
        </w:rPr>
      </w:pPr>
      <w:r w:rsidRPr="007A1F00">
        <w:rPr>
          <w:szCs w:val="26"/>
        </w:rPr>
        <w:t>Grab rails are provided each side of the washbasin.</w:t>
      </w:r>
    </w:p>
    <w:p w14:paraId="2F08D07D" w14:textId="77777777" w:rsidR="00D925BF" w:rsidRPr="007A1F00" w:rsidRDefault="00D925BF" w:rsidP="00547E71">
      <w:pPr>
        <w:pStyle w:val="ListParagraph"/>
        <w:numPr>
          <w:ilvl w:val="0"/>
          <w:numId w:val="8"/>
        </w:numPr>
        <w:spacing w:after="120"/>
        <w:ind w:left="924" w:hanging="357"/>
        <w:rPr>
          <w:szCs w:val="26"/>
        </w:rPr>
      </w:pPr>
      <w:r w:rsidRPr="007A1F00">
        <w:rPr>
          <w:szCs w:val="26"/>
        </w:rPr>
        <w:t>The tap lever can be operated with a closed fist.</w:t>
      </w:r>
    </w:p>
    <w:p w14:paraId="00331DE9" w14:textId="69EF8AB7" w:rsidR="00D925BF" w:rsidRPr="00DB3123" w:rsidRDefault="00D925BF" w:rsidP="00D925BF">
      <w:pPr>
        <w:spacing w:after="0"/>
        <w:rPr>
          <w:b/>
          <w:bCs/>
          <w:color w:val="BF2296"/>
          <w:szCs w:val="26"/>
        </w:rPr>
      </w:pPr>
      <w:r w:rsidRPr="00DB3123">
        <w:rPr>
          <w:b/>
          <w:bCs/>
          <w:color w:val="BF2296"/>
          <w:szCs w:val="26"/>
        </w:rPr>
        <w:t>Design Tip</w:t>
      </w:r>
    </w:p>
    <w:p w14:paraId="440F2699" w14:textId="28E764B6" w:rsidR="00D925BF" w:rsidRDefault="00D925BF" w:rsidP="00547E71">
      <w:pPr>
        <w:pStyle w:val="ListParagraph"/>
        <w:numPr>
          <w:ilvl w:val="0"/>
          <w:numId w:val="8"/>
        </w:numPr>
        <w:spacing w:after="120"/>
        <w:ind w:left="924" w:hanging="357"/>
        <w:rPr>
          <w:szCs w:val="26"/>
        </w:rPr>
      </w:pPr>
      <w:r w:rsidRPr="007A1F00">
        <w:rPr>
          <w:szCs w:val="26"/>
        </w:rPr>
        <w:t>A mirror should be installed over the washbasin.</w:t>
      </w:r>
    </w:p>
    <w:p w14:paraId="2C63E255" w14:textId="080AE68E" w:rsidR="00D925BF" w:rsidRDefault="003647DE" w:rsidP="00D925BF">
      <w:pPr>
        <w:pStyle w:val="Heading2"/>
      </w:pPr>
      <w:bookmarkStart w:id="385" w:name="_Toc151564516"/>
      <w:bookmarkStart w:id="386" w:name="_Toc151710194"/>
      <w:r>
        <w:t>7.7</w:t>
      </w:r>
      <w:r w:rsidR="00AA6831">
        <w:t xml:space="preserve"> </w:t>
      </w:r>
      <w:r w:rsidR="00D925BF" w:rsidRPr="003C5033">
        <w:t>Soap</w:t>
      </w:r>
      <w:r w:rsidR="00D925BF">
        <w:t xml:space="preserve"> Dispenser</w:t>
      </w:r>
      <w:bookmarkEnd w:id="385"/>
      <w:bookmarkEnd w:id="386"/>
      <w:r w:rsidR="00D925BF">
        <w:t xml:space="preserve"> </w:t>
      </w:r>
    </w:p>
    <w:p w14:paraId="0EEEACE7" w14:textId="3FAEEE5F" w:rsidR="00D925BF" w:rsidRDefault="00D925BF" w:rsidP="00D925BF">
      <w:bookmarkStart w:id="387" w:name="_Hlk150419871"/>
      <w:bookmarkStart w:id="388" w:name="_Hlk149904455"/>
      <w:r>
        <w:t xml:space="preserve">A soap dispenser should be wall-mounted directly above the washbasin, with </w:t>
      </w:r>
      <w:r w:rsidR="00B13BDB">
        <w:t>its</w:t>
      </w:r>
      <w:r>
        <w:t xml:space="preserve"> lower edge </w:t>
      </w:r>
      <w:r w:rsidR="00B13BDB">
        <w:t>at</w:t>
      </w:r>
      <w:r w:rsidR="00472D27">
        <w:t xml:space="preserve"> </w:t>
      </w:r>
      <w:r>
        <w:t>1,000mm above finished floor level</w:t>
      </w:r>
      <w:r w:rsidR="00472D27">
        <w:t xml:space="preserve">, to allow for </w:t>
      </w:r>
      <w:r w:rsidR="00B13BDB">
        <w:t>a sufficient gap to be maintained when the wash basin is at its highest position and for easy operation by seated and standing users</w:t>
      </w:r>
      <w:bookmarkEnd w:id="387"/>
      <w:r w:rsidR="00B13BDB">
        <w:t>.</w:t>
      </w:r>
      <w:r>
        <w:t xml:space="preserve"> </w:t>
      </w:r>
    </w:p>
    <w:bookmarkEnd w:id="388"/>
    <w:p w14:paraId="756BD21C" w14:textId="77777777" w:rsidR="00D925BF" w:rsidRDefault="00D925BF" w:rsidP="00D925BF">
      <w:r>
        <w:t>An automated sensor soap dispenser should be provided as it requires low physical effort. Alternatively, t</w:t>
      </w:r>
      <w:r w:rsidRPr="00D3296E">
        <w:t>he soap dispenser should be easy to operate with one hand.</w:t>
      </w:r>
    </w:p>
    <w:p w14:paraId="44688537" w14:textId="77777777" w:rsidR="00D925BF" w:rsidRPr="00C94225" w:rsidRDefault="00D925BF" w:rsidP="00D925BF">
      <w:r w:rsidRPr="00C94225">
        <w:t xml:space="preserve">Pump dispensers which require fine motor movement and force </w:t>
      </w:r>
      <w:r>
        <w:t>should not be installed.</w:t>
      </w:r>
    </w:p>
    <w:p w14:paraId="500F6CD6" w14:textId="758A4EAA" w:rsidR="00D925BF" w:rsidRPr="00D925BF" w:rsidRDefault="00D925BF" w:rsidP="00B6416B">
      <w:r w:rsidRPr="00C94225">
        <w:t xml:space="preserve">Hand sanitizer </w:t>
      </w:r>
      <w:r>
        <w:t xml:space="preserve">is not a requirement, but it is recommended to provide it. It </w:t>
      </w:r>
      <w:r w:rsidRPr="00C94225">
        <w:t xml:space="preserve">should be offered by the same </w:t>
      </w:r>
      <w:r>
        <w:t xml:space="preserve">low-effort </w:t>
      </w:r>
      <w:r w:rsidRPr="00C94225">
        <w:t>me</w:t>
      </w:r>
      <w:r>
        <w:t>chanism as the soap dispenser.</w:t>
      </w:r>
    </w:p>
    <w:p w14:paraId="26AA9320" w14:textId="372F7D89" w:rsidR="008A1315" w:rsidRDefault="008A1315">
      <w:pPr>
        <w:spacing w:after="160" w:line="259" w:lineRule="auto"/>
        <w:ind w:left="0"/>
        <w:rPr>
          <w:noProof/>
          <w14:ligatures w14:val="standardContextual"/>
        </w:rPr>
      </w:pPr>
      <w:r>
        <w:rPr>
          <w:noProof/>
          <w14:ligatures w14:val="standardContextual"/>
        </w:rPr>
        <w:br w:type="page"/>
      </w:r>
    </w:p>
    <w:p w14:paraId="5AAF3EBD" w14:textId="0D8217D4" w:rsidR="008A1315" w:rsidRDefault="008A1315" w:rsidP="008A1315">
      <w:pPr>
        <w:ind w:left="0"/>
      </w:pPr>
      <w:bookmarkStart w:id="389" w:name="_Toc144126170"/>
      <w:bookmarkStart w:id="390" w:name="_Toc144127523"/>
      <w:bookmarkStart w:id="391" w:name="_Toc144128005"/>
      <w:bookmarkStart w:id="392" w:name="_Toc144128133"/>
      <w:bookmarkStart w:id="393" w:name="_Toc144128261"/>
      <w:bookmarkStart w:id="394" w:name="_Toc144189793"/>
      <w:bookmarkStart w:id="395" w:name="_Toc144189921"/>
      <w:bookmarkStart w:id="396" w:name="_Toc144193952"/>
      <w:bookmarkStart w:id="397" w:name="_Toc144194081"/>
      <w:bookmarkStart w:id="398" w:name="_Toc144197184"/>
      <w:bookmarkStart w:id="399" w:name="_Toc144126168"/>
      <w:bookmarkStart w:id="400" w:name="_Toc144127521"/>
      <w:bookmarkStart w:id="401" w:name="_Toc144128003"/>
      <w:bookmarkStart w:id="402" w:name="_Toc144128131"/>
      <w:bookmarkStart w:id="403" w:name="_Toc144128259"/>
      <w:bookmarkStart w:id="404" w:name="_Toc144189791"/>
      <w:bookmarkStart w:id="405" w:name="_Toc144189919"/>
      <w:bookmarkStart w:id="406" w:name="_Toc144193950"/>
      <w:bookmarkStart w:id="407" w:name="_Toc144194079"/>
      <w:bookmarkStart w:id="408" w:name="_Toc144197182"/>
      <w:bookmarkStart w:id="409" w:name="_Toc144126169"/>
      <w:bookmarkStart w:id="410" w:name="_Toc144127522"/>
      <w:bookmarkStart w:id="411" w:name="_Toc144128004"/>
      <w:bookmarkStart w:id="412" w:name="_Toc144128132"/>
      <w:bookmarkStart w:id="413" w:name="_Toc144128260"/>
      <w:bookmarkStart w:id="414" w:name="_Toc144189792"/>
      <w:bookmarkStart w:id="415" w:name="_Toc144189920"/>
      <w:bookmarkStart w:id="416" w:name="_Toc144193951"/>
      <w:bookmarkStart w:id="417" w:name="_Toc144194080"/>
      <w:bookmarkStart w:id="418" w:name="_Toc144197183"/>
      <w:bookmarkStart w:id="419" w:name="_Toc144126171"/>
      <w:bookmarkStart w:id="420" w:name="_Toc144127524"/>
      <w:bookmarkStart w:id="421" w:name="_Toc144128006"/>
      <w:bookmarkStart w:id="422" w:name="_Toc144128134"/>
      <w:bookmarkStart w:id="423" w:name="_Toc144128262"/>
      <w:bookmarkStart w:id="424" w:name="_Toc144189794"/>
      <w:bookmarkStart w:id="425" w:name="_Toc144189922"/>
      <w:bookmarkStart w:id="426" w:name="_Toc144193953"/>
      <w:bookmarkStart w:id="427" w:name="_Toc144194082"/>
      <w:bookmarkStart w:id="428" w:name="_Toc144197185"/>
      <w:bookmarkStart w:id="429" w:name="_Toc144126172"/>
      <w:bookmarkStart w:id="430" w:name="_Toc144127525"/>
      <w:bookmarkStart w:id="431" w:name="_Toc144128007"/>
      <w:bookmarkStart w:id="432" w:name="_Toc144128135"/>
      <w:bookmarkStart w:id="433" w:name="_Toc144128263"/>
      <w:bookmarkStart w:id="434" w:name="_Toc144189795"/>
      <w:bookmarkStart w:id="435" w:name="_Toc144189923"/>
      <w:bookmarkStart w:id="436" w:name="_Toc144193954"/>
      <w:bookmarkStart w:id="437" w:name="_Toc144194083"/>
      <w:bookmarkStart w:id="438" w:name="_Toc144197186"/>
      <w:bookmarkStart w:id="439" w:name="_Toc144126173"/>
      <w:bookmarkStart w:id="440" w:name="_Toc144127526"/>
      <w:bookmarkStart w:id="441" w:name="_Toc144128008"/>
      <w:bookmarkStart w:id="442" w:name="_Toc144128136"/>
      <w:bookmarkStart w:id="443" w:name="_Toc144128264"/>
      <w:bookmarkStart w:id="444" w:name="_Toc144189796"/>
      <w:bookmarkStart w:id="445" w:name="_Toc144189924"/>
      <w:bookmarkStart w:id="446" w:name="_Toc144193955"/>
      <w:bookmarkStart w:id="447" w:name="_Toc144194084"/>
      <w:bookmarkStart w:id="448" w:name="_Toc144197187"/>
      <w:bookmarkStart w:id="449" w:name="_Toc144126174"/>
      <w:bookmarkStart w:id="450" w:name="_Toc144127527"/>
      <w:bookmarkStart w:id="451" w:name="_Toc144128009"/>
      <w:bookmarkStart w:id="452" w:name="_Toc144128137"/>
      <w:bookmarkStart w:id="453" w:name="_Toc144128265"/>
      <w:bookmarkStart w:id="454" w:name="_Toc144189797"/>
      <w:bookmarkStart w:id="455" w:name="_Toc144189925"/>
      <w:bookmarkStart w:id="456" w:name="_Toc144193956"/>
      <w:bookmarkStart w:id="457" w:name="_Toc144194085"/>
      <w:bookmarkStart w:id="458" w:name="_Toc144197188"/>
      <w:bookmarkStart w:id="459" w:name="_Toc144126175"/>
      <w:bookmarkStart w:id="460" w:name="_Toc144127528"/>
      <w:bookmarkStart w:id="461" w:name="_Toc144128010"/>
      <w:bookmarkStart w:id="462" w:name="_Toc144128138"/>
      <w:bookmarkStart w:id="463" w:name="_Toc144128266"/>
      <w:bookmarkStart w:id="464" w:name="_Toc144189798"/>
      <w:bookmarkStart w:id="465" w:name="_Toc144189926"/>
      <w:bookmarkStart w:id="466" w:name="_Toc144193957"/>
      <w:bookmarkStart w:id="467" w:name="_Toc144194086"/>
      <w:bookmarkStart w:id="468" w:name="_Toc144197189"/>
      <w:bookmarkStart w:id="469" w:name="_Toc144126176"/>
      <w:bookmarkStart w:id="470" w:name="_Toc144127529"/>
      <w:bookmarkStart w:id="471" w:name="_Toc144128011"/>
      <w:bookmarkStart w:id="472" w:name="_Toc144128139"/>
      <w:bookmarkStart w:id="473" w:name="_Toc144128267"/>
      <w:bookmarkStart w:id="474" w:name="_Toc144189799"/>
      <w:bookmarkStart w:id="475" w:name="_Toc144189927"/>
      <w:bookmarkStart w:id="476" w:name="_Toc144193958"/>
      <w:bookmarkStart w:id="477" w:name="_Toc144194087"/>
      <w:bookmarkStart w:id="478" w:name="_Toc144197190"/>
      <w:bookmarkStart w:id="479" w:name="_Toc144126177"/>
      <w:bookmarkStart w:id="480" w:name="_Toc144127530"/>
      <w:bookmarkStart w:id="481" w:name="_Toc144128012"/>
      <w:bookmarkStart w:id="482" w:name="_Toc144128140"/>
      <w:bookmarkStart w:id="483" w:name="_Toc144128268"/>
      <w:bookmarkStart w:id="484" w:name="_Toc144189800"/>
      <w:bookmarkStart w:id="485" w:name="_Toc144189928"/>
      <w:bookmarkStart w:id="486" w:name="_Toc144193959"/>
      <w:bookmarkStart w:id="487" w:name="_Toc144194088"/>
      <w:bookmarkStart w:id="488" w:name="_Toc144197191"/>
      <w:bookmarkStart w:id="489" w:name="_Toc144126178"/>
      <w:bookmarkStart w:id="490" w:name="_Toc144127531"/>
      <w:bookmarkStart w:id="491" w:name="_Toc144128013"/>
      <w:bookmarkStart w:id="492" w:name="_Toc144128141"/>
      <w:bookmarkStart w:id="493" w:name="_Toc144128269"/>
      <w:bookmarkStart w:id="494" w:name="_Toc144189801"/>
      <w:bookmarkStart w:id="495" w:name="_Toc144189929"/>
      <w:bookmarkStart w:id="496" w:name="_Toc144193960"/>
      <w:bookmarkStart w:id="497" w:name="_Toc144194089"/>
      <w:bookmarkStart w:id="498" w:name="_Toc144197192"/>
      <w:bookmarkStart w:id="499" w:name="_Toc144126179"/>
      <w:bookmarkStart w:id="500" w:name="_Toc144127532"/>
      <w:bookmarkStart w:id="501" w:name="_Toc144128014"/>
      <w:bookmarkStart w:id="502" w:name="_Toc144128142"/>
      <w:bookmarkStart w:id="503" w:name="_Toc144128270"/>
      <w:bookmarkStart w:id="504" w:name="_Toc144189802"/>
      <w:bookmarkStart w:id="505" w:name="_Toc144189930"/>
      <w:bookmarkStart w:id="506" w:name="_Toc144193961"/>
      <w:bookmarkStart w:id="507" w:name="_Toc144194090"/>
      <w:bookmarkStart w:id="508" w:name="_Toc144197193"/>
      <w:bookmarkStart w:id="509" w:name="_Toc144126180"/>
      <w:bookmarkStart w:id="510" w:name="_Toc144127533"/>
      <w:bookmarkStart w:id="511" w:name="_Toc144128015"/>
      <w:bookmarkStart w:id="512" w:name="_Toc144128143"/>
      <w:bookmarkStart w:id="513" w:name="_Toc144128271"/>
      <w:bookmarkStart w:id="514" w:name="_Toc144189803"/>
      <w:bookmarkStart w:id="515" w:name="_Toc144189931"/>
      <w:bookmarkStart w:id="516" w:name="_Toc144193962"/>
      <w:bookmarkStart w:id="517" w:name="_Toc144194091"/>
      <w:bookmarkStart w:id="518" w:name="_Toc144197194"/>
      <w:bookmarkStart w:id="519" w:name="_Toc145085498"/>
      <w:bookmarkStart w:id="520" w:name="_Toc145656855"/>
      <w:bookmarkStart w:id="521" w:name="_Toc145085499"/>
      <w:bookmarkStart w:id="522" w:name="_Toc145656856"/>
      <w:bookmarkStart w:id="523" w:name="_Toc145085500"/>
      <w:bookmarkStart w:id="524" w:name="_Toc145656857"/>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lastRenderedPageBreak/>
        <w:t>[Page 41]</w:t>
      </w:r>
      <w:r w:rsidR="00AA6831">
        <w:t xml:space="preserve"> </w:t>
      </w:r>
      <w:bookmarkStart w:id="525" w:name="_Toc151564517"/>
    </w:p>
    <w:p w14:paraId="402D41FB" w14:textId="4C00EDCA" w:rsidR="00787747" w:rsidRDefault="003647DE" w:rsidP="00546341">
      <w:pPr>
        <w:pStyle w:val="Heading2"/>
      </w:pPr>
      <w:bookmarkStart w:id="526" w:name="_Toc151710195"/>
      <w:r>
        <w:t xml:space="preserve">7.8 </w:t>
      </w:r>
      <w:r w:rsidR="00787747" w:rsidRPr="00546341">
        <w:t>Hand</w:t>
      </w:r>
      <w:r w:rsidR="00787747" w:rsidRPr="00AF0E42">
        <w:t xml:space="preserve"> </w:t>
      </w:r>
      <w:r w:rsidR="00787747">
        <w:t>D</w:t>
      </w:r>
      <w:r w:rsidR="00787747" w:rsidRPr="00AF0E42">
        <w:t>rying</w:t>
      </w:r>
      <w:bookmarkEnd w:id="525"/>
      <w:bookmarkEnd w:id="526"/>
    </w:p>
    <w:p w14:paraId="23491094" w14:textId="77777777" w:rsidR="00787747" w:rsidRDefault="00787747" w:rsidP="00787747">
      <w:r>
        <w:t xml:space="preserve">A hand dryer and a paper towel dispenser should be provided in a Changing Places Toilet. </w:t>
      </w:r>
    </w:p>
    <w:p w14:paraId="450DC1CD" w14:textId="44A7494C" w:rsidR="00787747" w:rsidRDefault="00787747" w:rsidP="00787747">
      <w:r w:rsidRPr="00244D95">
        <w:t>Low noise hand dryers should be provided with a maximum noise level of 70 decibel. Louder hand dryers can cause discomfort for people who have noise sensitivity. The hand dryer should function by either a motion sensor or a push button which can be activated by a closed fist.</w:t>
      </w:r>
    </w:p>
    <w:p w14:paraId="3BD0AC9D" w14:textId="4C0BB2EE" w:rsidR="00787747" w:rsidRDefault="00787747" w:rsidP="00787747">
      <w:r>
        <w:t xml:space="preserve">The hand-dryer should be provided near the washbasin with the lower edge positioned 800mm to1,000mm above finished floor level. The design of the hand dryer should not require hands to be inserted from the top of the dryer. </w:t>
      </w:r>
    </w:p>
    <w:p w14:paraId="77DC2EAC" w14:textId="362C696E" w:rsidR="00EE7F28" w:rsidRPr="00C551EA" w:rsidRDefault="00EE7F28" w:rsidP="00787747">
      <w:pPr>
        <w:rPr>
          <w:lang w:val="en-IE"/>
        </w:rPr>
      </w:pPr>
      <w:r>
        <w:t xml:space="preserve">There should be a hand-dryer on/off switch located between heights of 900mm and 1,200mm beside the hand-dryer. This is to allow users have the option to turn the hand-dryer off and prevent noise. </w:t>
      </w:r>
    </w:p>
    <w:p w14:paraId="526BE0DD" w14:textId="7663DAF1" w:rsidR="00787747" w:rsidRPr="000128AD" w:rsidRDefault="00787747" w:rsidP="00787747">
      <w:r>
        <w:rPr>
          <w:rFonts w:cs="Arial"/>
          <w:iCs/>
          <w:kern w:val="28"/>
          <w:szCs w:val="26"/>
        </w:rPr>
        <w:t>There should be s</w:t>
      </w:r>
      <w:r w:rsidRPr="00EA66FF">
        <w:rPr>
          <w:rFonts w:cs="Arial"/>
          <w:iCs/>
          <w:kern w:val="28"/>
          <w:szCs w:val="26"/>
        </w:rPr>
        <w:t xml:space="preserve">ufficient </w:t>
      </w:r>
      <w:r w:rsidRPr="00743AEA">
        <w:rPr>
          <w:rFonts w:cs="Arial"/>
          <w:iCs/>
          <w:kern w:val="28"/>
          <w:szCs w:val="26"/>
        </w:rPr>
        <w:t xml:space="preserve">space in front of the hand-dryer for a wheelchair user to wheel up to it </w:t>
      </w:r>
      <w:r w:rsidRPr="001E0030">
        <w:rPr>
          <w:rFonts w:cs="Arial"/>
          <w:iCs/>
          <w:kern w:val="28"/>
          <w:szCs w:val="26"/>
        </w:rPr>
        <w:t>as per</w:t>
      </w:r>
      <w:r w:rsidRPr="001E0030">
        <w:rPr>
          <w:rFonts w:cs="Arial"/>
          <w:b/>
          <w:bCs/>
          <w:iCs/>
          <w:kern w:val="28"/>
          <w:szCs w:val="26"/>
        </w:rPr>
        <w:t xml:space="preserve"> </w:t>
      </w:r>
      <w:r w:rsidR="00D213B0" w:rsidRPr="0044445B">
        <w:rPr>
          <w:b/>
          <w:noProof/>
          <w:color w:val="BF2296"/>
          <w:szCs w:val="26"/>
        </w:rPr>
        <w:t xml:space="preserve">Figure </w:t>
      </w:r>
      <w:r w:rsidR="00D213B0">
        <w:rPr>
          <w:b/>
          <w:noProof/>
          <w:color w:val="BF2296"/>
          <w:szCs w:val="26"/>
        </w:rPr>
        <w:t>1</w:t>
      </w:r>
      <w:r w:rsidR="00D8170A" w:rsidRPr="00DB3123">
        <w:rPr>
          <w:rFonts w:cs="Arial"/>
          <w:b/>
          <w:bCs/>
          <w:iCs/>
          <w:color w:val="BF2296"/>
          <w:kern w:val="28"/>
          <w:szCs w:val="26"/>
        </w:rPr>
        <w:t xml:space="preserve"> </w:t>
      </w:r>
      <w:r w:rsidR="00362817" w:rsidRPr="00DB3123">
        <w:rPr>
          <w:rFonts w:cs="Arial"/>
          <w:b/>
          <w:bCs/>
          <w:iCs/>
          <w:color w:val="BF2296"/>
          <w:kern w:val="28"/>
          <w:szCs w:val="26"/>
        </w:rPr>
        <w:t>and</w:t>
      </w:r>
      <w:r w:rsidR="004F2893" w:rsidRPr="00DB3123">
        <w:rPr>
          <w:rFonts w:cs="Arial"/>
          <w:b/>
          <w:bCs/>
          <w:iCs/>
          <w:color w:val="BF2296"/>
          <w:kern w:val="28"/>
          <w:szCs w:val="26"/>
        </w:rPr>
        <w:t xml:space="preserve"> </w:t>
      </w:r>
      <w:r w:rsidR="00D213B0" w:rsidRPr="003A7902">
        <w:rPr>
          <w:b/>
          <w:noProof/>
          <w:color w:val="BF2296"/>
          <w:szCs w:val="26"/>
        </w:rPr>
        <w:t xml:space="preserve">Figure </w:t>
      </w:r>
      <w:r w:rsidR="00D213B0">
        <w:rPr>
          <w:b/>
          <w:noProof/>
          <w:color w:val="BF2296"/>
          <w:szCs w:val="26"/>
        </w:rPr>
        <w:t>6</w:t>
      </w:r>
      <w:r w:rsidR="00186F0F">
        <w:rPr>
          <w:rFonts w:cs="Arial"/>
          <w:b/>
          <w:bCs/>
          <w:iCs/>
          <w:color w:val="BF2296"/>
          <w:kern w:val="28"/>
          <w:szCs w:val="26"/>
        </w:rPr>
        <w:t>.</w:t>
      </w:r>
      <w:r w:rsidR="00186F0F">
        <w:rPr>
          <w:rFonts w:cs="Arial"/>
          <w:b/>
          <w:bCs/>
          <w:iCs/>
          <w:color w:val="FF33CC"/>
          <w:kern w:val="28"/>
          <w:szCs w:val="26"/>
        </w:rPr>
        <w:t xml:space="preserve"> </w:t>
      </w:r>
    </w:p>
    <w:p w14:paraId="671323EB" w14:textId="77777777" w:rsidR="007E3CCD" w:rsidRPr="00B015D9" w:rsidRDefault="007E3CCD" w:rsidP="007E3CCD">
      <w:r>
        <w:t xml:space="preserve">The paper towel dispenser should be wall-mounted close to the washbasin with the lower edge positioned 800mm to 1,000mm above finished floor level. The paper </w:t>
      </w:r>
      <w:r w:rsidRPr="00B015D9">
        <w:t xml:space="preserve">towel dispenser should be easy to operate with one hand. </w:t>
      </w:r>
    </w:p>
    <w:p w14:paraId="070F5A92" w14:textId="60E978D1" w:rsidR="00787747" w:rsidRPr="00022F79" w:rsidRDefault="00787747" w:rsidP="00817BBF">
      <w:r w:rsidRPr="000128AD">
        <w:rPr>
          <w:rFonts w:cs="Arial"/>
          <w:iCs/>
          <w:kern w:val="28"/>
          <w:szCs w:val="26"/>
        </w:rPr>
        <w:t xml:space="preserve">Both the paper-towel dispenser and hand-dryer should visually contrast against the background </w:t>
      </w:r>
      <w:r>
        <w:rPr>
          <w:rFonts w:cs="Arial"/>
          <w:iCs/>
          <w:kern w:val="28"/>
          <w:szCs w:val="26"/>
        </w:rPr>
        <w:t>they are</w:t>
      </w:r>
      <w:r w:rsidRPr="000128AD">
        <w:rPr>
          <w:rFonts w:cs="Arial"/>
          <w:iCs/>
          <w:kern w:val="28"/>
          <w:szCs w:val="26"/>
        </w:rPr>
        <w:t xml:space="preserve"> seen</w:t>
      </w:r>
      <w:r>
        <w:rPr>
          <w:rFonts w:cs="Arial"/>
          <w:iCs/>
          <w:kern w:val="28"/>
          <w:szCs w:val="26"/>
        </w:rPr>
        <w:t xml:space="preserve"> on</w:t>
      </w:r>
      <w:r w:rsidRPr="000128AD">
        <w:rPr>
          <w:rFonts w:cs="Arial"/>
          <w:iCs/>
          <w:kern w:val="28"/>
          <w:szCs w:val="26"/>
        </w:rPr>
        <w:t>.</w:t>
      </w:r>
    </w:p>
    <w:p w14:paraId="7396AE1A" w14:textId="5B849B0C" w:rsidR="00353582" w:rsidRDefault="00AA6831" w:rsidP="00353582">
      <w:pPr>
        <w:pStyle w:val="Heading2"/>
      </w:pPr>
      <w:bookmarkStart w:id="527" w:name="_Toc144126183"/>
      <w:bookmarkStart w:id="528" w:name="_Toc144127536"/>
      <w:bookmarkStart w:id="529" w:name="_Toc144128018"/>
      <w:bookmarkStart w:id="530" w:name="_Toc144128146"/>
      <w:bookmarkStart w:id="531" w:name="_Toc144128274"/>
      <w:bookmarkStart w:id="532" w:name="_Toc144189806"/>
      <w:bookmarkStart w:id="533" w:name="_Toc144189934"/>
      <w:bookmarkStart w:id="534" w:name="_Toc144193965"/>
      <w:bookmarkStart w:id="535" w:name="_Toc144194094"/>
      <w:bookmarkStart w:id="536" w:name="_Toc144197197"/>
      <w:bookmarkStart w:id="537" w:name="_Toc136325370"/>
      <w:bookmarkEnd w:id="527"/>
      <w:bookmarkEnd w:id="528"/>
      <w:bookmarkEnd w:id="529"/>
      <w:bookmarkEnd w:id="530"/>
      <w:bookmarkEnd w:id="531"/>
      <w:bookmarkEnd w:id="532"/>
      <w:bookmarkEnd w:id="533"/>
      <w:bookmarkEnd w:id="534"/>
      <w:bookmarkEnd w:id="535"/>
      <w:bookmarkEnd w:id="536"/>
      <w:r>
        <w:t xml:space="preserve"> </w:t>
      </w:r>
      <w:bookmarkStart w:id="538" w:name="_Toc151564518"/>
      <w:bookmarkStart w:id="539" w:name="_Toc151710196"/>
      <w:r w:rsidR="009544F0">
        <w:t xml:space="preserve">7.9 </w:t>
      </w:r>
      <w:r w:rsidR="00353582" w:rsidRPr="00AF0E42">
        <w:t xml:space="preserve">Wide </w:t>
      </w:r>
      <w:r w:rsidR="006C47A6">
        <w:t>P</w:t>
      </w:r>
      <w:r w:rsidR="00353582" w:rsidRPr="00AF0E42">
        <w:t xml:space="preserve">aper </w:t>
      </w:r>
      <w:r w:rsidR="006C47A6">
        <w:t>R</w:t>
      </w:r>
      <w:r w:rsidR="00353582" w:rsidRPr="00AF0E42">
        <w:t>oll</w:t>
      </w:r>
      <w:bookmarkEnd w:id="537"/>
      <w:r w:rsidR="00353582">
        <w:t xml:space="preserve"> </w:t>
      </w:r>
      <w:r w:rsidR="006C47A6">
        <w:t>D</w:t>
      </w:r>
      <w:r w:rsidR="00353582">
        <w:t>ispenser</w:t>
      </w:r>
      <w:bookmarkEnd w:id="538"/>
      <w:bookmarkEnd w:id="539"/>
    </w:p>
    <w:p w14:paraId="76A21400" w14:textId="23F2C808" w:rsidR="00353582" w:rsidRPr="00FF14FB" w:rsidRDefault="00353582" w:rsidP="00353582">
      <w:r w:rsidRPr="00AF0E42">
        <w:t>A wall-mounted dispenser with a wide paper roll to match the width of the bench should be provided</w:t>
      </w:r>
      <w:r w:rsidR="007E3CCD">
        <w:t>,</w:t>
      </w:r>
      <w:r w:rsidRPr="00AF0E42">
        <w:t xml:space="preserve"> </w:t>
      </w:r>
      <w:r w:rsidRPr="00FF14FB">
        <w:t>adjacent to the head of the changing-bench.</w:t>
      </w:r>
    </w:p>
    <w:p w14:paraId="42E64E3E" w14:textId="77777777" w:rsidR="00353582" w:rsidRDefault="00353582" w:rsidP="00353582">
      <w:r>
        <w:t xml:space="preserve">The underside of the wall mounted paper roll dispenser should be positioned 800 to 1,000mm above finished floor level. </w:t>
      </w:r>
    </w:p>
    <w:p w14:paraId="18547F4F" w14:textId="2B198B45" w:rsidR="00941078" w:rsidRDefault="00353582" w:rsidP="00353582">
      <w:r>
        <w:t xml:space="preserve">Where possible, avoid locating the wall </w:t>
      </w:r>
      <w:r w:rsidRPr="00895533">
        <w:t>mounted paper roll dispenser</w:t>
      </w:r>
      <w:r>
        <w:t xml:space="preserve"> too close </w:t>
      </w:r>
      <w:r w:rsidR="00B63061">
        <w:t xml:space="preserve">to </w:t>
      </w:r>
      <w:r>
        <w:t>w</w:t>
      </w:r>
      <w:r w:rsidRPr="00AE5238">
        <w:t>here a shower is provided</w:t>
      </w:r>
      <w:r>
        <w:t>.</w:t>
      </w:r>
    </w:p>
    <w:p w14:paraId="0E009C5A" w14:textId="77777777" w:rsidR="00941078" w:rsidRDefault="00941078">
      <w:pPr>
        <w:spacing w:after="160" w:line="259" w:lineRule="auto"/>
        <w:ind w:left="0"/>
      </w:pPr>
      <w:r>
        <w:br w:type="page"/>
      </w:r>
    </w:p>
    <w:p w14:paraId="612B31FB" w14:textId="1D8F2665" w:rsidR="008A1315" w:rsidRDefault="008A1315" w:rsidP="008A1315">
      <w:pPr>
        <w:ind w:left="0"/>
      </w:pPr>
      <w:bookmarkStart w:id="540" w:name="_Toc145656860"/>
      <w:bookmarkStart w:id="541" w:name="_Toc136325362"/>
      <w:bookmarkStart w:id="542" w:name="_Toc151564519"/>
      <w:bookmarkEnd w:id="540"/>
      <w:r>
        <w:lastRenderedPageBreak/>
        <w:t>[Page 42]</w:t>
      </w:r>
    </w:p>
    <w:p w14:paraId="7CA4CAEB" w14:textId="52D8C5DB" w:rsidR="00353582" w:rsidRPr="0024512A" w:rsidRDefault="009544F0" w:rsidP="00165BB4">
      <w:pPr>
        <w:pStyle w:val="Heading2"/>
      </w:pPr>
      <w:bookmarkStart w:id="543" w:name="_Toc151710197"/>
      <w:r>
        <w:t>7.10</w:t>
      </w:r>
      <w:r w:rsidR="00165BB4">
        <w:t xml:space="preserve"> </w:t>
      </w:r>
      <w:r w:rsidR="00353582" w:rsidRPr="0024512A">
        <w:t xml:space="preserve">Hoist </w:t>
      </w:r>
      <w:bookmarkEnd w:id="541"/>
      <w:r w:rsidR="006C47A6">
        <w:t>S</w:t>
      </w:r>
      <w:r w:rsidR="00353582" w:rsidRPr="0024512A">
        <w:t>ystem</w:t>
      </w:r>
      <w:bookmarkEnd w:id="542"/>
      <w:bookmarkEnd w:id="543"/>
      <w:r w:rsidR="00353582" w:rsidRPr="0024512A">
        <w:t xml:space="preserve"> </w:t>
      </w:r>
    </w:p>
    <w:p w14:paraId="78397990" w14:textId="31DC7802" w:rsidR="001855D8" w:rsidRDefault="001F590B" w:rsidP="00353582">
      <w:r w:rsidRPr="00222743">
        <w:t xml:space="preserve">A </w:t>
      </w:r>
      <w:r w:rsidR="00A03A98" w:rsidRPr="00222743">
        <w:t>continuous charging</w:t>
      </w:r>
      <w:r w:rsidR="00A03A98" w:rsidRPr="00817BBF">
        <w:rPr>
          <w:rStyle w:val="FootnoteReference"/>
        </w:rPr>
        <w:footnoteReference w:id="4"/>
      </w:r>
      <w:r w:rsidR="00A03A98" w:rsidRPr="00222743">
        <w:t xml:space="preserve"> </w:t>
      </w:r>
      <w:r w:rsidRPr="00222743">
        <w:t>full-ceiling coverage track should be provided within the Changing</w:t>
      </w:r>
      <w:r w:rsidRPr="001F590B">
        <w:t xml:space="preserve"> Places Toilet that conforms to </w:t>
      </w:r>
      <w:r w:rsidR="00D42846">
        <w:t>‘</w:t>
      </w:r>
      <w:r w:rsidRPr="001F590B">
        <w:t>I.S. EN ISO 10535 Hoists for the transfer of disabled persons</w:t>
      </w:r>
      <w:r w:rsidR="00CF40A6">
        <w:t>:</w:t>
      </w:r>
      <w:r w:rsidRPr="001F590B">
        <w:t xml:space="preserve"> Requirements and test methods’.</w:t>
      </w:r>
      <w:r w:rsidR="0075798C">
        <w:t xml:space="preserve">  </w:t>
      </w:r>
      <w:r w:rsidR="0075798C" w:rsidRPr="0075798C">
        <w:t>Ceiling mounted mechanical and electrical fittings should not obstruct the moving rail of the overhead hoist.</w:t>
      </w:r>
    </w:p>
    <w:p w14:paraId="58A49D8D" w14:textId="17C0B182" w:rsidR="00C73CC4" w:rsidRDefault="00C73CC4" w:rsidP="00C73CC4">
      <w:pPr>
        <w:pStyle w:val="Caption"/>
        <w:rPr>
          <w:color w:val="auto"/>
          <w:sz w:val="26"/>
          <w:szCs w:val="26"/>
        </w:rPr>
      </w:pPr>
      <w:r w:rsidRPr="00DB3123">
        <w:rPr>
          <w:b/>
          <w:bCs w:val="0"/>
          <w:color w:val="BF2296"/>
          <w:sz w:val="26"/>
          <w:szCs w:val="26"/>
        </w:rPr>
        <w:t xml:space="preserve">Image </w:t>
      </w:r>
      <w:r w:rsidR="00D213B0">
        <w:rPr>
          <w:b/>
          <w:bCs w:val="0"/>
          <w:noProof/>
          <w:color w:val="BF2296"/>
          <w:sz w:val="26"/>
          <w:szCs w:val="26"/>
        </w:rPr>
        <w:t>8</w:t>
      </w:r>
      <w:r w:rsidRPr="00617FDF">
        <w:rPr>
          <w:b/>
          <w:bCs w:val="0"/>
          <w:color w:val="auto"/>
          <w:sz w:val="26"/>
          <w:szCs w:val="26"/>
        </w:rPr>
        <w:t xml:space="preserve"> </w:t>
      </w:r>
      <w:r w:rsidRPr="00617FDF">
        <w:rPr>
          <w:color w:val="auto"/>
          <w:sz w:val="26"/>
          <w:szCs w:val="26"/>
        </w:rPr>
        <w:t>Example of a user being hoisted within a Changing Places Toilet.</w:t>
      </w:r>
    </w:p>
    <w:p w14:paraId="56668046" w14:textId="39F3F8C0" w:rsidR="008A1315" w:rsidRPr="008A1315" w:rsidRDefault="008A1315" w:rsidP="008A1315">
      <w:r>
        <w:t xml:space="preserve">Image 8 shows </w:t>
      </w:r>
      <w:r w:rsidRPr="008A1315">
        <w:t>Person being transferred by use of ceiling track hoist whilst in a sling by two assistants in a Changing Places Toilet</w:t>
      </w:r>
    </w:p>
    <w:p w14:paraId="7FBD8556" w14:textId="5F9AA6BB" w:rsidR="00C73CC4" w:rsidRPr="00C73CC4" w:rsidRDefault="00C73CC4" w:rsidP="00DB3123"/>
    <w:p w14:paraId="590995AD" w14:textId="5C40D0D1" w:rsidR="00353582" w:rsidRDefault="00353582" w:rsidP="00353582">
      <w:pPr>
        <w:rPr>
          <w:lang w:val="en-IE"/>
        </w:rPr>
      </w:pPr>
      <w:r>
        <w:t>The room structure and hoist system should be capable of supporting a safe working load of not less than 200kg. T</w:t>
      </w:r>
      <w:r w:rsidRPr="00EB672B">
        <w:t>he hoist</w:t>
      </w:r>
      <w:r w:rsidR="00BC28B7">
        <w:t xml:space="preserve">, the </w:t>
      </w:r>
      <w:r w:rsidR="00743FD1">
        <w:t>washbasin</w:t>
      </w:r>
      <w:r w:rsidDel="00BC28B7">
        <w:t xml:space="preserve"> </w:t>
      </w:r>
      <w:r>
        <w:t>and</w:t>
      </w:r>
      <w:r w:rsidRPr="00EB672B">
        <w:t xml:space="preserve"> the changing bench</w:t>
      </w:r>
      <w:r>
        <w:t xml:space="preserve"> should have</w:t>
      </w:r>
      <w:r w:rsidRPr="00EB672B">
        <w:t xml:space="preserve"> the same </w:t>
      </w:r>
      <w:r>
        <w:t xml:space="preserve">lifting </w:t>
      </w:r>
      <w:r w:rsidRPr="00EB672B">
        <w:t xml:space="preserve">load to prevent a mismatch of safe lift loads. </w:t>
      </w:r>
      <w:r w:rsidRPr="00A60C75">
        <w:rPr>
          <w:lang w:val="en-IE"/>
        </w:rPr>
        <w:t xml:space="preserve">A </w:t>
      </w:r>
      <w:r>
        <w:rPr>
          <w:lang w:val="en-IE"/>
        </w:rPr>
        <w:t>C</w:t>
      </w:r>
      <w:r w:rsidRPr="00A60C75">
        <w:rPr>
          <w:lang w:val="en-IE"/>
        </w:rPr>
        <w:t xml:space="preserve">hanging </w:t>
      </w:r>
      <w:r>
        <w:rPr>
          <w:lang w:val="en-IE"/>
        </w:rPr>
        <w:t>P</w:t>
      </w:r>
      <w:r w:rsidRPr="00A60C75">
        <w:rPr>
          <w:lang w:val="en-IE"/>
        </w:rPr>
        <w:t xml:space="preserve">laces </w:t>
      </w:r>
      <w:r>
        <w:rPr>
          <w:lang w:val="en-IE"/>
        </w:rPr>
        <w:t>T</w:t>
      </w:r>
      <w:r w:rsidRPr="00A60C75">
        <w:rPr>
          <w:lang w:val="en-IE"/>
        </w:rPr>
        <w:t xml:space="preserve">oilet is not suitable for Bariatric use where </w:t>
      </w:r>
      <w:r w:rsidR="00775371" w:rsidRPr="00A60C75">
        <w:rPr>
          <w:lang w:val="en-IE"/>
        </w:rPr>
        <w:t xml:space="preserve">load-bearing capabilities are required </w:t>
      </w:r>
      <w:r w:rsidR="00775371">
        <w:rPr>
          <w:lang w:val="en-IE"/>
        </w:rPr>
        <w:t xml:space="preserve">in excess of 200kg and </w:t>
      </w:r>
      <w:r w:rsidR="00964FE0">
        <w:rPr>
          <w:lang w:val="en-IE"/>
        </w:rPr>
        <w:t>increased space to accommodate very large mobility devices</w:t>
      </w:r>
      <w:r w:rsidR="00775371">
        <w:rPr>
          <w:lang w:val="en-IE"/>
        </w:rPr>
        <w:t xml:space="preserve"> may be required.</w:t>
      </w:r>
      <w:r w:rsidR="00964FE0">
        <w:rPr>
          <w:lang w:val="en-IE"/>
        </w:rPr>
        <w:t xml:space="preserve"> </w:t>
      </w:r>
      <w:r w:rsidRPr="00A60C75">
        <w:rPr>
          <w:lang w:val="en-IE"/>
        </w:rPr>
        <w:t>It is necessary to obtain specialist advice for such use.</w:t>
      </w:r>
      <w:r w:rsidRPr="004808CC">
        <w:rPr>
          <w:lang w:val="en-IE"/>
        </w:rPr>
        <w:t xml:space="preserve">  </w:t>
      </w:r>
    </w:p>
    <w:p w14:paraId="6FD94C40" w14:textId="13034BEE" w:rsidR="008A1315" w:rsidRDefault="001C1CDF" w:rsidP="001C1CDF">
      <w:r w:rsidRPr="003A6F18">
        <w:t xml:space="preserve">A </w:t>
      </w:r>
      <w:r w:rsidR="00F9203A">
        <w:t xml:space="preserve">minimum </w:t>
      </w:r>
      <w:r w:rsidRPr="003A6F18">
        <w:t>clear ceiling height of 2,400mm should be provided</w:t>
      </w:r>
      <w:r>
        <w:t>.</w:t>
      </w:r>
      <w:r w:rsidRPr="003A6F18">
        <w:t xml:space="preserve"> </w:t>
      </w:r>
      <w:r>
        <w:t xml:space="preserve">This is to accommodate the ceiling hoist space whilst providing clear headroom </w:t>
      </w:r>
      <w:r w:rsidRPr="002020BF">
        <w:t>between the hoist track/rails and the finished floor level</w:t>
      </w:r>
      <w:r w:rsidR="00F9203A">
        <w:t>,</w:t>
      </w:r>
      <w:r w:rsidRPr="002020BF">
        <w:t xml:space="preserve"> </w:t>
      </w:r>
      <w:r>
        <w:t xml:space="preserve">which </w:t>
      </w:r>
      <w:r w:rsidRPr="002020BF">
        <w:t>should be no less than 2</w:t>
      </w:r>
      <w:r>
        <w:t>,</w:t>
      </w:r>
      <w:r w:rsidRPr="002020BF">
        <w:t>100mm.</w:t>
      </w:r>
      <w:r>
        <w:t xml:space="preserve"> </w:t>
      </w:r>
    </w:p>
    <w:p w14:paraId="0084A7F5" w14:textId="77777777" w:rsidR="008A1315" w:rsidRDefault="008A1315">
      <w:pPr>
        <w:spacing w:after="160" w:line="259" w:lineRule="auto"/>
        <w:ind w:left="0"/>
      </w:pPr>
      <w:r>
        <w:br w:type="page"/>
      </w:r>
    </w:p>
    <w:p w14:paraId="209F1C09" w14:textId="5A79008A" w:rsidR="001C1CDF" w:rsidRDefault="008A1315" w:rsidP="000A7C3C">
      <w:pPr>
        <w:ind w:left="0"/>
      </w:pPr>
      <w:r>
        <w:lastRenderedPageBreak/>
        <w:t>[Page 43]</w:t>
      </w:r>
    </w:p>
    <w:p w14:paraId="540C2EE2" w14:textId="5220BF4A" w:rsidR="00E10C54" w:rsidRDefault="00E10C54" w:rsidP="00E10C54">
      <w:r w:rsidRPr="00817BBF">
        <w:t>The hoist spreader bar should be capable of extending from the hoist down to no more than 300mm from the floor level to facilitate a person being lifted from ground level if required in an emergency.</w:t>
      </w:r>
    </w:p>
    <w:p w14:paraId="638B5AFD" w14:textId="18C55944" w:rsidR="00AA4730" w:rsidRDefault="00353582" w:rsidP="00941078">
      <w:pPr>
        <w:rPr>
          <w:noProof/>
          <w:lang w:val="en-IE" w:eastAsia="en-IE"/>
        </w:rPr>
      </w:pPr>
      <w:r w:rsidRPr="00A94F38">
        <w:t>This type of track system is typically a H-frame, and it should provide</w:t>
      </w:r>
      <w:r w:rsidR="00964FE0">
        <w:t xml:space="preserve"> full room cover</w:t>
      </w:r>
      <w:r w:rsidRPr="00A94F38">
        <w:t xml:space="preserve">. </w:t>
      </w:r>
    </w:p>
    <w:p w14:paraId="6018B279" w14:textId="239A1518" w:rsidR="00353582" w:rsidRDefault="00353582" w:rsidP="00353582">
      <w:bookmarkStart w:id="544" w:name="_Hlk149906011"/>
      <w:r>
        <w:t xml:space="preserve">The handset controls for the hoist should visually contrast against the background </w:t>
      </w:r>
      <w:r w:rsidR="00EE7F28">
        <w:t>on which</w:t>
      </w:r>
      <w:r w:rsidR="001C7040">
        <w:t xml:space="preserve"> </w:t>
      </w:r>
      <w:r>
        <w:t>they are seen</w:t>
      </w:r>
      <w:r w:rsidR="001C7040">
        <w:t>.</w:t>
      </w:r>
    </w:p>
    <w:bookmarkEnd w:id="544"/>
    <w:p w14:paraId="76DCD6B2" w14:textId="3BA8AA45" w:rsidR="00964FE0" w:rsidRDefault="00353582" w:rsidP="00964FE0">
      <w:r w:rsidRPr="00CE47F4">
        <w:t>Clear and visual</w:t>
      </w:r>
      <w:r w:rsidR="009C6010">
        <w:t xml:space="preserve"> hoist</w:t>
      </w:r>
      <w:r w:rsidRPr="00CE47F4">
        <w:t xml:space="preserve"> instructions should be provided for</w:t>
      </w:r>
      <w:r w:rsidR="00964FE0">
        <w:t xml:space="preserve"> the hoist attachment, </w:t>
      </w:r>
      <w:r w:rsidR="00506A78">
        <w:t>control,</w:t>
      </w:r>
      <w:r w:rsidR="00964FE0">
        <w:t xml:space="preserve"> and use.</w:t>
      </w:r>
    </w:p>
    <w:p w14:paraId="26A247B4" w14:textId="527BEA6A" w:rsidR="00353582" w:rsidRPr="00CE47F4" w:rsidRDefault="00693685" w:rsidP="00B6416B">
      <w:r>
        <w:t>Hoist s</w:t>
      </w:r>
      <w:r w:rsidR="00353582" w:rsidRPr="00CE47F4">
        <w:t>ignage should include the following:</w:t>
      </w:r>
    </w:p>
    <w:p w14:paraId="3AA59683" w14:textId="48FE1E9A" w:rsidR="00353582" w:rsidRPr="009B2E41" w:rsidRDefault="00C31613" w:rsidP="00C31613">
      <w:pPr>
        <w:pStyle w:val="ListParagraph"/>
        <w:spacing w:after="120"/>
        <w:ind w:left="924"/>
        <w:rPr>
          <w:szCs w:val="26"/>
        </w:rPr>
      </w:pPr>
      <w:r>
        <w:rPr>
          <w:szCs w:val="26"/>
        </w:rPr>
        <w:t>*</w:t>
      </w:r>
      <w:r>
        <w:rPr>
          <w:szCs w:val="26"/>
        </w:rPr>
        <w:tab/>
      </w:r>
      <w:r w:rsidR="00353582" w:rsidRPr="009B2E41">
        <w:rPr>
          <w:szCs w:val="26"/>
        </w:rPr>
        <w:t xml:space="preserve">Safety features such as maximum load weight, production certification such as CE markings, date of last service (typically </w:t>
      </w:r>
      <w:r w:rsidR="00B63061" w:rsidRPr="009B2E41">
        <w:rPr>
          <w:szCs w:val="26"/>
        </w:rPr>
        <w:t xml:space="preserve">provided on </w:t>
      </w:r>
      <w:r w:rsidR="00353582" w:rsidRPr="009B2E41">
        <w:rPr>
          <w:szCs w:val="26"/>
        </w:rPr>
        <w:t>a sticker by an equipment service engineer)</w:t>
      </w:r>
      <w:r w:rsidR="00106C7F" w:rsidRPr="009B2E41">
        <w:rPr>
          <w:szCs w:val="26"/>
        </w:rPr>
        <w:t>.</w:t>
      </w:r>
    </w:p>
    <w:p w14:paraId="7D8BFC6C" w14:textId="394CC5CB" w:rsidR="00353582" w:rsidRPr="00E227E3" w:rsidRDefault="00353582" w:rsidP="00897401">
      <w:pPr>
        <w:spacing w:before="240"/>
      </w:pPr>
      <w:r w:rsidRPr="00E227E3">
        <w:t xml:space="preserve">The following </w:t>
      </w:r>
      <w:r w:rsidR="00F9203A">
        <w:t>additional</w:t>
      </w:r>
      <w:r w:rsidR="00E00256">
        <w:t xml:space="preserve"> hoist</w:t>
      </w:r>
      <w:r w:rsidRPr="00E227E3">
        <w:t xml:space="preserve"> provisions should be considered in consultation with users: </w:t>
      </w:r>
    </w:p>
    <w:p w14:paraId="666352AC" w14:textId="189EC861" w:rsidR="00353582" w:rsidRPr="009B2E41" w:rsidRDefault="00C31613" w:rsidP="00C31613">
      <w:pPr>
        <w:pStyle w:val="ListParagraph"/>
        <w:spacing w:after="120"/>
        <w:ind w:left="924"/>
        <w:rPr>
          <w:szCs w:val="26"/>
        </w:rPr>
      </w:pPr>
      <w:bookmarkStart w:id="545" w:name="_Hlk136450043"/>
      <w:r>
        <w:rPr>
          <w:szCs w:val="26"/>
        </w:rPr>
        <w:t>*</w:t>
      </w:r>
      <w:r>
        <w:rPr>
          <w:szCs w:val="26"/>
        </w:rPr>
        <w:tab/>
      </w:r>
      <w:r w:rsidR="00353582" w:rsidRPr="009B2E41">
        <w:rPr>
          <w:szCs w:val="26"/>
        </w:rPr>
        <w:t xml:space="preserve">Hoist Attachment – </w:t>
      </w:r>
      <w:r w:rsidR="00F9203A" w:rsidRPr="009B2E41">
        <w:rPr>
          <w:szCs w:val="26"/>
        </w:rPr>
        <w:t>s</w:t>
      </w:r>
      <w:r w:rsidR="00353582" w:rsidRPr="009B2E41">
        <w:rPr>
          <w:szCs w:val="26"/>
        </w:rPr>
        <w:t xml:space="preserve">preader </w:t>
      </w:r>
      <w:r w:rsidR="00F9203A" w:rsidRPr="009B2E41">
        <w:rPr>
          <w:szCs w:val="26"/>
        </w:rPr>
        <w:t>b</w:t>
      </w:r>
      <w:r w:rsidR="00353582" w:rsidRPr="009B2E41">
        <w:rPr>
          <w:szCs w:val="26"/>
        </w:rPr>
        <w:t>ar</w:t>
      </w:r>
      <w:bookmarkEnd w:id="545"/>
      <w:r w:rsidR="00353582" w:rsidRPr="009B2E41">
        <w:rPr>
          <w:szCs w:val="26"/>
        </w:rPr>
        <w:t xml:space="preserve"> </w:t>
      </w:r>
      <w:r w:rsidR="00F9203A" w:rsidRPr="009B2E41">
        <w:rPr>
          <w:szCs w:val="26"/>
        </w:rPr>
        <w:t>–</w:t>
      </w:r>
      <w:r w:rsidR="00353582" w:rsidRPr="009B2E41">
        <w:rPr>
          <w:szCs w:val="26"/>
        </w:rPr>
        <w:t xml:space="preserve"> </w:t>
      </w:r>
      <w:r w:rsidR="00F9203A" w:rsidRPr="009B2E41">
        <w:rPr>
          <w:szCs w:val="26"/>
        </w:rPr>
        <w:t>providing d</w:t>
      </w:r>
      <w:r w:rsidR="00353582" w:rsidRPr="009B2E41">
        <w:rPr>
          <w:szCs w:val="26"/>
        </w:rPr>
        <w:t>ifferent hoist attachments which allow the attachment of different types of slings</w:t>
      </w:r>
      <w:r w:rsidR="00EC7AC5" w:rsidRPr="009B2E41">
        <w:rPr>
          <w:szCs w:val="26"/>
        </w:rPr>
        <w:t xml:space="preserve"> (loop and clipped)</w:t>
      </w:r>
      <w:r w:rsidR="00D42846">
        <w:rPr>
          <w:szCs w:val="26"/>
        </w:rPr>
        <w:t>.</w:t>
      </w:r>
      <w:r w:rsidR="00353582" w:rsidRPr="009B2E41">
        <w:rPr>
          <w:szCs w:val="26"/>
        </w:rPr>
        <w:t xml:space="preserve"> </w:t>
      </w:r>
    </w:p>
    <w:p w14:paraId="13D91DBC" w14:textId="4464FC5E" w:rsidR="00353582" w:rsidRDefault="00C31613" w:rsidP="00C31613">
      <w:pPr>
        <w:pStyle w:val="ListParagraph"/>
        <w:spacing w:after="120"/>
        <w:ind w:left="924"/>
        <w:rPr>
          <w:szCs w:val="26"/>
        </w:rPr>
      </w:pPr>
      <w:r>
        <w:rPr>
          <w:szCs w:val="26"/>
        </w:rPr>
        <w:t>*</w:t>
      </w:r>
      <w:r>
        <w:rPr>
          <w:szCs w:val="26"/>
        </w:rPr>
        <w:tab/>
      </w:r>
      <w:r w:rsidR="00353582" w:rsidRPr="009B2E41">
        <w:rPr>
          <w:szCs w:val="26"/>
        </w:rPr>
        <w:t xml:space="preserve">Hoist Attachment – </w:t>
      </w:r>
      <w:r w:rsidR="00F9203A" w:rsidRPr="009B2E41">
        <w:rPr>
          <w:szCs w:val="26"/>
        </w:rPr>
        <w:t>a</w:t>
      </w:r>
      <w:r w:rsidR="00353582" w:rsidRPr="009B2E41">
        <w:rPr>
          <w:szCs w:val="26"/>
        </w:rPr>
        <w:t xml:space="preserve"> hoist with a weighing scales attachment. Some wheelchair users find it difficult to record their weight at home, and this hoist attachment could be of benefit.</w:t>
      </w:r>
    </w:p>
    <w:p w14:paraId="671F6713" w14:textId="77777777" w:rsidR="00D42846" w:rsidRPr="009B2E41" w:rsidRDefault="00D42846" w:rsidP="00D42846">
      <w:pPr>
        <w:pStyle w:val="ListParagraph"/>
        <w:spacing w:after="120"/>
        <w:ind w:left="924"/>
        <w:rPr>
          <w:szCs w:val="26"/>
        </w:rPr>
      </w:pPr>
    </w:p>
    <w:p w14:paraId="553277A6" w14:textId="6F16A737" w:rsidR="001735E8" w:rsidRDefault="001735E8" w:rsidP="001735E8">
      <w:pPr>
        <w:pStyle w:val="Caption"/>
        <w:keepNext/>
        <w:rPr>
          <w:color w:val="auto"/>
          <w:sz w:val="26"/>
          <w:szCs w:val="26"/>
        </w:rPr>
      </w:pPr>
      <w:r w:rsidRPr="00DB3123">
        <w:rPr>
          <w:b/>
          <w:bCs w:val="0"/>
          <w:color w:val="BF2296"/>
          <w:sz w:val="26"/>
          <w:szCs w:val="26"/>
        </w:rPr>
        <w:t xml:space="preserve">Image </w:t>
      </w:r>
      <w:r w:rsidR="00D213B0">
        <w:rPr>
          <w:b/>
          <w:bCs w:val="0"/>
          <w:noProof/>
          <w:color w:val="BF2296"/>
          <w:sz w:val="26"/>
          <w:szCs w:val="26"/>
        </w:rPr>
        <w:t>9</w:t>
      </w:r>
      <w:r w:rsidRPr="00DB3123">
        <w:rPr>
          <w:color w:val="BF2296"/>
          <w:sz w:val="26"/>
          <w:szCs w:val="26"/>
        </w:rPr>
        <w:t xml:space="preserve"> </w:t>
      </w:r>
      <w:r w:rsidRPr="001735E8">
        <w:rPr>
          <w:color w:val="auto"/>
          <w:sz w:val="26"/>
          <w:szCs w:val="26"/>
        </w:rPr>
        <w:t xml:space="preserve">Example of a </w:t>
      </w:r>
      <w:r w:rsidR="00ED49F1">
        <w:rPr>
          <w:color w:val="auto"/>
          <w:sz w:val="26"/>
          <w:szCs w:val="26"/>
        </w:rPr>
        <w:t>c</w:t>
      </w:r>
      <w:r w:rsidRPr="001735E8">
        <w:rPr>
          <w:color w:val="auto"/>
          <w:sz w:val="26"/>
          <w:szCs w:val="26"/>
        </w:rPr>
        <w:t xml:space="preserve">eiling </w:t>
      </w:r>
      <w:r w:rsidR="00ED49F1">
        <w:rPr>
          <w:color w:val="auto"/>
          <w:sz w:val="26"/>
          <w:szCs w:val="26"/>
        </w:rPr>
        <w:t>t</w:t>
      </w:r>
      <w:r w:rsidRPr="001735E8">
        <w:rPr>
          <w:color w:val="auto"/>
          <w:sz w:val="26"/>
          <w:szCs w:val="26"/>
        </w:rPr>
        <w:t xml:space="preserve">rack </w:t>
      </w:r>
      <w:r w:rsidR="00ED49F1">
        <w:rPr>
          <w:color w:val="auto"/>
          <w:sz w:val="26"/>
          <w:szCs w:val="26"/>
        </w:rPr>
        <w:t>h</w:t>
      </w:r>
      <w:r w:rsidRPr="001735E8">
        <w:rPr>
          <w:color w:val="auto"/>
          <w:sz w:val="26"/>
          <w:szCs w:val="26"/>
        </w:rPr>
        <w:t xml:space="preserve">oist </w:t>
      </w:r>
      <w:r w:rsidR="00ED49F1">
        <w:rPr>
          <w:color w:val="auto"/>
          <w:sz w:val="26"/>
          <w:szCs w:val="26"/>
        </w:rPr>
        <w:t>w</w:t>
      </w:r>
      <w:r w:rsidRPr="001735E8">
        <w:rPr>
          <w:color w:val="auto"/>
          <w:sz w:val="26"/>
          <w:szCs w:val="26"/>
        </w:rPr>
        <w:t xml:space="preserve">eigh-scale </w:t>
      </w:r>
      <w:r w:rsidR="00ED49F1">
        <w:rPr>
          <w:color w:val="auto"/>
          <w:sz w:val="26"/>
          <w:szCs w:val="26"/>
        </w:rPr>
        <w:t>a</w:t>
      </w:r>
      <w:r w:rsidRPr="001735E8">
        <w:rPr>
          <w:color w:val="auto"/>
          <w:sz w:val="26"/>
          <w:szCs w:val="26"/>
        </w:rPr>
        <w:t>ttachment</w:t>
      </w:r>
    </w:p>
    <w:p w14:paraId="5319D733" w14:textId="1E1D8993" w:rsidR="008A1315" w:rsidRPr="008A1315" w:rsidRDefault="008A1315" w:rsidP="008A1315">
      <w:r>
        <w:t xml:space="preserve">Image 9 shows a </w:t>
      </w:r>
      <w:r w:rsidR="003F5E79">
        <w:t>w</w:t>
      </w:r>
      <w:r w:rsidRPr="008A1315">
        <w:t>eigh</w:t>
      </w:r>
      <w:r>
        <w:t>ing</w:t>
      </w:r>
      <w:r w:rsidRPr="008A1315">
        <w:t xml:space="preserve"> scale attachment for a ceiling track hoist which is used to weigh individuals whilst in their sling.</w:t>
      </w:r>
    </w:p>
    <w:p w14:paraId="0FF52376" w14:textId="71550D8B" w:rsidR="00353582" w:rsidRDefault="00353582" w:rsidP="007A1F00">
      <w:pPr>
        <w:pStyle w:val="ListParagraph"/>
        <w:spacing w:after="120"/>
        <w:ind w:left="709"/>
        <w:jc w:val="center"/>
      </w:pPr>
    </w:p>
    <w:p w14:paraId="5CF32797" w14:textId="66F57904" w:rsidR="006F0F11" w:rsidRDefault="006F0F11" w:rsidP="006F0F11"/>
    <w:p w14:paraId="72308177" w14:textId="77777777" w:rsidR="008A1315" w:rsidRPr="006F0F11" w:rsidRDefault="008A1315" w:rsidP="006F0F11"/>
    <w:p w14:paraId="5428E055" w14:textId="77777777" w:rsidR="006F0F11" w:rsidRPr="006F0F11" w:rsidRDefault="006F0F11" w:rsidP="006F0F11">
      <w:pPr>
        <w:jc w:val="right"/>
      </w:pPr>
    </w:p>
    <w:p w14:paraId="1A5720B2" w14:textId="77777777" w:rsidR="008A1315" w:rsidRDefault="00AA6831" w:rsidP="008A1315">
      <w:r>
        <w:t xml:space="preserve">  </w:t>
      </w:r>
      <w:bookmarkStart w:id="546" w:name="_Toc151564520"/>
    </w:p>
    <w:p w14:paraId="5FCB3C3C" w14:textId="77777777" w:rsidR="008A1315" w:rsidRDefault="008A1315" w:rsidP="008A1315"/>
    <w:p w14:paraId="4D831905" w14:textId="40C8C900" w:rsidR="008A1315" w:rsidRDefault="008A1315" w:rsidP="008A1315">
      <w:pPr>
        <w:ind w:left="0"/>
      </w:pPr>
      <w:r>
        <w:lastRenderedPageBreak/>
        <w:t>[Page 44]</w:t>
      </w:r>
    </w:p>
    <w:p w14:paraId="55B6F0A1" w14:textId="550575C0" w:rsidR="007C6D77" w:rsidRPr="001271C8" w:rsidRDefault="009544F0" w:rsidP="007C6D77">
      <w:pPr>
        <w:pStyle w:val="Heading2"/>
      </w:pPr>
      <w:bookmarkStart w:id="547" w:name="_Toc151710198"/>
      <w:r>
        <w:t xml:space="preserve">7.11 </w:t>
      </w:r>
      <w:r w:rsidR="007C6D77" w:rsidRPr="001271C8">
        <w:t xml:space="preserve">Privacy </w:t>
      </w:r>
      <w:r w:rsidR="006B4F7D">
        <w:t>Screen</w:t>
      </w:r>
      <w:bookmarkEnd w:id="546"/>
      <w:bookmarkEnd w:id="547"/>
      <w:r w:rsidR="007C6D77" w:rsidRPr="001271C8">
        <w:t xml:space="preserve"> </w:t>
      </w:r>
    </w:p>
    <w:p w14:paraId="4B9871F7" w14:textId="217078AF" w:rsidR="00365647" w:rsidRPr="008112FB" w:rsidRDefault="009544F0" w:rsidP="009544F0">
      <w:pPr>
        <w:pStyle w:val="Heading3"/>
        <w:ind w:left="567"/>
      </w:pPr>
      <w:r>
        <w:t xml:space="preserve">7.11.1 </w:t>
      </w:r>
      <w:r w:rsidR="007D2365" w:rsidRPr="008112FB">
        <w:t>Wall mounted Privacy Screen</w:t>
      </w:r>
    </w:p>
    <w:p w14:paraId="5822D8C0" w14:textId="350E240E" w:rsidR="00D95584" w:rsidRPr="008112FB" w:rsidRDefault="007C6D77" w:rsidP="00D37C30">
      <w:r w:rsidRPr="008112FB">
        <w:t xml:space="preserve">A privacy screen is typically a </w:t>
      </w:r>
      <w:r w:rsidR="00941078">
        <w:t xml:space="preserve">wall-mounted </w:t>
      </w:r>
      <w:r w:rsidRPr="008112FB">
        <w:t xml:space="preserve">folding screen on castors that can be pulled out to shield the user and Personal Assistants / Carers in a Changing Places Toilet. It offers extra privacy for users of Changing Places Toilets when using the changing bench or </w:t>
      </w:r>
      <w:r w:rsidR="00E40CF5" w:rsidRPr="008112FB">
        <w:t>WC pan</w:t>
      </w:r>
      <w:r w:rsidR="00FA5B67" w:rsidRPr="008112FB">
        <w:t xml:space="preserve"> whilst </w:t>
      </w:r>
      <w:r w:rsidR="00926EEA" w:rsidRPr="008112FB">
        <w:t>not obstructing the space to the side of the WC when it’s retracte</w:t>
      </w:r>
      <w:r w:rsidR="00FA5B67" w:rsidRPr="008112FB">
        <w:t xml:space="preserve">d. </w:t>
      </w:r>
    </w:p>
    <w:p w14:paraId="3368F875" w14:textId="0FC37316" w:rsidR="00DD3667" w:rsidRPr="008112FB" w:rsidRDefault="00121629" w:rsidP="00D37C30">
      <w:r w:rsidRPr="008112FB">
        <w:t xml:space="preserve">Privacy screens should have an extended length of not less than 1,750mm. </w:t>
      </w:r>
      <w:r w:rsidR="00DD747F" w:rsidRPr="008112FB">
        <w:t>The screen should have a surface that is easy to clean and dry</w:t>
      </w:r>
      <w:r w:rsidR="00926EEA" w:rsidRPr="008112FB">
        <w:t>.</w:t>
      </w:r>
    </w:p>
    <w:p w14:paraId="56FE8589" w14:textId="07BEEBE7" w:rsidR="00DD3667" w:rsidRPr="00DD3667" w:rsidRDefault="009544F0" w:rsidP="009544F0">
      <w:pPr>
        <w:pStyle w:val="Heading3"/>
        <w:ind w:left="567"/>
      </w:pPr>
      <w:r>
        <w:t xml:space="preserve">7.11.2 </w:t>
      </w:r>
      <w:r w:rsidR="00DD3667">
        <w:t xml:space="preserve">Free-standing </w:t>
      </w:r>
      <w:r w:rsidR="00DD3667" w:rsidRPr="00DD3667">
        <w:t>Privacy Screen</w:t>
      </w:r>
    </w:p>
    <w:p w14:paraId="69F8CAAE" w14:textId="2FE74002" w:rsidR="00121629" w:rsidRPr="007A1F00" w:rsidRDefault="00EC7AC5" w:rsidP="000717DC">
      <w:r>
        <w:t>Providing a</w:t>
      </w:r>
      <w:r w:rsidR="007C6D77" w:rsidRPr="008112FB">
        <w:t xml:space="preserve"> wall-mounted privacy screen will ensure that it cannot be removed from the Changing Places Toilet</w:t>
      </w:r>
      <w:r>
        <w:t xml:space="preserve"> and will be the most suitable option is most public buildings</w:t>
      </w:r>
      <w:r w:rsidR="007C6D77" w:rsidRPr="008112FB">
        <w:t xml:space="preserve">. </w:t>
      </w:r>
      <w:r w:rsidR="007C6D77" w:rsidRPr="007A1F00">
        <w:t>However, a freestanding privacy screen</w:t>
      </w:r>
      <w:r w:rsidR="00941078">
        <w:t xml:space="preserve"> can</w:t>
      </w:r>
      <w:r w:rsidR="007C6D77" w:rsidRPr="007A1F00">
        <w:t xml:space="preserve"> offer more flexibility than a wall-mounted one, as it can be positioned in different areas of the room.</w:t>
      </w:r>
      <w:r>
        <w:t xml:space="preserve"> In some cases, for example in a day centre with staff who are familiar with the equipment, a freestanding privacy screen may be preferred to a wall-mounted version. </w:t>
      </w:r>
      <w:r w:rsidRPr="00EC7AC5">
        <w:t xml:space="preserve">Providing a free-standing </w:t>
      </w:r>
      <w:r w:rsidR="00EE7F28">
        <w:t>privacy screen</w:t>
      </w:r>
      <w:r w:rsidRPr="00EC7AC5">
        <w:t xml:space="preserve"> should be informed by stakeholder engagement and consultation with end-users.</w:t>
      </w:r>
      <w:r>
        <w:t xml:space="preserve"> </w:t>
      </w:r>
      <w:r w:rsidR="00941078">
        <w:t xml:space="preserve">If a </w:t>
      </w:r>
      <w:r w:rsidR="007C6D77" w:rsidRPr="007A1F00">
        <w:t xml:space="preserve">free-standing privacy screen </w:t>
      </w:r>
      <w:r w:rsidR="00941078">
        <w:t xml:space="preserve">is provided, it </w:t>
      </w:r>
      <w:r w:rsidR="007C6D77" w:rsidRPr="007A1F00">
        <w:t xml:space="preserve">should have a sturdy castor base and not tip-over when moving. </w:t>
      </w:r>
      <w:bookmarkStart w:id="548" w:name="_Toc144126187"/>
      <w:bookmarkStart w:id="549" w:name="_Toc144127540"/>
      <w:bookmarkEnd w:id="548"/>
      <w:bookmarkEnd w:id="549"/>
    </w:p>
    <w:p w14:paraId="5187E1A2" w14:textId="0CF1DDBB" w:rsidR="002E145E" w:rsidRDefault="002E145E" w:rsidP="00E7676B">
      <w:r w:rsidRPr="007A1F00">
        <w:t>Note: The</w:t>
      </w:r>
      <w:r w:rsidR="00EC7AC5">
        <w:t xml:space="preserve"> minimum provisions of</w:t>
      </w:r>
      <w:r w:rsidRPr="007A1F00">
        <w:t xml:space="preserve"> TGD M 2022 re</w:t>
      </w:r>
      <w:r w:rsidR="00EC7AC5">
        <w:t>quire</w:t>
      </w:r>
      <w:r w:rsidRPr="007A1F00">
        <w:t xml:space="preserve"> a wall mounted privacy screen. If installing a free-standing screen in a Changing Places Toilet, the compliance report submitted with a D</w:t>
      </w:r>
      <w:r w:rsidR="00F9203A">
        <w:t xml:space="preserve">isability </w:t>
      </w:r>
      <w:r w:rsidRPr="007A1F00">
        <w:t>A</w:t>
      </w:r>
      <w:r w:rsidR="00F9203A">
        <w:t xml:space="preserve">ccess </w:t>
      </w:r>
      <w:r w:rsidRPr="007A1F00">
        <w:t>C</w:t>
      </w:r>
      <w:r w:rsidR="00F9203A">
        <w:t>ertificate</w:t>
      </w:r>
      <w:r w:rsidRPr="007A1F00">
        <w:t xml:space="preserve"> application should clearly state the rationale for installing same (e.g</w:t>
      </w:r>
      <w:r w:rsidR="008112FB" w:rsidRPr="007A1F00">
        <w:t>.,</w:t>
      </w:r>
      <w:r w:rsidRPr="007A1F00">
        <w:t xml:space="preserve"> explain the context, </w:t>
      </w:r>
      <w:r w:rsidR="00EC7AC5">
        <w:t xml:space="preserve">building use, and </w:t>
      </w:r>
      <w:r w:rsidRPr="007A1F00">
        <w:t>user needs in a particular building).</w:t>
      </w:r>
      <w:r w:rsidR="00EC7AC5">
        <w:t xml:space="preserve"> </w:t>
      </w:r>
      <w:r w:rsidR="00EC7AC5" w:rsidRPr="00EC7AC5">
        <w:t>In addition, the free</w:t>
      </w:r>
      <w:r w:rsidR="00EC7AC5">
        <w:t>-</w:t>
      </w:r>
      <w:r w:rsidR="00EC7AC5" w:rsidRPr="00EC7AC5">
        <w:t xml:space="preserve">standing </w:t>
      </w:r>
      <w:r w:rsidR="00EC7AC5">
        <w:t>privacy</w:t>
      </w:r>
      <w:r w:rsidR="00EC7AC5" w:rsidRPr="00EC7AC5">
        <w:t xml:space="preserve"> </w:t>
      </w:r>
      <w:r w:rsidR="00EC7AC5">
        <w:t xml:space="preserve">screen </w:t>
      </w:r>
      <w:r w:rsidR="00EC7AC5" w:rsidRPr="00EC7AC5">
        <w:t xml:space="preserve">will need to be in situ before a </w:t>
      </w:r>
      <w:r w:rsidR="00EC7AC5">
        <w:t>c</w:t>
      </w:r>
      <w:r w:rsidR="00EC7AC5" w:rsidRPr="00EC7AC5">
        <w:t xml:space="preserve">ertificate of </w:t>
      </w:r>
      <w:r w:rsidR="00EC7AC5">
        <w:t>c</w:t>
      </w:r>
      <w:r w:rsidR="00EC7AC5" w:rsidRPr="00EC7AC5">
        <w:t xml:space="preserve">ompliance on </w:t>
      </w:r>
      <w:r w:rsidR="00EC7AC5">
        <w:t>c</w:t>
      </w:r>
      <w:r w:rsidR="00EC7AC5" w:rsidRPr="00EC7AC5">
        <w:t xml:space="preserve">ompletion may be </w:t>
      </w:r>
      <w:r w:rsidR="000B57C9" w:rsidRPr="00EC7AC5">
        <w:t>issued and</w:t>
      </w:r>
      <w:r w:rsidR="00EC7AC5" w:rsidRPr="00EC7AC5">
        <w:t xml:space="preserve"> remain in place for compliance with the requirements of the Building Regulations to be satisfied.</w:t>
      </w:r>
    </w:p>
    <w:p w14:paraId="43E78691" w14:textId="24223EC5" w:rsidR="006F0F11" w:rsidRPr="006F0F11" w:rsidRDefault="006F0F11" w:rsidP="006F0F11"/>
    <w:p w14:paraId="50CEDA17" w14:textId="2A918BFC" w:rsidR="006F0F11" w:rsidRPr="006F0F11" w:rsidRDefault="006F0F11" w:rsidP="006F0F11"/>
    <w:p w14:paraId="2CB3FE0B" w14:textId="1025A804" w:rsidR="006F0F11" w:rsidRPr="006F0F11" w:rsidRDefault="006F0F11" w:rsidP="006F0F11"/>
    <w:p w14:paraId="0FAB67E4" w14:textId="3DBD3F6A" w:rsidR="006F0F11" w:rsidRPr="006F0F11" w:rsidRDefault="006F0F11" w:rsidP="006F0F11"/>
    <w:p w14:paraId="20369815" w14:textId="6975178C" w:rsidR="006F0F11" w:rsidRPr="006F0F11" w:rsidRDefault="006F0F11" w:rsidP="006F0F11"/>
    <w:p w14:paraId="4C153F5C" w14:textId="662C7CAB" w:rsidR="006F0F11" w:rsidRPr="006F0F11" w:rsidRDefault="006F0F11" w:rsidP="006F0F11"/>
    <w:p w14:paraId="53B79A91" w14:textId="45B17C79" w:rsidR="006F0F11" w:rsidRPr="006F0F11" w:rsidRDefault="006F0F11" w:rsidP="006F0F11"/>
    <w:p w14:paraId="450118F4" w14:textId="44E5F91F" w:rsidR="006F0F11" w:rsidRPr="006F0F11" w:rsidRDefault="008A1315" w:rsidP="008A1315">
      <w:pPr>
        <w:ind w:left="0"/>
      </w:pPr>
      <w:r>
        <w:lastRenderedPageBreak/>
        <w:t>[Page 45]</w:t>
      </w:r>
    </w:p>
    <w:p w14:paraId="1A9CBCB7" w14:textId="4592EC3C" w:rsidR="006D3B6F" w:rsidRDefault="006D3B6F" w:rsidP="006D3B6F">
      <w:pPr>
        <w:pStyle w:val="Caption"/>
        <w:keepNext/>
        <w:rPr>
          <w:color w:val="auto"/>
          <w:sz w:val="26"/>
          <w:szCs w:val="26"/>
        </w:rPr>
      </w:pPr>
      <w:r w:rsidRPr="00900A68">
        <w:rPr>
          <w:b/>
          <w:bCs w:val="0"/>
          <w:color w:val="BF2296"/>
          <w:sz w:val="26"/>
          <w:szCs w:val="26"/>
        </w:rPr>
        <w:t xml:space="preserve">Image </w:t>
      </w:r>
      <w:r w:rsidR="00D213B0">
        <w:rPr>
          <w:b/>
          <w:bCs w:val="0"/>
          <w:noProof/>
          <w:color w:val="BF2296"/>
          <w:sz w:val="26"/>
          <w:szCs w:val="26"/>
        </w:rPr>
        <w:t>10</w:t>
      </w:r>
      <w:r w:rsidRPr="00900A68">
        <w:rPr>
          <w:color w:val="BF2296"/>
          <w:sz w:val="26"/>
          <w:szCs w:val="26"/>
        </w:rPr>
        <w:t xml:space="preserve"> </w:t>
      </w:r>
      <w:r w:rsidRPr="001735E8">
        <w:rPr>
          <w:color w:val="auto"/>
          <w:sz w:val="26"/>
          <w:szCs w:val="26"/>
        </w:rPr>
        <w:t xml:space="preserve">Example of a </w:t>
      </w:r>
      <w:r>
        <w:rPr>
          <w:color w:val="auto"/>
          <w:sz w:val="26"/>
          <w:szCs w:val="26"/>
        </w:rPr>
        <w:t>wall-mounted privacy screen in the extended position, to provide privacy at the WC pan</w:t>
      </w:r>
      <w:r w:rsidR="00586BAD">
        <w:rPr>
          <w:color w:val="auto"/>
          <w:sz w:val="26"/>
          <w:szCs w:val="26"/>
        </w:rPr>
        <w:t>.</w:t>
      </w:r>
    </w:p>
    <w:p w14:paraId="307D88B3" w14:textId="73D26CC3" w:rsidR="008A1315" w:rsidRPr="008A1315" w:rsidRDefault="008A1315" w:rsidP="008A1315">
      <w:r>
        <w:t xml:space="preserve">Image 10 shows </w:t>
      </w:r>
      <w:r w:rsidRPr="008A1315">
        <w:t>A wall-hung privacy screen extended, shielding the side and front of a WC pan in a Changing Places Toilet.</w:t>
      </w:r>
    </w:p>
    <w:p w14:paraId="4BE614AB" w14:textId="6AA36861" w:rsidR="006D3B6F" w:rsidRPr="006D3B6F" w:rsidRDefault="006D3B6F" w:rsidP="006F0F11"/>
    <w:p w14:paraId="77555B9B" w14:textId="5ED97022" w:rsidR="00353582" w:rsidRPr="007A1F00" w:rsidRDefault="00AA6831" w:rsidP="00121629">
      <w:pPr>
        <w:pStyle w:val="Heading2"/>
      </w:pPr>
      <w:bookmarkStart w:id="550" w:name="_Toc145656865"/>
      <w:bookmarkStart w:id="551" w:name="_Toc144126188"/>
      <w:bookmarkStart w:id="552" w:name="_Toc144127541"/>
      <w:bookmarkStart w:id="553" w:name="_Toc144128022"/>
      <w:bookmarkStart w:id="554" w:name="_Toc144128150"/>
      <w:bookmarkStart w:id="555" w:name="_Toc144128278"/>
      <w:bookmarkStart w:id="556" w:name="_Toc144189810"/>
      <w:bookmarkStart w:id="557" w:name="_Toc144189938"/>
      <w:bookmarkStart w:id="558" w:name="_Toc144193969"/>
      <w:bookmarkStart w:id="559" w:name="_Toc144194098"/>
      <w:bookmarkStart w:id="560" w:name="_Toc144197201"/>
      <w:bookmarkStart w:id="561" w:name="_Toc136325363"/>
      <w:bookmarkStart w:id="562" w:name="_Hlk145068421"/>
      <w:bookmarkStart w:id="563" w:name="_Hlk145078017"/>
      <w:bookmarkEnd w:id="550"/>
      <w:bookmarkEnd w:id="551"/>
      <w:bookmarkEnd w:id="552"/>
      <w:bookmarkEnd w:id="553"/>
      <w:bookmarkEnd w:id="554"/>
      <w:bookmarkEnd w:id="555"/>
      <w:bookmarkEnd w:id="556"/>
      <w:bookmarkEnd w:id="557"/>
      <w:bookmarkEnd w:id="558"/>
      <w:bookmarkEnd w:id="559"/>
      <w:bookmarkEnd w:id="560"/>
      <w:r>
        <w:t xml:space="preserve"> </w:t>
      </w:r>
      <w:bookmarkStart w:id="564" w:name="_Toc151564521"/>
      <w:bookmarkStart w:id="565" w:name="_Toc151710199"/>
      <w:r w:rsidR="009544F0">
        <w:t xml:space="preserve">7.12 </w:t>
      </w:r>
      <w:r>
        <w:t xml:space="preserve"> </w:t>
      </w:r>
      <w:r w:rsidR="00353582" w:rsidRPr="007A1F00">
        <w:t xml:space="preserve">Waste </w:t>
      </w:r>
      <w:r w:rsidR="006B4F7D" w:rsidRPr="007A1F00">
        <w:t>Disposal Bins</w:t>
      </w:r>
      <w:bookmarkEnd w:id="561"/>
      <w:bookmarkEnd w:id="564"/>
      <w:bookmarkEnd w:id="565"/>
    </w:p>
    <w:p w14:paraId="50F9EE66" w14:textId="497F1DFF" w:rsidR="004B4663" w:rsidRDefault="004B4663" w:rsidP="004B4663">
      <w:r>
        <w:t>Two bins should be provided in a Changing Places Toilet, one for general refuse and one for sanitary / offensive waste. Sanitary / o</w:t>
      </w:r>
      <w:r w:rsidR="00353582" w:rsidRPr="004B4663">
        <w:t xml:space="preserve">ffensive waste is non-infectious, non-clinical, non-hazardous waste that contains bodily fluids, secretions, or excretions. </w:t>
      </w:r>
    </w:p>
    <w:p w14:paraId="38584FF3" w14:textId="06696357" w:rsidR="00353582" w:rsidRPr="004B4663" w:rsidRDefault="004B4663" w:rsidP="00DB3123">
      <w:pPr>
        <w:spacing w:after="120"/>
      </w:pPr>
      <w:r>
        <w:t>The</w:t>
      </w:r>
      <w:r w:rsidR="00353582" w:rsidRPr="004B4663">
        <w:t xml:space="preserve"> bin </w:t>
      </w:r>
      <w:r>
        <w:t xml:space="preserve">provided for sanitary / offensive waste should be </w:t>
      </w:r>
      <w:r w:rsidR="00353582" w:rsidRPr="004B4663">
        <w:t>large enough for the following:</w:t>
      </w:r>
    </w:p>
    <w:p w14:paraId="2EFFDCF8" w14:textId="3B85EB28" w:rsidR="00353582" w:rsidRPr="009B2E41" w:rsidRDefault="00C31613" w:rsidP="00C31613">
      <w:pPr>
        <w:pStyle w:val="ListParagraph"/>
        <w:spacing w:after="120"/>
        <w:ind w:left="924"/>
        <w:rPr>
          <w:szCs w:val="26"/>
        </w:rPr>
      </w:pPr>
      <w:r>
        <w:rPr>
          <w:szCs w:val="26"/>
        </w:rPr>
        <w:t>*</w:t>
      </w:r>
      <w:r>
        <w:rPr>
          <w:szCs w:val="26"/>
        </w:rPr>
        <w:tab/>
      </w:r>
      <w:r w:rsidR="00353582" w:rsidRPr="009B2E41">
        <w:rPr>
          <w:szCs w:val="26"/>
        </w:rPr>
        <w:t>Personal protect</w:t>
      </w:r>
      <w:r w:rsidR="004B4663" w:rsidRPr="009B2E41">
        <w:rPr>
          <w:szCs w:val="26"/>
        </w:rPr>
        <w:t>ive</w:t>
      </w:r>
      <w:r w:rsidR="00353582" w:rsidRPr="009B2E41">
        <w:rPr>
          <w:szCs w:val="26"/>
        </w:rPr>
        <w:t xml:space="preserve"> equipment (PPE) such a</w:t>
      </w:r>
      <w:r w:rsidR="00C1478C" w:rsidRPr="009B2E41">
        <w:rPr>
          <w:szCs w:val="26"/>
        </w:rPr>
        <w:t>s</w:t>
      </w:r>
      <w:r w:rsidR="00353582" w:rsidRPr="009B2E41">
        <w:rPr>
          <w:szCs w:val="26"/>
        </w:rPr>
        <w:t xml:space="preserve"> gloves, </w:t>
      </w:r>
      <w:r w:rsidR="009D34A8">
        <w:rPr>
          <w:szCs w:val="26"/>
        </w:rPr>
        <w:t xml:space="preserve">aprons, </w:t>
      </w:r>
      <w:r w:rsidR="00353582" w:rsidRPr="009B2E41">
        <w:rPr>
          <w:szCs w:val="26"/>
        </w:rPr>
        <w:t>and masks</w:t>
      </w:r>
      <w:r w:rsidR="009D34A8">
        <w:rPr>
          <w:szCs w:val="26"/>
        </w:rPr>
        <w:t>.</w:t>
      </w:r>
    </w:p>
    <w:p w14:paraId="28CCD8B5" w14:textId="2C0150B0" w:rsidR="00353582" w:rsidRPr="009B2E41" w:rsidRDefault="00C31613" w:rsidP="00C31613">
      <w:pPr>
        <w:pStyle w:val="ListParagraph"/>
        <w:spacing w:after="120"/>
        <w:ind w:left="924"/>
        <w:rPr>
          <w:szCs w:val="26"/>
        </w:rPr>
      </w:pPr>
      <w:r>
        <w:rPr>
          <w:szCs w:val="26"/>
        </w:rPr>
        <w:t>*</w:t>
      </w:r>
      <w:r>
        <w:rPr>
          <w:szCs w:val="26"/>
        </w:rPr>
        <w:tab/>
      </w:r>
      <w:r w:rsidR="00353582" w:rsidRPr="009B2E41">
        <w:rPr>
          <w:szCs w:val="26"/>
        </w:rPr>
        <w:t xml:space="preserve">Incontinence wear </w:t>
      </w:r>
      <w:r w:rsidR="00795614" w:rsidRPr="009B2E41">
        <w:rPr>
          <w:szCs w:val="26"/>
        </w:rPr>
        <w:t xml:space="preserve">products </w:t>
      </w:r>
      <w:r w:rsidR="00353582" w:rsidRPr="009B2E41">
        <w:rPr>
          <w:szCs w:val="26"/>
        </w:rPr>
        <w:t xml:space="preserve">such as </w:t>
      </w:r>
      <w:r w:rsidR="005A696D">
        <w:rPr>
          <w:szCs w:val="26"/>
        </w:rPr>
        <w:t xml:space="preserve">incontinence </w:t>
      </w:r>
      <w:r w:rsidR="00353582" w:rsidRPr="009B2E41">
        <w:rPr>
          <w:szCs w:val="26"/>
        </w:rPr>
        <w:t>pads, chair protection sheets, catheters, penile sheaths, stoma bags and urinary drainage bags</w:t>
      </w:r>
      <w:r w:rsidR="005A696D">
        <w:rPr>
          <w:szCs w:val="26"/>
        </w:rPr>
        <w:t>.</w:t>
      </w:r>
    </w:p>
    <w:bookmarkEnd w:id="562"/>
    <w:p w14:paraId="50ED286B" w14:textId="092B0D85" w:rsidR="00353582" w:rsidRDefault="00353582" w:rsidP="00353582">
      <w:r>
        <w:t xml:space="preserve">The bins should, where </w:t>
      </w:r>
      <w:r w:rsidR="00706FB9">
        <w:t>p</w:t>
      </w:r>
      <w:r w:rsidR="00EC7AC5">
        <w:t>racticable</w:t>
      </w:r>
      <w:r>
        <w:t xml:space="preserve">, be recessed into the wall to avoid being an obstacle. </w:t>
      </w:r>
    </w:p>
    <w:p w14:paraId="35348469" w14:textId="76D825B9" w:rsidR="008A1315" w:rsidRDefault="00B63061" w:rsidP="00353582">
      <w:r>
        <w:t>S</w:t>
      </w:r>
      <w:r w:rsidRPr="002510FD">
        <w:t>ome users including wheelchair users may not be able to use pedal-bins.</w:t>
      </w:r>
      <w:r>
        <w:t xml:space="preserve"> </w:t>
      </w:r>
      <w:r w:rsidR="00353582">
        <w:t>Hands free</w:t>
      </w:r>
      <w:r w:rsidR="00353582" w:rsidRPr="002510FD">
        <w:t xml:space="preserve"> bins are good for infection control as they prevent people from touching the top of the bin. </w:t>
      </w:r>
      <w:r w:rsidR="00353582">
        <w:t xml:space="preserve">Automated or infrared sensor bins are accessible and operate on low power usage. They require infrequent battery changes. </w:t>
      </w:r>
    </w:p>
    <w:p w14:paraId="5D2C1534" w14:textId="77777777" w:rsidR="008A1315" w:rsidRDefault="008A1315">
      <w:pPr>
        <w:spacing w:after="160" w:line="259" w:lineRule="auto"/>
        <w:ind w:left="0"/>
      </w:pPr>
      <w:r>
        <w:br w:type="page"/>
      </w:r>
    </w:p>
    <w:p w14:paraId="3F13D4D1" w14:textId="479C8676" w:rsidR="00353582" w:rsidRDefault="008A1315" w:rsidP="008A1315">
      <w:pPr>
        <w:ind w:left="0"/>
      </w:pPr>
      <w:r>
        <w:lastRenderedPageBreak/>
        <w:t>[Page 46]</w:t>
      </w:r>
    </w:p>
    <w:p w14:paraId="5600C8FF" w14:textId="44B4A2A5" w:rsidR="00353582" w:rsidRPr="001271C8" w:rsidRDefault="00BB44B5" w:rsidP="00353582">
      <w:pPr>
        <w:pStyle w:val="Heading2"/>
      </w:pPr>
      <w:bookmarkStart w:id="566" w:name="_Toc144126190"/>
      <w:bookmarkStart w:id="567" w:name="_Toc144127543"/>
      <w:bookmarkStart w:id="568" w:name="_Toc144128024"/>
      <w:bookmarkStart w:id="569" w:name="_Toc144128152"/>
      <w:bookmarkStart w:id="570" w:name="_Toc144128280"/>
      <w:bookmarkStart w:id="571" w:name="_Toc144189812"/>
      <w:bookmarkStart w:id="572" w:name="_Toc144189940"/>
      <w:bookmarkStart w:id="573" w:name="_Toc144193971"/>
      <w:bookmarkStart w:id="574" w:name="_Toc144194100"/>
      <w:bookmarkStart w:id="575" w:name="_Toc144197203"/>
      <w:bookmarkStart w:id="576" w:name="_Toc144126191"/>
      <w:bookmarkStart w:id="577" w:name="_Toc144127544"/>
      <w:bookmarkStart w:id="578" w:name="_Toc144128025"/>
      <w:bookmarkStart w:id="579" w:name="_Toc144128153"/>
      <w:bookmarkStart w:id="580" w:name="_Toc144128281"/>
      <w:bookmarkStart w:id="581" w:name="_Toc144189813"/>
      <w:bookmarkStart w:id="582" w:name="_Toc144189941"/>
      <w:bookmarkStart w:id="583" w:name="_Toc144193972"/>
      <w:bookmarkStart w:id="584" w:name="_Toc144194101"/>
      <w:bookmarkStart w:id="585" w:name="_Toc144197204"/>
      <w:bookmarkStart w:id="586" w:name="_Toc144126192"/>
      <w:bookmarkStart w:id="587" w:name="_Toc144127545"/>
      <w:bookmarkStart w:id="588" w:name="_Toc144128026"/>
      <w:bookmarkStart w:id="589" w:name="_Toc144128154"/>
      <w:bookmarkStart w:id="590" w:name="_Toc144128282"/>
      <w:bookmarkStart w:id="591" w:name="_Toc144189814"/>
      <w:bookmarkStart w:id="592" w:name="_Toc144189942"/>
      <w:bookmarkStart w:id="593" w:name="_Toc144193973"/>
      <w:bookmarkStart w:id="594" w:name="_Toc144194102"/>
      <w:bookmarkStart w:id="595" w:name="_Toc144197205"/>
      <w:bookmarkStart w:id="596" w:name="_Toc144126193"/>
      <w:bookmarkStart w:id="597" w:name="_Toc144127546"/>
      <w:bookmarkStart w:id="598" w:name="_Toc144128027"/>
      <w:bookmarkStart w:id="599" w:name="_Toc144128155"/>
      <w:bookmarkStart w:id="600" w:name="_Toc144128283"/>
      <w:bookmarkStart w:id="601" w:name="_Toc144189815"/>
      <w:bookmarkStart w:id="602" w:name="_Toc144189943"/>
      <w:bookmarkStart w:id="603" w:name="_Toc144193974"/>
      <w:bookmarkStart w:id="604" w:name="_Toc144194103"/>
      <w:bookmarkStart w:id="605" w:name="_Toc144197206"/>
      <w:bookmarkStart w:id="606" w:name="_Toc136325365"/>
      <w:bookmarkEnd w:id="563"/>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t xml:space="preserve"> </w:t>
      </w:r>
      <w:r w:rsidR="00AA6831">
        <w:t xml:space="preserve"> </w:t>
      </w:r>
      <w:bookmarkStart w:id="607" w:name="_Toc151564522"/>
      <w:bookmarkStart w:id="608" w:name="_Toc151710200"/>
      <w:bookmarkEnd w:id="606"/>
      <w:r w:rsidR="009544F0">
        <w:t>7.13  Ventilation</w:t>
      </w:r>
      <w:bookmarkEnd w:id="607"/>
      <w:bookmarkEnd w:id="608"/>
    </w:p>
    <w:p w14:paraId="772BC8F5" w14:textId="1472AF2E" w:rsidR="00353582" w:rsidRDefault="00353582" w:rsidP="00353582">
      <w:r>
        <w:t>Adequate ventilation should be provided to ensure the room has sufficient fresh air</w:t>
      </w:r>
      <w:r w:rsidR="00767B31">
        <w:t xml:space="preserve">, including </w:t>
      </w:r>
      <w:r>
        <w:t xml:space="preserve">in a Changing Places Toilet where a shower is provided. Supplementary natural ventilation (for example windows) may also be beneficial.  </w:t>
      </w:r>
    </w:p>
    <w:p w14:paraId="65C9558A" w14:textId="75FDA6D0" w:rsidR="00353582" w:rsidRPr="001271C8" w:rsidRDefault="00353582" w:rsidP="00353582">
      <w:r w:rsidRPr="001271C8">
        <w:t>If a ventilation extract fan is provided, it should be as quiet as possible in operation</w:t>
      </w:r>
      <w:r>
        <w:t xml:space="preserve"> as the </w:t>
      </w:r>
      <w:r w:rsidRPr="001271C8">
        <w:t>noise can cause distress to some people and can be a barrier to communication.</w:t>
      </w:r>
      <w:r w:rsidR="00712776">
        <w:t xml:space="preserve"> </w:t>
      </w:r>
    </w:p>
    <w:p w14:paraId="77E376C1" w14:textId="4607F5FB" w:rsidR="00353582" w:rsidRPr="003B0172" w:rsidRDefault="00353582" w:rsidP="00353582">
      <w:r w:rsidRPr="001271C8">
        <w:t xml:space="preserve">Placement of </w:t>
      </w:r>
      <w:r w:rsidR="004B0DD1">
        <w:t>heating, ventilation and air conditioning</w:t>
      </w:r>
      <w:r w:rsidRPr="001271C8">
        <w:t xml:space="preserve"> fans should be considered so the airflow is not blowing air on top of a user</w:t>
      </w:r>
      <w:r>
        <w:t>. F</w:t>
      </w:r>
      <w:r w:rsidRPr="001271C8">
        <w:t xml:space="preserve">or example, </w:t>
      </w:r>
      <w:r>
        <w:t xml:space="preserve">avoid locating the fans </w:t>
      </w:r>
      <w:r w:rsidRPr="001271C8">
        <w:t xml:space="preserve">over the changing bench </w:t>
      </w:r>
      <w:r w:rsidRPr="003B0172">
        <w:t xml:space="preserve">and WC where a user can be positioned for long periods of time. </w:t>
      </w:r>
    </w:p>
    <w:p w14:paraId="6C4FD255" w14:textId="26B87192" w:rsidR="00353582" w:rsidRDefault="00BB44B5" w:rsidP="00BB44B5">
      <w:pPr>
        <w:pStyle w:val="Heading2"/>
      </w:pPr>
      <w:bookmarkStart w:id="609" w:name="_Toc136325366"/>
      <w:r>
        <w:t xml:space="preserve"> </w:t>
      </w:r>
      <w:r w:rsidR="00AA6831">
        <w:t xml:space="preserve"> </w:t>
      </w:r>
      <w:bookmarkStart w:id="610" w:name="_Toc151564523"/>
      <w:bookmarkStart w:id="611" w:name="_Toc151710201"/>
      <w:r w:rsidR="009544F0">
        <w:t xml:space="preserve">7.14 </w:t>
      </w:r>
      <w:r w:rsidR="00353582" w:rsidRPr="003B0172">
        <w:t>Mirror</w:t>
      </w:r>
      <w:r w:rsidR="00353582">
        <w:t>s</w:t>
      </w:r>
      <w:bookmarkEnd w:id="610"/>
      <w:bookmarkEnd w:id="611"/>
      <w:r w:rsidR="00353582" w:rsidRPr="003B0172">
        <w:t xml:space="preserve"> </w:t>
      </w:r>
      <w:bookmarkEnd w:id="609"/>
      <w:r w:rsidR="00353582" w:rsidRPr="003B0172">
        <w:t xml:space="preserve"> </w:t>
      </w:r>
    </w:p>
    <w:p w14:paraId="4D44E969" w14:textId="31DF2D52" w:rsidR="00353582" w:rsidRPr="00E61E1A" w:rsidRDefault="00353582" w:rsidP="00353582">
      <w:r w:rsidRPr="00E61E1A">
        <w:t xml:space="preserve">A mirror </w:t>
      </w:r>
      <w:r w:rsidR="00EC0F39" w:rsidRPr="00E61E1A">
        <w:t>should be installed</w:t>
      </w:r>
      <w:r w:rsidR="00EC0F39">
        <w:t xml:space="preserve"> </w:t>
      </w:r>
      <w:r w:rsidRPr="00E61E1A">
        <w:t xml:space="preserve">over the </w:t>
      </w:r>
      <w:r>
        <w:t>washbasin</w:t>
      </w:r>
      <w:r w:rsidRPr="00E61E1A">
        <w:t xml:space="preserve"> </w:t>
      </w:r>
      <w:r>
        <w:t xml:space="preserve">with the lower end of the mirror being 900mm above finished floor level. The mirror should have an overall length of </w:t>
      </w:r>
      <w:r w:rsidR="00767B31">
        <w:t xml:space="preserve">at least </w:t>
      </w:r>
      <w:r>
        <w:t xml:space="preserve">900mm. </w:t>
      </w:r>
    </w:p>
    <w:p w14:paraId="1403B088" w14:textId="681F26E2" w:rsidR="00353582" w:rsidRPr="003E4780" w:rsidRDefault="00353582" w:rsidP="00353582">
      <w:r w:rsidRPr="001271C8">
        <w:t>A wall</w:t>
      </w:r>
      <w:r>
        <w:t>-</w:t>
      </w:r>
      <w:r w:rsidRPr="001271C8">
        <w:t xml:space="preserve">mounted </w:t>
      </w:r>
      <w:r>
        <w:t xml:space="preserve">full-length </w:t>
      </w:r>
      <w:r w:rsidRPr="001271C8">
        <w:t xml:space="preserve">mirror with unobstructed access should </w:t>
      </w:r>
      <w:r w:rsidR="00EB7F76">
        <w:t xml:space="preserve">also </w:t>
      </w:r>
      <w:r w:rsidRPr="001271C8">
        <w:t>be provided in the Changing Places</w:t>
      </w:r>
      <w:r>
        <w:t xml:space="preserve"> Toilet</w:t>
      </w:r>
      <w:r w:rsidR="00712776">
        <w:t>, to enable both seated and standing users to view themselves</w:t>
      </w:r>
      <w:r>
        <w:t xml:space="preserve">. The full-length mirror should be at least 600mm wide and </w:t>
      </w:r>
      <w:r w:rsidRPr="00EB3910">
        <w:t xml:space="preserve">should be positioned with its lower edge </w:t>
      </w:r>
      <w:r w:rsidR="00712776">
        <w:t>no higher than</w:t>
      </w:r>
      <w:r w:rsidRPr="00EB3910">
        <w:t xml:space="preserve"> 600mm from </w:t>
      </w:r>
      <w:r>
        <w:t>finished</w:t>
      </w:r>
      <w:r w:rsidRPr="00EB3910">
        <w:t xml:space="preserve"> floor</w:t>
      </w:r>
      <w:r>
        <w:t xml:space="preserve"> level</w:t>
      </w:r>
      <w:r w:rsidRPr="00EB3910">
        <w:t xml:space="preserve">, extending to </w:t>
      </w:r>
      <w:r w:rsidR="00EB7F76">
        <w:t xml:space="preserve">at least </w:t>
      </w:r>
      <w:r w:rsidRPr="00EB3910">
        <w:t>1</w:t>
      </w:r>
      <w:r>
        <w:t>,</w:t>
      </w:r>
      <w:r w:rsidRPr="00EB3910">
        <w:t>800mm from</w:t>
      </w:r>
      <w:r>
        <w:t xml:space="preserve"> finished</w:t>
      </w:r>
      <w:r w:rsidRPr="00EB3910">
        <w:t xml:space="preserve"> floor level.</w:t>
      </w:r>
      <w:r w:rsidR="00712776">
        <w:t xml:space="preserve"> </w:t>
      </w:r>
      <w:r>
        <w:t xml:space="preserve">A mirror should not extend to </w:t>
      </w:r>
      <w:r w:rsidRPr="001D2C8F">
        <w:t>floor level as this can create a false impression of being a door or wall opening.</w:t>
      </w:r>
    </w:p>
    <w:p w14:paraId="5129388C" w14:textId="0725F2F9" w:rsidR="00E7676B" w:rsidRDefault="00353582" w:rsidP="009459B9">
      <w:r>
        <w:t>A</w:t>
      </w:r>
      <w:r w:rsidRPr="002C16EE">
        <w:t xml:space="preserve"> minimum gap of 300mm </w:t>
      </w:r>
      <w:r w:rsidR="00EC0F39">
        <w:t xml:space="preserve">should be provided </w:t>
      </w:r>
      <w:r w:rsidRPr="002C16EE">
        <w:t>between the mirror and the corner of the room</w:t>
      </w:r>
      <w:r w:rsidR="00EC0F39">
        <w:t>,</w:t>
      </w:r>
      <w:r>
        <w:t xml:space="preserve"> to allow </w:t>
      </w:r>
      <w:r w:rsidR="00EC0F39">
        <w:t>for ease of use</w:t>
      </w:r>
      <w:r>
        <w:t xml:space="preserve"> for all users</w:t>
      </w:r>
      <w:r w:rsidRPr="002C16EE">
        <w:t xml:space="preserve">. </w:t>
      </w:r>
    </w:p>
    <w:p w14:paraId="712AE345" w14:textId="5305520C" w:rsidR="00353582" w:rsidRDefault="00AA6831" w:rsidP="00787747">
      <w:pPr>
        <w:pStyle w:val="Heading2"/>
      </w:pPr>
      <w:bookmarkStart w:id="612" w:name="_Toc144126197"/>
      <w:bookmarkStart w:id="613" w:name="_Toc144127550"/>
      <w:bookmarkStart w:id="614" w:name="_Toc144128031"/>
      <w:bookmarkStart w:id="615" w:name="_Toc144128159"/>
      <w:bookmarkStart w:id="616" w:name="_Toc144128287"/>
      <w:bookmarkStart w:id="617" w:name="_Toc144189819"/>
      <w:bookmarkStart w:id="618" w:name="_Toc144189947"/>
      <w:bookmarkStart w:id="619" w:name="_Toc144193978"/>
      <w:bookmarkStart w:id="620" w:name="_Toc144194107"/>
      <w:bookmarkStart w:id="621" w:name="_Toc144197210"/>
      <w:bookmarkStart w:id="622" w:name="_Toc144126198"/>
      <w:bookmarkStart w:id="623" w:name="_Toc144127551"/>
      <w:bookmarkStart w:id="624" w:name="_Toc144128032"/>
      <w:bookmarkStart w:id="625" w:name="_Toc144128160"/>
      <w:bookmarkStart w:id="626" w:name="_Toc144128288"/>
      <w:bookmarkStart w:id="627" w:name="_Toc144189820"/>
      <w:bookmarkStart w:id="628" w:name="_Toc144189948"/>
      <w:bookmarkStart w:id="629" w:name="_Toc144193979"/>
      <w:bookmarkStart w:id="630" w:name="_Toc144194108"/>
      <w:bookmarkStart w:id="631" w:name="_Toc144197211"/>
      <w:bookmarkStart w:id="632" w:name="_Toc144126199"/>
      <w:bookmarkStart w:id="633" w:name="_Toc144127552"/>
      <w:bookmarkStart w:id="634" w:name="_Toc144128033"/>
      <w:bookmarkStart w:id="635" w:name="_Toc144128161"/>
      <w:bookmarkStart w:id="636" w:name="_Toc144128289"/>
      <w:bookmarkStart w:id="637" w:name="_Toc144189821"/>
      <w:bookmarkStart w:id="638" w:name="_Toc144189949"/>
      <w:bookmarkStart w:id="639" w:name="_Toc144193980"/>
      <w:bookmarkStart w:id="640" w:name="_Toc144194109"/>
      <w:bookmarkStart w:id="641" w:name="_Toc144197212"/>
      <w:bookmarkStart w:id="642" w:name="_Toc144126200"/>
      <w:bookmarkStart w:id="643" w:name="_Toc144127553"/>
      <w:bookmarkStart w:id="644" w:name="_Toc144128034"/>
      <w:bookmarkStart w:id="645" w:name="_Toc144128162"/>
      <w:bookmarkStart w:id="646" w:name="_Toc144128290"/>
      <w:bookmarkStart w:id="647" w:name="_Toc144189822"/>
      <w:bookmarkStart w:id="648" w:name="_Toc144189950"/>
      <w:bookmarkStart w:id="649" w:name="_Toc144193981"/>
      <w:bookmarkStart w:id="650" w:name="_Toc144194110"/>
      <w:bookmarkStart w:id="651" w:name="_Toc144197213"/>
      <w:bookmarkStart w:id="652" w:name="_Toc144126201"/>
      <w:bookmarkStart w:id="653" w:name="_Toc144127554"/>
      <w:bookmarkStart w:id="654" w:name="_Toc144128035"/>
      <w:bookmarkStart w:id="655" w:name="_Toc144128163"/>
      <w:bookmarkStart w:id="656" w:name="_Toc144128291"/>
      <w:bookmarkStart w:id="657" w:name="_Toc144189823"/>
      <w:bookmarkStart w:id="658" w:name="_Toc144189951"/>
      <w:bookmarkStart w:id="659" w:name="_Toc144193982"/>
      <w:bookmarkStart w:id="660" w:name="_Toc144194111"/>
      <w:bookmarkStart w:id="661" w:name="_Toc144197214"/>
      <w:bookmarkStart w:id="662" w:name="_Toc144126202"/>
      <w:bookmarkStart w:id="663" w:name="_Toc144127555"/>
      <w:bookmarkStart w:id="664" w:name="_Toc144128036"/>
      <w:bookmarkStart w:id="665" w:name="_Toc144128164"/>
      <w:bookmarkStart w:id="666" w:name="_Toc144128292"/>
      <w:bookmarkStart w:id="667" w:name="_Toc144189824"/>
      <w:bookmarkStart w:id="668" w:name="_Toc144189952"/>
      <w:bookmarkStart w:id="669" w:name="_Toc144193983"/>
      <w:bookmarkStart w:id="670" w:name="_Toc144194112"/>
      <w:bookmarkStart w:id="671" w:name="_Toc144197215"/>
      <w:bookmarkStart w:id="672" w:name="_Toc144126203"/>
      <w:bookmarkStart w:id="673" w:name="_Toc144127556"/>
      <w:bookmarkStart w:id="674" w:name="_Toc144128037"/>
      <w:bookmarkStart w:id="675" w:name="_Toc144128165"/>
      <w:bookmarkStart w:id="676" w:name="_Toc144128293"/>
      <w:bookmarkStart w:id="677" w:name="_Toc144189825"/>
      <w:bookmarkStart w:id="678" w:name="_Toc144189953"/>
      <w:bookmarkStart w:id="679" w:name="_Toc144193984"/>
      <w:bookmarkStart w:id="680" w:name="_Toc144194113"/>
      <w:bookmarkStart w:id="681" w:name="_Toc144197216"/>
      <w:bookmarkStart w:id="682" w:name="_Toc144126204"/>
      <w:bookmarkStart w:id="683" w:name="_Toc144127557"/>
      <w:bookmarkStart w:id="684" w:name="_Toc144128038"/>
      <w:bookmarkStart w:id="685" w:name="_Toc144128166"/>
      <w:bookmarkStart w:id="686" w:name="_Toc144128294"/>
      <w:bookmarkStart w:id="687" w:name="_Toc144189826"/>
      <w:bookmarkStart w:id="688" w:name="_Toc144189954"/>
      <w:bookmarkStart w:id="689" w:name="_Toc144193985"/>
      <w:bookmarkStart w:id="690" w:name="_Toc144194114"/>
      <w:bookmarkStart w:id="691" w:name="_Toc144197217"/>
      <w:bookmarkStart w:id="692" w:name="_Toc13632537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t xml:space="preserve">  </w:t>
      </w:r>
      <w:bookmarkStart w:id="693" w:name="_Toc151564524"/>
      <w:bookmarkStart w:id="694" w:name="_Toc151710202"/>
      <w:r w:rsidR="009544F0">
        <w:t xml:space="preserve">7.15 </w:t>
      </w:r>
      <w:r w:rsidR="00353582">
        <w:t>Sanitary Towel Dispenser</w:t>
      </w:r>
      <w:bookmarkEnd w:id="692"/>
      <w:bookmarkEnd w:id="693"/>
      <w:bookmarkEnd w:id="694"/>
    </w:p>
    <w:p w14:paraId="491E31A4" w14:textId="59B192B1" w:rsidR="00353582" w:rsidRDefault="00353582" w:rsidP="00353582">
      <w:r w:rsidRPr="00C643ED">
        <w:t>A sanitary towel dispenser should be provided. The controls</w:t>
      </w:r>
      <w:r w:rsidR="004C57E2">
        <w:t xml:space="preserve"> and</w:t>
      </w:r>
      <w:r w:rsidRPr="00C643ED">
        <w:t xml:space="preserve"> dispensing drawer should be positioned at a height between 750mm and 1</w:t>
      </w:r>
      <w:r>
        <w:t>,</w:t>
      </w:r>
      <w:r w:rsidRPr="00C643ED">
        <w:t xml:space="preserve">200mm above </w:t>
      </w:r>
      <w:r>
        <w:t xml:space="preserve">finished </w:t>
      </w:r>
      <w:r w:rsidRPr="00C643ED">
        <w:t>floor level.</w:t>
      </w:r>
      <w:r w:rsidR="001C7040">
        <w:t xml:space="preserve"> The dispenser should be located no less than 500mm from an internal corner.</w:t>
      </w:r>
      <w:r>
        <w:t xml:space="preserve"> </w:t>
      </w:r>
    </w:p>
    <w:p w14:paraId="266337A6" w14:textId="0239D19F" w:rsidR="00353582" w:rsidRDefault="00BB44B5" w:rsidP="00353582">
      <w:pPr>
        <w:pStyle w:val="Heading2"/>
      </w:pPr>
      <w:bookmarkStart w:id="695" w:name="_Toc136325372"/>
      <w:r>
        <w:t xml:space="preserve"> </w:t>
      </w:r>
      <w:r w:rsidR="00AA6831">
        <w:t xml:space="preserve"> </w:t>
      </w:r>
      <w:bookmarkStart w:id="696" w:name="_Toc151564525"/>
      <w:bookmarkStart w:id="697" w:name="_Toc151710203"/>
      <w:r w:rsidR="009544F0">
        <w:t xml:space="preserve">7.16 </w:t>
      </w:r>
      <w:r w:rsidR="00353582" w:rsidRPr="00AF0E42">
        <w:t xml:space="preserve">Emergency </w:t>
      </w:r>
      <w:r w:rsidR="002207AE">
        <w:t>A</w:t>
      </w:r>
      <w:r w:rsidR="00353582" w:rsidRPr="00AF0E42">
        <w:t xml:space="preserve">ssistance </w:t>
      </w:r>
      <w:r w:rsidR="002207AE">
        <w:t>A</w:t>
      </w:r>
      <w:r w:rsidR="00353582" w:rsidRPr="00AF0E42">
        <w:t xml:space="preserve">larm </w:t>
      </w:r>
      <w:r w:rsidR="002207AE">
        <w:t>S</w:t>
      </w:r>
      <w:r w:rsidR="00353582" w:rsidRPr="00AF0E42">
        <w:t>ystem</w:t>
      </w:r>
      <w:bookmarkEnd w:id="695"/>
      <w:bookmarkEnd w:id="696"/>
      <w:bookmarkEnd w:id="697"/>
    </w:p>
    <w:p w14:paraId="355C3253" w14:textId="77777777" w:rsidR="008A1315" w:rsidRDefault="00846BAA" w:rsidP="008A1315">
      <w:r w:rsidRPr="00846BAA">
        <w:t>An emergency alarm with two pull cords should be provided within the Changing Places Toilet.</w:t>
      </w:r>
      <w:r w:rsidR="00D3578C">
        <w:t xml:space="preserve"> </w:t>
      </w:r>
      <w:r w:rsidR="00353582" w:rsidRPr="00550821">
        <w:t xml:space="preserve">This will allow the user or </w:t>
      </w:r>
      <w:r w:rsidR="00D34656">
        <w:t>Personal A</w:t>
      </w:r>
      <w:r w:rsidR="00353582" w:rsidRPr="00550821">
        <w:t>ssistan</w:t>
      </w:r>
      <w:r w:rsidR="00353582">
        <w:t>t</w:t>
      </w:r>
      <w:r w:rsidR="00D34656">
        <w:t xml:space="preserve"> / Carer</w:t>
      </w:r>
      <w:r w:rsidR="00353582" w:rsidRPr="00550821">
        <w:t xml:space="preserve"> to call for help if needed. </w:t>
      </w:r>
      <w:r w:rsidR="008A1F76">
        <w:t xml:space="preserve">These need to be carefully positioned to avoid obstructing the operation of the </w:t>
      </w:r>
      <w:r w:rsidR="008A1F76" w:rsidRPr="00F62923">
        <w:t xml:space="preserve">overhead hoist. </w:t>
      </w:r>
    </w:p>
    <w:p w14:paraId="516DF0A6" w14:textId="77777777" w:rsidR="008A1315" w:rsidRDefault="008A1315" w:rsidP="008A1315"/>
    <w:p w14:paraId="3C123189" w14:textId="15254719" w:rsidR="008A1315" w:rsidRDefault="008A1315" w:rsidP="008A1315">
      <w:pPr>
        <w:ind w:left="0"/>
      </w:pPr>
      <w:r>
        <w:lastRenderedPageBreak/>
        <w:t>[Page 46]</w:t>
      </w:r>
    </w:p>
    <w:p w14:paraId="4A90D889" w14:textId="01B5F204" w:rsidR="004161C5" w:rsidRPr="007A1F00" w:rsidRDefault="000D50DE" w:rsidP="008A1315">
      <w:r w:rsidRPr="007A1F00">
        <w:t>The two alarm pull cords should have two red bangles</w:t>
      </w:r>
      <w:r w:rsidR="00887F7E">
        <w:t>,</w:t>
      </w:r>
      <w:r w:rsidRPr="007A1F00">
        <w:t xml:space="preserve"> one at 100 mm, the other at 800mm to 1,000mm above floor level.</w:t>
      </w:r>
      <w:r w:rsidR="004C57E2" w:rsidRPr="004C57E2">
        <w:t xml:space="preserve"> </w:t>
      </w:r>
      <w:r w:rsidR="004C57E2">
        <w:t>This allows for the cord to be reachable by a person who has fallen to the floor, as well as someone seated or standing.</w:t>
      </w:r>
      <w:r w:rsidR="000109E5" w:rsidRPr="007A1F00">
        <w:t xml:space="preserve"> For positioning </w:t>
      </w:r>
      <w:r w:rsidR="00887F7E">
        <w:t>of the</w:t>
      </w:r>
      <w:r w:rsidR="000109E5" w:rsidRPr="007A1F00">
        <w:t xml:space="preserve"> two alarm pull cords refer to</w:t>
      </w:r>
      <w:r w:rsidR="004D0D1D">
        <w:t xml:space="preserve"> </w:t>
      </w:r>
      <w:r w:rsidR="004161C5">
        <w:fldChar w:fldCharType="begin"/>
      </w:r>
      <w:r w:rsidR="004161C5">
        <w:instrText xml:space="preserve"> REF _Ref150967926 \h </w:instrText>
      </w:r>
      <w:r w:rsidR="004161C5">
        <w:fldChar w:fldCharType="separate"/>
      </w:r>
      <w:r w:rsidR="004161C5" w:rsidRPr="0044445B">
        <w:rPr>
          <w:b/>
          <w:noProof/>
          <w:color w:val="BF2296"/>
          <w:szCs w:val="26"/>
        </w:rPr>
        <w:t xml:space="preserve">Figure </w:t>
      </w:r>
      <w:r w:rsidR="004161C5">
        <w:rPr>
          <w:b/>
          <w:noProof/>
          <w:color w:val="BF2296"/>
          <w:szCs w:val="26"/>
        </w:rPr>
        <w:t>1</w:t>
      </w:r>
      <w:r w:rsidR="004161C5">
        <w:fldChar w:fldCharType="end"/>
      </w:r>
      <w:r w:rsidR="004161C5">
        <w:t xml:space="preserve"> and </w:t>
      </w:r>
      <w:r w:rsidR="004161C5">
        <w:fldChar w:fldCharType="begin"/>
      </w:r>
      <w:r w:rsidR="004161C5">
        <w:instrText xml:space="preserve"> REF _Ref150965823 \h </w:instrText>
      </w:r>
      <w:r w:rsidR="004161C5">
        <w:fldChar w:fldCharType="separate"/>
      </w:r>
      <w:r w:rsidR="004161C5" w:rsidRPr="003A7902">
        <w:rPr>
          <w:b/>
          <w:noProof/>
          <w:color w:val="BF2296"/>
          <w:szCs w:val="26"/>
        </w:rPr>
        <w:t xml:space="preserve">Figure </w:t>
      </w:r>
      <w:r w:rsidR="004161C5">
        <w:rPr>
          <w:b/>
          <w:noProof/>
          <w:color w:val="BF2296"/>
          <w:szCs w:val="26"/>
        </w:rPr>
        <w:t>4</w:t>
      </w:r>
      <w:r w:rsidR="004161C5">
        <w:fldChar w:fldCharType="end"/>
      </w:r>
      <w:r w:rsidR="004161C5">
        <w:t>.</w:t>
      </w:r>
      <w:r w:rsidR="004161C5" w:rsidRPr="007A1F00">
        <w:rPr>
          <w:color w:val="FF33CC"/>
        </w:rPr>
        <w:t xml:space="preserve"> </w:t>
      </w:r>
    </w:p>
    <w:p w14:paraId="77D650D5" w14:textId="77777777" w:rsidR="008A1315" w:rsidRDefault="008A1315">
      <w:pPr>
        <w:spacing w:after="160" w:line="259" w:lineRule="auto"/>
        <w:ind w:left="0"/>
      </w:pPr>
      <w:r>
        <w:br w:type="page"/>
      </w:r>
    </w:p>
    <w:p w14:paraId="41AF8F6A" w14:textId="3A5914D9" w:rsidR="00D73488" w:rsidRDefault="00D73488" w:rsidP="00D73488">
      <w:pPr>
        <w:ind w:left="0"/>
      </w:pPr>
      <w:r>
        <w:lastRenderedPageBreak/>
        <w:t>[Page 47]</w:t>
      </w:r>
    </w:p>
    <w:p w14:paraId="5CFAD825" w14:textId="0C3AAA9A" w:rsidR="00664CF5" w:rsidRPr="007A1F00" w:rsidRDefault="00D3578C" w:rsidP="00D3578C">
      <w:r w:rsidRPr="007A1F00">
        <w:t>A reset button should be provided</w:t>
      </w:r>
      <w:r w:rsidR="005A4B15" w:rsidRPr="007A1F00">
        <w:t xml:space="preserve"> in the position shown in</w:t>
      </w:r>
      <w:r w:rsidR="00C7151B" w:rsidRPr="007A1F00">
        <w:rPr>
          <w:color w:val="FF33CC"/>
        </w:rPr>
        <w:t xml:space="preserve"> </w:t>
      </w:r>
      <w:r w:rsidR="00D213B0" w:rsidRPr="0044445B">
        <w:rPr>
          <w:b/>
          <w:noProof/>
          <w:color w:val="BF2296"/>
          <w:szCs w:val="26"/>
        </w:rPr>
        <w:t xml:space="preserve">Figure </w:t>
      </w:r>
      <w:r w:rsidR="00D213B0">
        <w:rPr>
          <w:b/>
          <w:noProof/>
          <w:color w:val="BF2296"/>
          <w:szCs w:val="26"/>
        </w:rPr>
        <w:t>1</w:t>
      </w:r>
      <w:r w:rsidR="00412CCE">
        <w:rPr>
          <w:color w:val="FF33CC"/>
        </w:rPr>
        <w:t xml:space="preserve"> </w:t>
      </w:r>
      <w:r w:rsidR="00412CCE" w:rsidRPr="00E71F55">
        <w:rPr>
          <w:b/>
          <w:noProof/>
          <w:color w:val="BF2296"/>
          <w:szCs w:val="26"/>
        </w:rPr>
        <w:t xml:space="preserve">and </w:t>
      </w:r>
      <w:r w:rsidR="00D213B0" w:rsidRPr="003A7902">
        <w:rPr>
          <w:b/>
          <w:noProof/>
          <w:color w:val="BF2296"/>
          <w:szCs w:val="26"/>
        </w:rPr>
        <w:t xml:space="preserve">Figure </w:t>
      </w:r>
      <w:r w:rsidR="00D213B0">
        <w:rPr>
          <w:b/>
          <w:noProof/>
          <w:color w:val="BF2296"/>
          <w:szCs w:val="26"/>
        </w:rPr>
        <w:t>3</w:t>
      </w:r>
      <w:r w:rsidRPr="007A1F00">
        <w:t xml:space="preserve">, and the lower end of the reset button should be located 800mm above finished floor level. </w:t>
      </w:r>
    </w:p>
    <w:p w14:paraId="4005D949" w14:textId="21CE57B6" w:rsidR="00D3578C" w:rsidRPr="007A1F00" w:rsidRDefault="00C20F3A" w:rsidP="00D3578C">
      <w:r w:rsidRPr="007A1F00">
        <w:t xml:space="preserve">There should be visual and audible indicators </w:t>
      </w:r>
      <w:r w:rsidR="001604C4" w:rsidRPr="007A1F00">
        <w:t xml:space="preserve">at a central control point </w:t>
      </w:r>
      <w:r w:rsidRPr="007A1F00">
        <w:t xml:space="preserve">to alert staff that an emergency call has been activated. </w:t>
      </w:r>
      <w:r w:rsidR="009635A2" w:rsidRPr="007A1F00">
        <w:t xml:space="preserve">Additionally, there should be a visual and audible indicator provided directly outside the Changing Places Toilet </w:t>
      </w:r>
      <w:r w:rsidR="001604C4" w:rsidRPr="007A1F00">
        <w:t xml:space="preserve">so it can be seen and heard by people to give assistance. </w:t>
      </w:r>
      <w:r w:rsidR="00A5600C" w:rsidRPr="007A1F00">
        <w:t xml:space="preserve">The sound should be distinguishable from the fire alarm sound. </w:t>
      </w:r>
    </w:p>
    <w:p w14:paraId="475A9154" w14:textId="3D55C4C3" w:rsidR="00353582" w:rsidRDefault="00353582" w:rsidP="00353582">
      <w:r w:rsidRPr="007A1F00">
        <w:t xml:space="preserve">Ensure that early planning takes place to ensure </w:t>
      </w:r>
      <w:r w:rsidR="008A1F76" w:rsidRPr="007A1F00">
        <w:t>the alarms</w:t>
      </w:r>
      <w:r w:rsidR="00846BAA" w:rsidRPr="007A1F00">
        <w:t xml:space="preserve"> are</w:t>
      </w:r>
      <w:r w:rsidRPr="007A1F00">
        <w:t xml:space="preserve"> fully integrated into the overall operational strategy for the facility (for example the alerts are sent to </w:t>
      </w:r>
      <w:r w:rsidR="00142775" w:rsidRPr="007A1F00">
        <w:t>staffed</w:t>
      </w:r>
      <w:r w:rsidRPr="007A1F00">
        <w:t xml:space="preserve"> areas and that</w:t>
      </w:r>
      <w:r>
        <w:t xml:space="preserve"> </w:t>
      </w:r>
      <w:r w:rsidRPr="00550821">
        <w:t xml:space="preserve">staff are provided with training on how to assist).  </w:t>
      </w:r>
    </w:p>
    <w:p w14:paraId="2F14D266" w14:textId="17A3C6CC" w:rsidR="00353582" w:rsidRDefault="00353582" w:rsidP="00353582">
      <w:r>
        <w:t xml:space="preserve">Instructions on what to do in the event of triggering the emergency alarm and the information about emergency assistance process should be provided on clear signage.  </w:t>
      </w:r>
    </w:p>
    <w:p w14:paraId="4CD85105" w14:textId="63AB8640" w:rsidR="00353582" w:rsidRDefault="00AA6831" w:rsidP="00353582">
      <w:pPr>
        <w:pStyle w:val="Heading2"/>
      </w:pPr>
      <w:bookmarkStart w:id="698" w:name="_Toc136325373"/>
      <w:r>
        <w:t xml:space="preserve">  </w:t>
      </w:r>
      <w:bookmarkStart w:id="699" w:name="_Toc151564526"/>
      <w:bookmarkStart w:id="700" w:name="_Toc151710204"/>
      <w:r w:rsidR="009544F0">
        <w:t xml:space="preserve">7.17 </w:t>
      </w:r>
      <w:r w:rsidR="00353582">
        <w:t>Lighting</w:t>
      </w:r>
      <w:bookmarkEnd w:id="698"/>
      <w:bookmarkEnd w:id="699"/>
      <w:bookmarkEnd w:id="700"/>
      <w:r w:rsidR="00353582">
        <w:t xml:space="preserve"> </w:t>
      </w:r>
    </w:p>
    <w:p w14:paraId="00F0A7DB" w14:textId="74A084A2" w:rsidR="00887F7E" w:rsidRDefault="00482E69" w:rsidP="00EB7F76">
      <w:bookmarkStart w:id="701" w:name="_Hlk145069397"/>
      <w:r>
        <w:t>Timed lighting should not be used</w:t>
      </w:r>
      <w:r w:rsidR="00887F7E">
        <w:t xml:space="preserve"> in a Changing Places Toilet</w:t>
      </w:r>
      <w:r>
        <w:t>.</w:t>
      </w:r>
      <w:bookmarkEnd w:id="701"/>
      <w:r w:rsidR="00887F7E">
        <w:t xml:space="preserve"> </w:t>
      </w:r>
    </w:p>
    <w:p w14:paraId="5D7963F0" w14:textId="14DD180F" w:rsidR="00482E69" w:rsidRDefault="00482E69" w:rsidP="00EB7F76">
      <w:r>
        <w:t xml:space="preserve">Down </w:t>
      </w:r>
      <w:r w:rsidR="00F8505F">
        <w:t>lighters</w:t>
      </w:r>
      <w:r>
        <w:t xml:space="preserve"> should </w:t>
      </w:r>
      <w:r w:rsidR="00E90F3F">
        <w:t>not be installed within 600mm of the ends of the changing bench within the areas where a person lying on the table will be loo</w:t>
      </w:r>
      <w:r w:rsidR="00F8505F">
        <w:t xml:space="preserve">king directly towards the ceiling. </w:t>
      </w:r>
    </w:p>
    <w:p w14:paraId="33016D20" w14:textId="52EFE6E6" w:rsidR="00EB7F76" w:rsidRDefault="00353582" w:rsidP="00EB7F76">
      <w:r>
        <w:t xml:space="preserve">Lighting should be positioned </w:t>
      </w:r>
      <w:r w:rsidR="00B72076">
        <w:t>to</w:t>
      </w:r>
      <w:r>
        <w:t xml:space="preserve"> </w:t>
      </w:r>
      <w:r w:rsidR="00EB7F76">
        <w:t xml:space="preserve">avoid </w:t>
      </w:r>
      <w:r>
        <w:t>creat</w:t>
      </w:r>
      <w:r w:rsidR="00EB7F76">
        <w:t>ing</w:t>
      </w:r>
      <w:r>
        <w:t xml:space="preserve"> shadows, </w:t>
      </w:r>
      <w:r w:rsidR="00506A78">
        <w:t>glare,</w:t>
      </w:r>
      <w:r>
        <w:t xml:space="preserve"> and reflections. </w:t>
      </w:r>
      <w:r w:rsidR="00EB7F76">
        <w:t xml:space="preserve">Ceiling lights and other mechanical fittings should be shallow or recessed and positioned away from the ceiling track to avoid causing a hoist obstruction. </w:t>
      </w:r>
    </w:p>
    <w:p w14:paraId="1D54B8A5" w14:textId="1A6442CD" w:rsidR="00353582" w:rsidRPr="008C41EF" w:rsidRDefault="00353582" w:rsidP="00353582">
      <w:r>
        <w:t xml:space="preserve">Lighting </w:t>
      </w:r>
      <w:r w:rsidR="00EB7F76">
        <w:t xml:space="preserve">should </w:t>
      </w:r>
      <w:r>
        <w:t>be suitable for a “</w:t>
      </w:r>
      <w:r w:rsidR="00B72076">
        <w:t>wet room</w:t>
      </w:r>
      <w:r>
        <w:t xml:space="preserve">” environment. </w:t>
      </w:r>
    </w:p>
    <w:p w14:paraId="563C6363" w14:textId="778B88E7" w:rsidR="00353582" w:rsidRDefault="00353582" w:rsidP="00A20905">
      <w:r w:rsidRPr="001274BB">
        <w:t xml:space="preserve">The </w:t>
      </w:r>
      <w:r>
        <w:t>m</w:t>
      </w:r>
      <w:r w:rsidRPr="008C41EF">
        <w:t>in</w:t>
      </w:r>
      <w:r>
        <w:t>imum</w:t>
      </w:r>
      <w:r w:rsidRPr="008C41EF">
        <w:t xml:space="preserve"> lux levels when </w:t>
      </w:r>
      <w:r>
        <w:t xml:space="preserve">the </w:t>
      </w:r>
      <w:r w:rsidRPr="008C41EF">
        <w:t>lighting is fully on</w:t>
      </w:r>
      <w:r>
        <w:t xml:space="preserve"> should be </w:t>
      </w:r>
      <w:r w:rsidR="00D354A7">
        <w:t xml:space="preserve">between 200 and </w:t>
      </w:r>
      <w:r>
        <w:t>300 lux</w:t>
      </w:r>
      <w:r w:rsidR="00D354A7">
        <w:t>, measured at floor level</w:t>
      </w:r>
      <w:r>
        <w:t>. Lighting should be evenly dist</w:t>
      </w:r>
      <w:r w:rsidR="00D354A7">
        <w:t>ributed</w:t>
      </w:r>
      <w:r>
        <w:t xml:space="preserve"> throughout the room</w:t>
      </w:r>
      <w:r w:rsidDel="00A20905">
        <w:t>.</w:t>
      </w:r>
    </w:p>
    <w:p w14:paraId="3660F532" w14:textId="77777777" w:rsidR="00E25C00" w:rsidRDefault="00353582" w:rsidP="00207A0B">
      <w:r w:rsidRPr="008F6455">
        <w:t xml:space="preserve">Ultraviolet light should be avoided in Changing Places Toilets as it reduces </w:t>
      </w:r>
      <w:r w:rsidRPr="00FF4BDB">
        <w:t xml:space="preserve">lighting levels and visual contrast. </w:t>
      </w:r>
    </w:p>
    <w:p w14:paraId="44941B63" w14:textId="3954E126" w:rsidR="003C495D" w:rsidRDefault="00E25C00" w:rsidP="00DB3123">
      <w:pPr>
        <w:rPr>
          <w:highlight w:val="cyan"/>
        </w:rPr>
      </w:pPr>
      <w:r>
        <w:t>The p</w:t>
      </w:r>
      <w:r w:rsidRPr="008C41EF">
        <w:t xml:space="preserve">rovision of </w:t>
      </w:r>
      <w:r w:rsidRPr="0077160F">
        <w:t xml:space="preserve">lighting </w:t>
      </w:r>
      <w:r>
        <w:t xml:space="preserve">that allows for variable lighting levels in the room should be considered, </w:t>
      </w:r>
      <w:r w:rsidRPr="00AA09FC">
        <w:t xml:space="preserve">as it </w:t>
      </w:r>
      <w:r>
        <w:t>may</w:t>
      </w:r>
      <w:r w:rsidRPr="00AA09FC">
        <w:t xml:space="preserve"> benefit </w:t>
      </w:r>
      <w:r>
        <w:t xml:space="preserve">some </w:t>
      </w:r>
      <w:r w:rsidR="000333DC">
        <w:t xml:space="preserve">neurodiverse </w:t>
      </w:r>
      <w:r w:rsidRPr="00AA09FC">
        <w:t>people</w:t>
      </w:r>
      <w:r w:rsidRPr="008C41EF" w:rsidDel="0077160F">
        <w:t>.</w:t>
      </w:r>
      <w:r>
        <w:t xml:space="preserve"> </w:t>
      </w:r>
    </w:p>
    <w:p w14:paraId="6FA557B6" w14:textId="37089885" w:rsidR="00353582" w:rsidRDefault="00DF38B8" w:rsidP="00353582">
      <w:pPr>
        <w:pStyle w:val="Heading2"/>
      </w:pPr>
      <w:bookmarkStart w:id="702" w:name="_Toc136325374"/>
      <w:r>
        <w:t xml:space="preserve"> </w:t>
      </w:r>
      <w:bookmarkStart w:id="703" w:name="_Toc151564527"/>
      <w:bookmarkStart w:id="704" w:name="_Toc151710205"/>
      <w:r w:rsidR="009544F0">
        <w:t>7.18</w:t>
      </w:r>
      <w:r w:rsidR="00AA6831">
        <w:t xml:space="preserve"> </w:t>
      </w:r>
      <w:r w:rsidR="00353582">
        <w:t>Heating</w:t>
      </w:r>
      <w:bookmarkEnd w:id="702"/>
      <w:bookmarkEnd w:id="703"/>
      <w:bookmarkEnd w:id="704"/>
    </w:p>
    <w:p w14:paraId="3797E328" w14:textId="77777777" w:rsidR="00D73488" w:rsidRDefault="00353582" w:rsidP="00353582">
      <w:r>
        <w:t xml:space="preserve">Changing Place Toilets need to be adequately heated </w:t>
      </w:r>
      <w:r w:rsidR="00BA0B4B">
        <w:t>to</w:t>
      </w:r>
      <w:r>
        <w:t xml:space="preserve"> maintain a comfortable temperature for users of the space. For example, people using the facilities who </w:t>
      </w:r>
    </w:p>
    <w:p w14:paraId="22142F63" w14:textId="5FDD13BF" w:rsidR="00D73488" w:rsidRDefault="00D73488" w:rsidP="005A318E">
      <w:pPr>
        <w:ind w:left="0"/>
      </w:pPr>
      <w:r>
        <w:lastRenderedPageBreak/>
        <w:t>[Page 48]</w:t>
      </w:r>
    </w:p>
    <w:p w14:paraId="3522DD59" w14:textId="64FEE7EC" w:rsidR="00353582" w:rsidRDefault="00353582" w:rsidP="00353582">
      <w:r>
        <w:t xml:space="preserve">maybe undressed for longer periods of time whilst changing or showering within the room will require a suitably heated </w:t>
      </w:r>
      <w:r w:rsidR="00E25C00">
        <w:t>space</w:t>
      </w:r>
      <w:r>
        <w:t xml:space="preserve">. </w:t>
      </w:r>
    </w:p>
    <w:p w14:paraId="15927F78" w14:textId="1B574557" w:rsidR="00353582" w:rsidRDefault="00353582" w:rsidP="00353582">
      <w:r>
        <w:t xml:space="preserve">Consider underfloor heating in the design as it will provide consistent temperature throughout.  </w:t>
      </w:r>
    </w:p>
    <w:p w14:paraId="5C39EB3C" w14:textId="2E7DFDC1" w:rsidR="00353582" w:rsidRPr="009E50AB" w:rsidRDefault="003F0A46" w:rsidP="000333DC">
      <w:pPr>
        <w:rPr>
          <w:highlight w:val="cyan"/>
        </w:rPr>
      </w:pPr>
      <w:r>
        <w:t>If radiators are installed, r</w:t>
      </w:r>
      <w:r w:rsidR="00353582">
        <w:t xml:space="preserve">adiator positions should not </w:t>
      </w:r>
      <w:r w:rsidR="000333DC">
        <w:t>project into or restrict the minimum clear wheelchair turning space or the</w:t>
      </w:r>
      <w:r w:rsidR="00353582">
        <w:t xml:space="preserve"> circulation space</w:t>
      </w:r>
      <w:r w:rsidR="00E25C00">
        <w:t>s</w:t>
      </w:r>
      <w:r w:rsidR="00353582">
        <w:t xml:space="preserve"> </w:t>
      </w:r>
      <w:r w:rsidR="000333DC">
        <w:t>beside the WC, washbasin or changing bench. They</w:t>
      </w:r>
      <w:r w:rsidR="00353582">
        <w:t xml:space="preserve"> should not be located near the changing bench where a person could touch it and </w:t>
      </w:r>
      <w:r w:rsidR="000333DC">
        <w:t>it could cause an injury</w:t>
      </w:r>
      <w:r w:rsidR="006B0CE6">
        <w:t>, for example a burn</w:t>
      </w:r>
      <w:r w:rsidR="00353582">
        <w:t>.</w:t>
      </w:r>
      <w:r>
        <w:t xml:space="preserve"> L</w:t>
      </w:r>
      <w:r w:rsidR="00353582" w:rsidRPr="009E50AB">
        <w:t>ow surface temperature radiators</w:t>
      </w:r>
      <w:r w:rsidR="00353582">
        <w:t xml:space="preserve"> (</w:t>
      </w:r>
      <w:r w:rsidR="00353582" w:rsidRPr="009E50AB">
        <w:t>where the surface of the radiator is kept at a low temperature without decreasing the heat performance</w:t>
      </w:r>
      <w:r w:rsidR="00353582">
        <w:t>)</w:t>
      </w:r>
      <w:r w:rsidR="00353582" w:rsidRPr="009E50AB">
        <w:t xml:space="preserve"> </w:t>
      </w:r>
      <w:r>
        <w:t>should be provided</w:t>
      </w:r>
      <w:r w:rsidR="00353582" w:rsidRPr="009E50AB">
        <w:t xml:space="preserve">. </w:t>
      </w:r>
    </w:p>
    <w:p w14:paraId="35024A7E" w14:textId="77777777" w:rsidR="00353582" w:rsidRDefault="00353582" w:rsidP="00353582">
      <w:r>
        <w:t>There should be controls to adjust the heating and all heating controls should be between 900 to 1,200mm above finished floor level.</w:t>
      </w:r>
    </w:p>
    <w:p w14:paraId="306866E2" w14:textId="5C047B63" w:rsidR="00353582" w:rsidRPr="00814BA2" w:rsidRDefault="00EB7F76" w:rsidP="00353582">
      <w:pPr>
        <w:pStyle w:val="Heading2"/>
      </w:pPr>
      <w:r>
        <w:t xml:space="preserve"> </w:t>
      </w:r>
      <w:bookmarkStart w:id="705" w:name="_Toc136325375"/>
      <w:r w:rsidR="00AA6831">
        <w:t xml:space="preserve"> </w:t>
      </w:r>
      <w:bookmarkStart w:id="706" w:name="_Toc151564528"/>
      <w:bookmarkStart w:id="707" w:name="_Toc151710206"/>
      <w:r w:rsidR="009544F0">
        <w:t xml:space="preserve">7.19 </w:t>
      </w:r>
      <w:r w:rsidR="00353582">
        <w:t>Shower</w:t>
      </w:r>
      <w:bookmarkEnd w:id="705"/>
      <w:bookmarkEnd w:id="706"/>
      <w:bookmarkEnd w:id="707"/>
    </w:p>
    <w:p w14:paraId="303FAA85" w14:textId="77777777" w:rsidR="00353582" w:rsidRPr="00C95B5C" w:rsidRDefault="00353582" w:rsidP="00353582">
      <w:pPr>
        <w:shd w:val="clear" w:color="auto" w:fill="FFFFFF" w:themeFill="background1"/>
      </w:pPr>
      <w:r w:rsidRPr="00C95B5C">
        <w:t>The main benefit of installing a shower in a Changing Places Toilet is to allow people to wash after using the WC or whilst getting changed at the facility</w:t>
      </w:r>
      <w:r>
        <w:t>,</w:t>
      </w:r>
      <w:r w:rsidRPr="00C95B5C">
        <w:t xml:space="preserve"> </w:t>
      </w:r>
      <w:r>
        <w:t xml:space="preserve">for example </w:t>
      </w:r>
      <w:r w:rsidRPr="00C95B5C">
        <w:t xml:space="preserve">at a leisure centre or swimming pool.  </w:t>
      </w:r>
    </w:p>
    <w:p w14:paraId="157D6F8F" w14:textId="06BA57DF" w:rsidR="00353582" w:rsidRDefault="00353582" w:rsidP="00353582">
      <w:pPr>
        <w:shd w:val="clear" w:color="auto" w:fill="FFFFFF" w:themeFill="background1"/>
      </w:pPr>
      <w:r w:rsidRPr="00C95B5C">
        <w:t>A shower is not required in all Changing Places Toilets</w:t>
      </w:r>
      <w:r w:rsidR="006405A6">
        <w:t>. A</w:t>
      </w:r>
      <w:r w:rsidR="0051294C">
        <w:t xml:space="preserve"> </w:t>
      </w:r>
      <w:r w:rsidR="00626B85">
        <w:t>shower is required in buildings where sanitary facilities combining showers and WC are provided for other users</w:t>
      </w:r>
      <w:r w:rsidR="003F0A46">
        <w:t xml:space="preserve"> (other than staff)</w:t>
      </w:r>
      <w:r w:rsidR="00626B85">
        <w:t xml:space="preserve">, such as </w:t>
      </w:r>
      <w:r w:rsidR="006D71AF">
        <w:t xml:space="preserve">in </w:t>
      </w:r>
      <w:r w:rsidR="00A0060B">
        <w:t>sports and leisure centres</w:t>
      </w:r>
      <w:r w:rsidR="00626B85">
        <w:t>.</w:t>
      </w:r>
      <w:r w:rsidR="006405A6" w:rsidRPr="006405A6">
        <w:t xml:space="preserve"> </w:t>
      </w:r>
      <w:r w:rsidR="006405A6">
        <w:t>T</w:t>
      </w:r>
      <w:r w:rsidR="006405A6" w:rsidRPr="00C95B5C">
        <w:t xml:space="preserve">he provision of a shower in a Changing Places Toilet </w:t>
      </w:r>
      <w:r w:rsidR="003F0A46">
        <w:t xml:space="preserve">in other facilities </w:t>
      </w:r>
      <w:r w:rsidR="006405A6" w:rsidRPr="00C95B5C">
        <w:t xml:space="preserve">should be informed by user consultation and </w:t>
      </w:r>
      <w:r w:rsidR="006405A6">
        <w:t xml:space="preserve">consideration of </w:t>
      </w:r>
      <w:r w:rsidR="006405A6" w:rsidRPr="00C95B5C">
        <w:t>the nature and use of the building.</w:t>
      </w:r>
    </w:p>
    <w:p w14:paraId="13161475" w14:textId="793D065F" w:rsidR="006D71AF" w:rsidRDefault="005F46DF" w:rsidP="006D71AF">
      <w:r>
        <w:t xml:space="preserve">Where a shower is provided, </w:t>
      </w:r>
      <w:r w:rsidR="006F05F9">
        <w:t>the shower controls should be easy to use and capable of being operated with a closed fist</w:t>
      </w:r>
      <w:r w:rsidR="003F0A46">
        <w:t xml:space="preserve">, for example </w:t>
      </w:r>
      <w:r w:rsidR="006F05F9">
        <w:t>with a lever handle operation</w:t>
      </w:r>
      <w:r w:rsidR="003F0A46">
        <w:t>.</w:t>
      </w:r>
      <w:r w:rsidR="006F05F9">
        <w:t xml:space="preserve"> </w:t>
      </w:r>
      <w:r w:rsidR="003F0A46">
        <w:t>T</w:t>
      </w:r>
      <w:r w:rsidR="006F05F9">
        <w:t>he markings on the shower control should be logical and clear</w:t>
      </w:r>
      <w:r w:rsidR="003F0A46">
        <w:t>.</w:t>
      </w:r>
      <w:r w:rsidR="00DA79A1">
        <w:t xml:space="preserve"> </w:t>
      </w:r>
      <w:r w:rsidR="006D71AF">
        <w:rPr>
          <w:rFonts w:cs="Arial"/>
          <w:iCs/>
          <w:kern w:val="28"/>
          <w:szCs w:val="26"/>
        </w:rPr>
        <w:t>The shower control should be located within the range of 750 to 1,000mm above finished floor level.</w:t>
      </w:r>
    </w:p>
    <w:p w14:paraId="5FEA2622" w14:textId="77777777" w:rsidR="005A318E" w:rsidRDefault="006D71AF" w:rsidP="005A318E">
      <w:r>
        <w:t xml:space="preserve">The shower rail should be located adjacent to the </w:t>
      </w:r>
      <w:r w:rsidR="00EE7F28">
        <w:t>c</w:t>
      </w:r>
      <w:r>
        <w:t xml:space="preserve">hanging bench. A vertical mounting bar and adjustable bracket should be provided to allow for the shower head to be </w:t>
      </w:r>
      <w:r w:rsidRPr="0083342B">
        <w:t xml:space="preserve">mounted in the range </w:t>
      </w:r>
      <w:r>
        <w:t xml:space="preserve">of </w:t>
      </w:r>
      <w:r w:rsidRPr="0083342B">
        <w:t>1</w:t>
      </w:r>
      <w:r>
        <w:t>,050 to 1,850</w:t>
      </w:r>
      <w:r w:rsidRPr="0083342B">
        <w:t>mm</w:t>
      </w:r>
      <w:r>
        <w:t xml:space="preserve">. </w:t>
      </w:r>
      <w:r w:rsidR="003F0A46">
        <w:t>T</w:t>
      </w:r>
      <w:r w:rsidR="006F05F9">
        <w:t>he showerhead should be detachable and mounted on a flexible hos</w:t>
      </w:r>
      <w:r w:rsidR="008118CB">
        <w:t>e</w:t>
      </w:r>
      <w:r w:rsidR="003F0A46">
        <w:t>.</w:t>
      </w:r>
      <w:r w:rsidR="00DA79A1">
        <w:t xml:space="preserve"> </w:t>
      </w:r>
      <w:r w:rsidR="003F0A46">
        <w:t>T</w:t>
      </w:r>
      <w:r w:rsidR="006F05F9">
        <w:t>he hose should be at least 2m long</w:t>
      </w:r>
      <w:r w:rsidR="00321812">
        <w:t xml:space="preserve"> </w:t>
      </w:r>
      <w:r w:rsidR="006F05F9">
        <w:t>to allow for use on the changing bench</w:t>
      </w:r>
      <w:r w:rsidR="003F0A46">
        <w:t xml:space="preserve">. </w:t>
      </w:r>
      <w:r w:rsidR="005814BD">
        <w:rPr>
          <w:rFonts w:cs="Arial"/>
          <w:iCs/>
          <w:kern w:val="28"/>
          <w:szCs w:val="26"/>
        </w:rPr>
        <w:t xml:space="preserve">The temperature of the water </w:t>
      </w:r>
      <w:r w:rsidR="005814BD" w:rsidRPr="00550821">
        <w:rPr>
          <w:rFonts w:cs="Arial"/>
          <w:iCs/>
          <w:kern w:val="28"/>
          <w:szCs w:val="26"/>
        </w:rPr>
        <w:t>should be adjustable, and the shower thermostat should have a maximum temperature of 43 degrees</w:t>
      </w:r>
      <w:r w:rsidR="005814BD">
        <w:rPr>
          <w:rFonts w:cs="Arial"/>
          <w:iCs/>
          <w:kern w:val="28"/>
          <w:szCs w:val="26"/>
        </w:rPr>
        <w:t xml:space="preserve"> Celsius</w:t>
      </w:r>
      <w:r w:rsidR="005814BD" w:rsidRPr="00550821">
        <w:rPr>
          <w:rFonts w:cs="Arial"/>
          <w:iCs/>
          <w:kern w:val="28"/>
          <w:szCs w:val="26"/>
        </w:rPr>
        <w:t>.</w:t>
      </w:r>
      <w:r w:rsidR="005A318E">
        <w:t xml:space="preserve"> </w:t>
      </w:r>
    </w:p>
    <w:p w14:paraId="2491A979" w14:textId="77777777" w:rsidR="005A318E" w:rsidRDefault="005A318E" w:rsidP="005A318E"/>
    <w:p w14:paraId="7814B3A2" w14:textId="070B1BF0" w:rsidR="005A318E" w:rsidRDefault="005A318E" w:rsidP="005A318E">
      <w:pPr>
        <w:ind w:left="0"/>
      </w:pPr>
      <w:r>
        <w:lastRenderedPageBreak/>
        <w:t>[Page 48]</w:t>
      </w:r>
    </w:p>
    <w:p w14:paraId="23AF8F5A" w14:textId="71E84E67" w:rsidR="005A318E" w:rsidRDefault="000D6A23" w:rsidP="005A318E">
      <w:r w:rsidRPr="00AA09FC">
        <w:t xml:space="preserve">When installing a shower into a Changing Places Toilet, the changing bench should have a water collection tray with an integral </w:t>
      </w:r>
      <w:r w:rsidRPr="00B6111D">
        <w:t>wastewater</w:t>
      </w:r>
      <w:r w:rsidRPr="00AA09FC">
        <w:t xml:space="preserve"> outlet, plug and hose.</w:t>
      </w:r>
      <w:r w:rsidR="00F0164E">
        <w:t xml:space="preserve"> T</w:t>
      </w:r>
      <w:r w:rsidR="006F05F9">
        <w:t>he floor should be self-draining</w:t>
      </w:r>
      <w:r w:rsidR="00F0164E">
        <w:t xml:space="preserve"> and t</w:t>
      </w:r>
      <w:r w:rsidR="00353582" w:rsidRPr="00DB73FE">
        <w:t xml:space="preserve">he gradient for </w:t>
      </w:r>
      <w:r w:rsidR="00353582">
        <w:t>t</w:t>
      </w:r>
      <w:r w:rsidR="00353582" w:rsidRPr="00DB73FE">
        <w:t xml:space="preserve">he shower drain </w:t>
      </w:r>
    </w:p>
    <w:p w14:paraId="2ACA8D85" w14:textId="77777777" w:rsidR="005A318E" w:rsidRDefault="005A318E">
      <w:pPr>
        <w:spacing w:after="160" w:line="259" w:lineRule="auto"/>
        <w:ind w:left="0"/>
      </w:pPr>
      <w:r>
        <w:br w:type="page"/>
      </w:r>
    </w:p>
    <w:p w14:paraId="739E6EEB" w14:textId="7503179A" w:rsidR="005A318E" w:rsidRDefault="005A318E" w:rsidP="005A318E">
      <w:pPr>
        <w:ind w:left="0"/>
      </w:pPr>
      <w:r>
        <w:lastRenderedPageBreak/>
        <w:t>[Page 49]</w:t>
      </w:r>
    </w:p>
    <w:p w14:paraId="5498B718" w14:textId="17AA196F" w:rsidR="00353582" w:rsidRPr="00173BAB" w:rsidRDefault="00353582" w:rsidP="005A318E">
      <w:r w:rsidRPr="00DB73FE">
        <w:t>should be 1:50 or less steep.</w:t>
      </w:r>
      <w:r>
        <w:t xml:space="preserve"> </w:t>
      </w:r>
      <w:bookmarkStart w:id="708" w:name="_Hlk145075733"/>
      <w:r w:rsidR="006D71AF" w:rsidRPr="006D71AF">
        <w:t>The position of the shower drain should be co-ordinated with the position of the hose outlet on the Changing Bench</w:t>
      </w:r>
      <w:r w:rsidR="00F0164E">
        <w:t xml:space="preserve"> and </w:t>
      </w:r>
      <w:r w:rsidR="005814BD">
        <w:t xml:space="preserve">to </w:t>
      </w:r>
      <w:r w:rsidR="00F0164E">
        <w:t xml:space="preserve">avoid </w:t>
      </w:r>
      <w:r w:rsidR="005814BD">
        <w:t xml:space="preserve">the hose </w:t>
      </w:r>
      <w:r w:rsidR="00F0164E">
        <w:t>causing an obstruction when the changing bench is folde</w:t>
      </w:r>
      <w:r w:rsidR="005814BD">
        <w:t>d</w:t>
      </w:r>
      <w:r w:rsidR="00F0164E">
        <w:t xml:space="preserve"> up</w:t>
      </w:r>
      <w:r w:rsidR="006D71AF" w:rsidRPr="006D71AF">
        <w:t>.</w:t>
      </w:r>
      <w:r w:rsidRPr="008707DB">
        <w:t xml:space="preserve"> </w:t>
      </w:r>
      <w:bookmarkEnd w:id="708"/>
      <w:r w:rsidRPr="008707DB">
        <w:t xml:space="preserve">Any drainage grating should be designed </w:t>
      </w:r>
      <w:r w:rsidR="00B72076">
        <w:t>to</w:t>
      </w:r>
      <w:r w:rsidRPr="008707DB">
        <w:t xml:space="preserve"> not pose the risk of castor wheel, cane, or wheelchair</w:t>
      </w:r>
      <w:r>
        <w:t xml:space="preserve">s becoming caught. </w:t>
      </w:r>
    </w:p>
    <w:p w14:paraId="72951B39" w14:textId="714F581E" w:rsidR="00296DEA" w:rsidRDefault="00C62651" w:rsidP="00B54E8D">
      <w:pPr>
        <w:rPr>
          <w:rFonts w:cs="Arial"/>
          <w:iCs/>
          <w:kern w:val="28"/>
          <w:szCs w:val="26"/>
        </w:rPr>
      </w:pPr>
      <w:r>
        <w:rPr>
          <w:rFonts w:cs="Arial"/>
          <w:iCs/>
          <w:kern w:val="28"/>
          <w:szCs w:val="26"/>
        </w:rPr>
        <w:t>A</w:t>
      </w:r>
      <w:r w:rsidR="0048748C">
        <w:rPr>
          <w:rFonts w:cs="Arial"/>
          <w:iCs/>
          <w:kern w:val="28"/>
          <w:szCs w:val="26"/>
        </w:rPr>
        <w:t xml:space="preserve"> Changing Places Toilet </w:t>
      </w:r>
      <w:r>
        <w:rPr>
          <w:rFonts w:cs="Arial"/>
          <w:iCs/>
          <w:kern w:val="28"/>
          <w:szCs w:val="26"/>
        </w:rPr>
        <w:t xml:space="preserve">with a </w:t>
      </w:r>
      <w:r w:rsidR="00700D0B">
        <w:rPr>
          <w:rFonts w:cs="Arial"/>
          <w:iCs/>
          <w:kern w:val="28"/>
          <w:szCs w:val="26"/>
        </w:rPr>
        <w:t>shower</w:t>
      </w:r>
      <w:r>
        <w:rPr>
          <w:rFonts w:cs="Arial"/>
          <w:iCs/>
          <w:kern w:val="28"/>
          <w:szCs w:val="26"/>
        </w:rPr>
        <w:t xml:space="preserve"> will</w:t>
      </w:r>
      <w:r w:rsidR="004210FB">
        <w:rPr>
          <w:rFonts w:cs="Arial"/>
          <w:iCs/>
          <w:kern w:val="28"/>
          <w:szCs w:val="26"/>
        </w:rPr>
        <w:t xml:space="preserve"> need regular cleaning a</w:t>
      </w:r>
      <w:r w:rsidR="004C57E2">
        <w:rPr>
          <w:rFonts w:cs="Arial"/>
          <w:iCs/>
          <w:kern w:val="28"/>
          <w:szCs w:val="26"/>
        </w:rPr>
        <w:t>s</w:t>
      </w:r>
      <w:r w:rsidR="004210FB">
        <w:rPr>
          <w:rFonts w:cs="Arial"/>
          <w:iCs/>
          <w:kern w:val="28"/>
          <w:szCs w:val="26"/>
        </w:rPr>
        <w:t xml:space="preserve"> </w:t>
      </w:r>
      <w:r w:rsidR="00FC5EC6">
        <w:rPr>
          <w:rFonts w:cs="Arial"/>
          <w:iCs/>
          <w:kern w:val="28"/>
          <w:szCs w:val="26"/>
        </w:rPr>
        <w:t xml:space="preserve">wet floors </w:t>
      </w:r>
      <w:r w:rsidR="004210FB">
        <w:rPr>
          <w:rFonts w:cs="Arial"/>
          <w:iCs/>
          <w:kern w:val="28"/>
          <w:szCs w:val="26"/>
        </w:rPr>
        <w:t xml:space="preserve">may prevent people from using </w:t>
      </w:r>
      <w:r w:rsidR="0048748C">
        <w:rPr>
          <w:rFonts w:cs="Arial"/>
          <w:iCs/>
          <w:kern w:val="28"/>
          <w:szCs w:val="26"/>
        </w:rPr>
        <w:t>it</w:t>
      </w:r>
      <w:r w:rsidR="00FC5EC6">
        <w:rPr>
          <w:rFonts w:cs="Arial"/>
          <w:iCs/>
          <w:kern w:val="28"/>
          <w:szCs w:val="26"/>
        </w:rPr>
        <w:t>.</w:t>
      </w:r>
      <w:r w:rsidR="008B3D7D">
        <w:rPr>
          <w:rFonts w:cs="Arial"/>
          <w:iCs/>
          <w:kern w:val="28"/>
          <w:szCs w:val="26"/>
        </w:rPr>
        <w:t xml:space="preserve"> </w:t>
      </w:r>
      <w:r w:rsidR="00602FC3">
        <w:rPr>
          <w:rFonts w:cs="Arial"/>
          <w:iCs/>
          <w:kern w:val="28"/>
          <w:szCs w:val="26"/>
        </w:rPr>
        <w:t>The changing bench also needs to be dried before dressing, and therefore users should be reminded to bring their own towels.</w:t>
      </w:r>
    </w:p>
    <w:p w14:paraId="3FDE3DAF" w14:textId="7A6EAF4D" w:rsidR="00353582" w:rsidRPr="00B037B5" w:rsidRDefault="00AA6831" w:rsidP="00353582">
      <w:pPr>
        <w:pStyle w:val="Heading2"/>
      </w:pPr>
      <w:bookmarkStart w:id="709" w:name="_Ref136606956"/>
      <w:r>
        <w:t xml:space="preserve">  </w:t>
      </w:r>
      <w:bookmarkStart w:id="710" w:name="_Ref150965988"/>
      <w:bookmarkStart w:id="711" w:name="_Toc151564529"/>
      <w:bookmarkStart w:id="712" w:name="_Toc151710207"/>
      <w:r w:rsidR="009544F0">
        <w:t xml:space="preserve">7.20 </w:t>
      </w:r>
      <w:r w:rsidR="00353582">
        <w:t>Accessories</w:t>
      </w:r>
      <w:bookmarkEnd w:id="709"/>
      <w:bookmarkEnd w:id="710"/>
      <w:bookmarkEnd w:id="711"/>
      <w:bookmarkEnd w:id="712"/>
    </w:p>
    <w:p w14:paraId="4BF133A5" w14:textId="19A44BA0" w:rsidR="00353582" w:rsidRPr="009C7816" w:rsidRDefault="00353582" w:rsidP="00353582">
      <w:r w:rsidRPr="00B037B5">
        <w:t xml:space="preserve">A </w:t>
      </w:r>
      <w:r>
        <w:t>personal</w:t>
      </w:r>
      <w:r w:rsidRPr="00B037B5">
        <w:t xml:space="preserve"> care shelf </w:t>
      </w:r>
      <w:r>
        <w:t xml:space="preserve">should be provided near the </w:t>
      </w:r>
      <w:r w:rsidR="00E40CF5">
        <w:t>WC pan</w:t>
      </w:r>
      <w:r>
        <w:t xml:space="preserve"> and another near the changing bench to allow</w:t>
      </w:r>
      <w:r w:rsidR="00D34656">
        <w:t xml:space="preserve"> Personal</w:t>
      </w:r>
      <w:r>
        <w:t xml:space="preserve"> </w:t>
      </w:r>
      <w:r w:rsidR="00D34656">
        <w:t>A</w:t>
      </w:r>
      <w:r>
        <w:t xml:space="preserve">ssistants </w:t>
      </w:r>
      <w:r w:rsidR="00D34656">
        <w:t xml:space="preserve">/ Carers </w:t>
      </w:r>
      <w:r>
        <w:t xml:space="preserve">to easily reach items such as catheters, pads, PPE, colostomy items and other personal care items. </w:t>
      </w:r>
      <w:r w:rsidRPr="00B037B5">
        <w:rPr>
          <w:rFonts w:cs="Arial"/>
          <w:iCs/>
          <w:kern w:val="28"/>
          <w:szCs w:val="26"/>
        </w:rPr>
        <w:t xml:space="preserve">Shelving should not be positioned in </w:t>
      </w:r>
      <w:r>
        <w:rPr>
          <w:rFonts w:cs="Arial"/>
          <w:iCs/>
          <w:kern w:val="28"/>
          <w:szCs w:val="26"/>
        </w:rPr>
        <w:t>such a</w:t>
      </w:r>
      <w:r w:rsidRPr="00B037B5">
        <w:rPr>
          <w:rFonts w:cs="Arial"/>
          <w:iCs/>
          <w:kern w:val="28"/>
          <w:szCs w:val="26"/>
        </w:rPr>
        <w:t xml:space="preserve"> way </w:t>
      </w:r>
      <w:r>
        <w:rPr>
          <w:rFonts w:cs="Arial"/>
          <w:iCs/>
          <w:kern w:val="28"/>
          <w:szCs w:val="26"/>
        </w:rPr>
        <w:t>as to impede</w:t>
      </w:r>
      <w:r w:rsidRPr="00B037B5">
        <w:rPr>
          <w:rFonts w:cs="Arial"/>
          <w:iCs/>
          <w:kern w:val="28"/>
          <w:szCs w:val="26"/>
        </w:rPr>
        <w:t xml:space="preserve"> </w:t>
      </w:r>
      <w:r w:rsidR="00D34656">
        <w:rPr>
          <w:rFonts w:cs="Arial"/>
          <w:iCs/>
          <w:kern w:val="28"/>
          <w:szCs w:val="26"/>
        </w:rPr>
        <w:t>Personal A</w:t>
      </w:r>
      <w:r>
        <w:rPr>
          <w:rFonts w:cs="Arial"/>
          <w:iCs/>
          <w:kern w:val="28"/>
          <w:szCs w:val="26"/>
        </w:rPr>
        <w:t xml:space="preserve">ssistants </w:t>
      </w:r>
      <w:r w:rsidR="00D34656">
        <w:rPr>
          <w:rFonts w:cs="Arial"/>
          <w:iCs/>
          <w:kern w:val="28"/>
          <w:szCs w:val="26"/>
        </w:rPr>
        <w:t xml:space="preserve">/ Carers </w:t>
      </w:r>
      <w:r>
        <w:rPr>
          <w:rFonts w:cs="Arial"/>
          <w:iCs/>
          <w:kern w:val="28"/>
          <w:szCs w:val="26"/>
        </w:rPr>
        <w:t xml:space="preserve">being able to </w:t>
      </w:r>
      <w:r w:rsidRPr="00B037B5">
        <w:rPr>
          <w:rFonts w:cs="Arial"/>
          <w:iCs/>
          <w:kern w:val="28"/>
          <w:szCs w:val="26"/>
        </w:rPr>
        <w:t>safely operat</w:t>
      </w:r>
      <w:r>
        <w:rPr>
          <w:rFonts w:cs="Arial"/>
          <w:iCs/>
          <w:kern w:val="28"/>
          <w:szCs w:val="26"/>
        </w:rPr>
        <w:t>e</w:t>
      </w:r>
      <w:r w:rsidRPr="00B037B5">
        <w:rPr>
          <w:rFonts w:cs="Arial"/>
          <w:iCs/>
          <w:kern w:val="28"/>
          <w:szCs w:val="26"/>
        </w:rPr>
        <w:t xml:space="preserve"> the hoist or attending to the person on the changing bench</w:t>
      </w:r>
      <w:r>
        <w:rPr>
          <w:rFonts w:cs="Arial"/>
          <w:iCs/>
          <w:kern w:val="28"/>
          <w:szCs w:val="26"/>
        </w:rPr>
        <w:t>.</w:t>
      </w:r>
    </w:p>
    <w:p w14:paraId="4EBED8E4" w14:textId="75CCA61F" w:rsidR="00353582" w:rsidRPr="00DB3123" w:rsidRDefault="00353582" w:rsidP="005B0CBF">
      <w:pPr>
        <w:rPr>
          <w:rFonts w:cs="Arial"/>
          <w:iCs/>
          <w:kern w:val="28"/>
          <w:szCs w:val="26"/>
        </w:rPr>
      </w:pPr>
      <w:r w:rsidRPr="005165E5">
        <w:t xml:space="preserve">A minimum of two clothing hooks should also be provided at 1,050mm and 1,400mm above finished floor level. For placement of all accessories </w:t>
      </w:r>
      <w:r w:rsidRPr="008443A9">
        <w:rPr>
          <w:bCs/>
        </w:rPr>
        <w:t>refer to</w:t>
      </w:r>
      <w:r w:rsidRPr="008443A9">
        <w:t xml:space="preserve"> </w:t>
      </w:r>
      <w:r w:rsidR="00D213B0" w:rsidRPr="0044445B">
        <w:rPr>
          <w:b/>
          <w:noProof/>
          <w:color w:val="BF2296"/>
          <w:szCs w:val="26"/>
        </w:rPr>
        <w:t xml:space="preserve">Figure </w:t>
      </w:r>
      <w:r w:rsidR="00D213B0">
        <w:rPr>
          <w:b/>
          <w:noProof/>
          <w:color w:val="BF2296"/>
          <w:szCs w:val="26"/>
        </w:rPr>
        <w:t>1</w:t>
      </w:r>
      <w:r w:rsidR="00163F92" w:rsidRPr="008D6F7E">
        <w:rPr>
          <w:b/>
          <w:noProof/>
          <w:color w:val="BF2296"/>
          <w:szCs w:val="26"/>
        </w:rPr>
        <w:t xml:space="preserve"> and </w:t>
      </w:r>
      <w:r w:rsidR="00D213B0" w:rsidRPr="003A7902">
        <w:rPr>
          <w:b/>
          <w:noProof/>
          <w:color w:val="BF2296"/>
          <w:szCs w:val="26"/>
        </w:rPr>
        <w:t xml:space="preserve">Figure </w:t>
      </w:r>
      <w:r w:rsidR="00D213B0">
        <w:rPr>
          <w:b/>
          <w:noProof/>
          <w:color w:val="BF2296"/>
          <w:szCs w:val="26"/>
        </w:rPr>
        <w:t>3</w:t>
      </w:r>
      <w:r w:rsidR="00E23100" w:rsidRPr="00DB3123">
        <w:rPr>
          <w:color w:val="BF2296"/>
        </w:rPr>
        <w:t>.</w:t>
      </w:r>
    </w:p>
    <w:p w14:paraId="0A9391F3" w14:textId="51874DDC" w:rsidR="00353582" w:rsidRDefault="00C9600C" w:rsidP="00353582">
      <w:pPr>
        <w:pStyle w:val="Heading2"/>
      </w:pPr>
      <w:r>
        <w:t xml:space="preserve"> </w:t>
      </w:r>
      <w:r w:rsidR="00AA6831">
        <w:t xml:space="preserve"> </w:t>
      </w:r>
      <w:bookmarkStart w:id="713" w:name="_Toc151564530"/>
      <w:bookmarkStart w:id="714" w:name="_Toc151710208"/>
      <w:r w:rsidR="009544F0">
        <w:t xml:space="preserve">7.21 </w:t>
      </w:r>
      <w:r>
        <w:t>Signage</w:t>
      </w:r>
      <w:bookmarkEnd w:id="713"/>
      <w:bookmarkEnd w:id="714"/>
    </w:p>
    <w:p w14:paraId="6B26B266" w14:textId="5A2B5A9C" w:rsidR="007F183C" w:rsidRDefault="00B00E4C" w:rsidP="007F183C">
      <w:r>
        <w:t xml:space="preserve">Signage should be provided at the entrance of the Changing Places Toilet to indicate the location of the nearest accessible unisex WC and any baby changing </w:t>
      </w:r>
      <w:r w:rsidRPr="00B53939">
        <w:t>facilities</w:t>
      </w:r>
      <w:r w:rsidR="007F183C">
        <w:t>. It is also useful to</w:t>
      </w:r>
      <w:r w:rsidR="004B0BE4" w:rsidRPr="00B53939">
        <w:t xml:space="preserve"> provide information on the appropriate use of </w:t>
      </w:r>
      <w:r w:rsidR="00EE7F28">
        <w:t xml:space="preserve">the </w:t>
      </w:r>
      <w:r w:rsidR="004B0BE4" w:rsidRPr="00B53939">
        <w:t>Changing Places Toilet</w:t>
      </w:r>
      <w:r w:rsidR="00351C40">
        <w:t xml:space="preserve">, for example in </w:t>
      </w:r>
      <w:r w:rsidR="004161C5">
        <w:fldChar w:fldCharType="begin"/>
      </w:r>
      <w:r w:rsidR="004161C5">
        <w:instrText xml:space="preserve"> REF _Ref150970065 \h </w:instrText>
      </w:r>
      <w:r w:rsidR="004161C5">
        <w:fldChar w:fldCharType="separate"/>
      </w:r>
      <w:r w:rsidR="004161C5" w:rsidRPr="00DB3123">
        <w:rPr>
          <w:b/>
          <w:color w:val="BF2296"/>
          <w:sz w:val="24"/>
          <w:szCs w:val="28"/>
        </w:rPr>
        <w:t xml:space="preserve">Image </w:t>
      </w:r>
      <w:r w:rsidR="004161C5">
        <w:rPr>
          <w:b/>
          <w:bCs/>
          <w:noProof/>
          <w:color w:val="BF2296"/>
          <w:sz w:val="24"/>
          <w:szCs w:val="28"/>
        </w:rPr>
        <w:t>11</w:t>
      </w:r>
      <w:r w:rsidR="004161C5">
        <w:fldChar w:fldCharType="end"/>
      </w:r>
      <w:r w:rsidR="004161C5">
        <w:rPr>
          <w:b/>
          <w:bCs/>
          <w:noProof/>
          <w:color w:val="BF2296"/>
          <w:sz w:val="24"/>
          <w:szCs w:val="28"/>
        </w:rPr>
        <w:t xml:space="preserve"> </w:t>
      </w:r>
      <w:r w:rsidR="00351C40">
        <w:t>below</w:t>
      </w:r>
      <w:r w:rsidR="004B0BE4" w:rsidRPr="00B53939">
        <w:t>.</w:t>
      </w:r>
      <w:r w:rsidR="004B0BE4">
        <w:t xml:space="preserve"> </w:t>
      </w:r>
    </w:p>
    <w:p w14:paraId="4E687220" w14:textId="108B3FA4" w:rsidR="00D73488" w:rsidRDefault="00D73488">
      <w:pPr>
        <w:spacing w:after="160" w:line="259" w:lineRule="auto"/>
        <w:ind w:left="0"/>
        <w:rPr>
          <w:b/>
          <w:color w:val="BF2296"/>
          <w:sz w:val="24"/>
          <w:szCs w:val="28"/>
        </w:rPr>
      </w:pPr>
      <w:bookmarkStart w:id="715" w:name="_Ref150970065"/>
      <w:r>
        <w:rPr>
          <w:b/>
          <w:bCs/>
          <w:color w:val="BF2296"/>
          <w:sz w:val="24"/>
          <w:szCs w:val="28"/>
        </w:rPr>
        <w:br w:type="page"/>
      </w:r>
    </w:p>
    <w:p w14:paraId="798A93A5" w14:textId="4A3B0085" w:rsidR="00D73488" w:rsidRDefault="00D73488" w:rsidP="00D73488">
      <w:pPr>
        <w:ind w:left="0"/>
      </w:pPr>
      <w:r>
        <w:lastRenderedPageBreak/>
        <w:t>[Page 50]</w:t>
      </w:r>
    </w:p>
    <w:p w14:paraId="69B9A450" w14:textId="25D50E19" w:rsidR="00D73488" w:rsidRDefault="00C710F9" w:rsidP="00D73488">
      <w:pPr>
        <w:pStyle w:val="Caption"/>
        <w:keepNext/>
        <w:rPr>
          <w:color w:val="auto"/>
          <w:sz w:val="26"/>
          <w:szCs w:val="26"/>
        </w:rPr>
      </w:pPr>
      <w:r w:rsidRPr="00DB3123">
        <w:rPr>
          <w:b/>
          <w:bCs w:val="0"/>
          <w:color w:val="BF2296"/>
          <w:sz w:val="24"/>
          <w:szCs w:val="28"/>
        </w:rPr>
        <w:t xml:space="preserve">Image </w:t>
      </w:r>
      <w:r w:rsidR="00D213B0">
        <w:rPr>
          <w:b/>
          <w:bCs w:val="0"/>
          <w:noProof/>
          <w:color w:val="BF2296"/>
          <w:sz w:val="24"/>
          <w:szCs w:val="28"/>
        </w:rPr>
        <w:t>11</w:t>
      </w:r>
      <w:bookmarkEnd w:id="715"/>
      <w:r w:rsidRPr="00160A71">
        <w:rPr>
          <w:color w:val="auto"/>
          <w:sz w:val="24"/>
          <w:szCs w:val="28"/>
        </w:rPr>
        <w:t xml:space="preserve"> </w:t>
      </w:r>
      <w:r w:rsidR="00343E49">
        <w:rPr>
          <w:color w:val="auto"/>
          <w:sz w:val="24"/>
          <w:szCs w:val="28"/>
        </w:rPr>
        <w:t xml:space="preserve">Door </w:t>
      </w:r>
      <w:r w:rsidR="00343E49">
        <w:rPr>
          <w:color w:val="auto"/>
          <w:sz w:val="26"/>
          <w:szCs w:val="26"/>
        </w:rPr>
        <w:t>s</w:t>
      </w:r>
      <w:r w:rsidRPr="00DB3123">
        <w:rPr>
          <w:color w:val="auto"/>
          <w:sz w:val="26"/>
          <w:szCs w:val="26"/>
        </w:rPr>
        <w:t xml:space="preserve">ignage indicating </w:t>
      </w:r>
      <w:r w:rsidR="007F183C" w:rsidRPr="00DB3123">
        <w:rPr>
          <w:color w:val="auto"/>
          <w:sz w:val="26"/>
          <w:szCs w:val="26"/>
        </w:rPr>
        <w:t>the f</w:t>
      </w:r>
      <w:r w:rsidRPr="00DB3123">
        <w:rPr>
          <w:color w:val="auto"/>
          <w:sz w:val="26"/>
          <w:szCs w:val="26"/>
        </w:rPr>
        <w:t xml:space="preserve">unction and </w:t>
      </w:r>
      <w:r w:rsidR="007F183C" w:rsidRPr="00DB3123">
        <w:rPr>
          <w:color w:val="auto"/>
          <w:sz w:val="26"/>
          <w:szCs w:val="26"/>
        </w:rPr>
        <w:t>u</w:t>
      </w:r>
      <w:r w:rsidRPr="00DB3123">
        <w:rPr>
          <w:color w:val="auto"/>
          <w:sz w:val="26"/>
          <w:szCs w:val="26"/>
        </w:rPr>
        <w:t xml:space="preserve">se of </w:t>
      </w:r>
      <w:r w:rsidR="006B0CE6">
        <w:rPr>
          <w:color w:val="auto"/>
          <w:sz w:val="26"/>
          <w:szCs w:val="26"/>
        </w:rPr>
        <w:t>a</w:t>
      </w:r>
      <w:r w:rsidRPr="00DB3123">
        <w:rPr>
          <w:color w:val="auto"/>
          <w:sz w:val="26"/>
          <w:szCs w:val="26"/>
        </w:rPr>
        <w:t xml:space="preserve"> </w:t>
      </w:r>
      <w:r w:rsidR="007F183C" w:rsidRPr="00DB3123">
        <w:rPr>
          <w:color w:val="auto"/>
          <w:sz w:val="26"/>
          <w:szCs w:val="26"/>
        </w:rPr>
        <w:t>Changing Places Toilet</w:t>
      </w:r>
      <w:r w:rsidRPr="00DB3123">
        <w:rPr>
          <w:color w:val="auto"/>
          <w:sz w:val="26"/>
          <w:szCs w:val="26"/>
        </w:rPr>
        <w:t xml:space="preserve"> </w:t>
      </w:r>
      <w:r w:rsidR="00D73488">
        <w:rPr>
          <w:color w:val="auto"/>
          <w:sz w:val="26"/>
          <w:szCs w:val="26"/>
        </w:rPr>
        <w:t xml:space="preserve"> </w:t>
      </w:r>
    </w:p>
    <w:p w14:paraId="78221BEB" w14:textId="27A1038C" w:rsidR="000F1714" w:rsidRDefault="00D73488" w:rsidP="00D73488">
      <w:r>
        <w:t xml:space="preserve">Image 11 shows </w:t>
      </w:r>
      <w:r w:rsidR="00E10EF2">
        <w:t xml:space="preserve">a </w:t>
      </w:r>
      <w:r>
        <w:t>b</w:t>
      </w:r>
      <w:r w:rsidRPr="00D73488">
        <w:t xml:space="preserve">lue and white contrasting sign on </w:t>
      </w:r>
      <w:r w:rsidR="00E10EF2">
        <w:t xml:space="preserve">a </w:t>
      </w:r>
      <w:r w:rsidRPr="00D73488">
        <w:t>Changing Places Toilet door saying “Changing Places Facility: This facility is designed for those with Complex Care Needs who require the use of a hoist, a changing bench or a centrally positioned toilet. This is not suitable as a baby changing facility.”</w:t>
      </w:r>
    </w:p>
    <w:p w14:paraId="13F8EE20" w14:textId="6550B96F" w:rsidR="00351C40" w:rsidRDefault="00351C40" w:rsidP="00351C40">
      <w:r>
        <w:t>Accessible s</w:t>
      </w:r>
      <w:r w:rsidRPr="006A0251">
        <w:t>ignage that includes instructions on how to safely operate the changing bench, overhead hoist and height-adjustable washbasin should be provided</w:t>
      </w:r>
      <w:r>
        <w:t xml:space="preserve"> in a Changing Places Toilet.  </w:t>
      </w:r>
    </w:p>
    <w:p w14:paraId="51DDFDAD" w14:textId="6D6D2780" w:rsidR="00B00E4C" w:rsidRDefault="00B00E4C" w:rsidP="00B00E4C">
      <w:r>
        <w:t xml:space="preserve">Information </w:t>
      </w:r>
      <w:r w:rsidR="00351C40">
        <w:t xml:space="preserve">should also be provided </w:t>
      </w:r>
      <w:r>
        <w:t xml:space="preserve">on who to contact should the facility need to be maintained or cleaned. </w:t>
      </w:r>
    </w:p>
    <w:p w14:paraId="5A52D910" w14:textId="0802D4FD" w:rsidR="00353582" w:rsidRDefault="00351C40" w:rsidP="00353582">
      <w:r>
        <w:t>P</w:t>
      </w:r>
      <w:r w:rsidR="00B00E4C">
        <w:t xml:space="preserve">roviding </w:t>
      </w:r>
      <w:r w:rsidR="00353582">
        <w:t xml:space="preserve">Braille </w:t>
      </w:r>
      <w:r w:rsidR="00B00E4C">
        <w:t xml:space="preserve">signs </w:t>
      </w:r>
      <w:r w:rsidR="00353582">
        <w:t xml:space="preserve">on taps, hand dryers </w:t>
      </w:r>
      <w:r w:rsidR="00B00E4C">
        <w:t xml:space="preserve">and </w:t>
      </w:r>
      <w:r w:rsidR="00353582">
        <w:t xml:space="preserve">on the </w:t>
      </w:r>
      <w:r w:rsidR="001E7E48">
        <w:t xml:space="preserve">WC pan </w:t>
      </w:r>
      <w:r w:rsidR="00353582">
        <w:t>near the flush</w:t>
      </w:r>
      <w:r>
        <w:t xml:space="preserve"> should also be considered</w:t>
      </w:r>
      <w:r w:rsidR="00353582">
        <w:t xml:space="preserve">. </w:t>
      </w:r>
    </w:p>
    <w:p w14:paraId="6734D019" w14:textId="6EF67DEC" w:rsidR="00353582" w:rsidRPr="00F56C03" w:rsidRDefault="00353582" w:rsidP="00353582">
      <w:r>
        <w:t xml:space="preserve">Refer to </w:t>
      </w:r>
      <w:r w:rsidRPr="00DB3123">
        <w:rPr>
          <w:b/>
          <w:bCs/>
          <w:color w:val="BF2296"/>
        </w:rPr>
        <w:t>Section</w:t>
      </w:r>
      <w:r w:rsidRPr="00DB3123">
        <w:rPr>
          <w:b/>
          <w:color w:val="BF2296"/>
        </w:rPr>
        <w:t xml:space="preserve"> </w:t>
      </w:r>
      <w:r w:rsidR="00D213B0">
        <w:rPr>
          <w:b/>
          <w:color w:val="BF2296"/>
        </w:rPr>
        <w:t>6.5</w:t>
      </w:r>
      <w:r>
        <w:t xml:space="preserve"> for further information on signage. </w:t>
      </w:r>
    </w:p>
    <w:p w14:paraId="70202CBD" w14:textId="7485551E" w:rsidR="00353582" w:rsidRDefault="00AA6831" w:rsidP="00353582">
      <w:pPr>
        <w:pStyle w:val="Heading2"/>
      </w:pPr>
      <w:bookmarkStart w:id="716" w:name="_Toc136325378"/>
      <w:r>
        <w:t xml:space="preserve">  </w:t>
      </w:r>
      <w:bookmarkStart w:id="717" w:name="_Toc151564531"/>
      <w:bookmarkStart w:id="718" w:name="_Toc151710209"/>
      <w:r w:rsidR="009544F0">
        <w:t xml:space="preserve">7.22 </w:t>
      </w:r>
      <w:r w:rsidR="00353582">
        <w:t xml:space="preserve">Flooring and </w:t>
      </w:r>
      <w:bookmarkEnd w:id="716"/>
      <w:r w:rsidR="000C2FDC">
        <w:t>S</w:t>
      </w:r>
      <w:r w:rsidR="00353582">
        <w:t xml:space="preserve">urface </w:t>
      </w:r>
      <w:r w:rsidR="000C2FDC">
        <w:t>F</w:t>
      </w:r>
      <w:r w:rsidR="00353582">
        <w:t>inishes</w:t>
      </w:r>
      <w:bookmarkEnd w:id="717"/>
      <w:bookmarkEnd w:id="718"/>
    </w:p>
    <w:p w14:paraId="1D6150D0" w14:textId="12A4CFA4" w:rsidR="00353582" w:rsidRDefault="00353582" w:rsidP="00353582">
      <w:r w:rsidRPr="000A257E">
        <w:t>The floor surface should be step free</w:t>
      </w:r>
      <w:r w:rsidR="00F62F3A">
        <w:t>, level</w:t>
      </w:r>
      <w:r w:rsidR="00B74E6E">
        <w:t>,</w:t>
      </w:r>
      <w:r w:rsidRPr="000A257E">
        <w:t xml:space="preserve"> and slip resistant, especially when wet. The slip resistance of the flooring in Changing Places Toilets should maintain a minimum Pendulum Test Value (PTV) of 36+ in final use conditions.</w:t>
      </w:r>
    </w:p>
    <w:p w14:paraId="396602AC" w14:textId="3DFB2102" w:rsidR="00353582" w:rsidRDefault="00353582" w:rsidP="00353582">
      <w:r>
        <w:t xml:space="preserve">The surface finish of the floor should contrast visually </w:t>
      </w:r>
      <w:r w:rsidR="00B00E4C">
        <w:t>with</w:t>
      </w:r>
      <w:r>
        <w:t xml:space="preserve"> the surrounding surfaces (walls and door) within the Changing Places Toilet. </w:t>
      </w:r>
    </w:p>
    <w:p w14:paraId="1981426D" w14:textId="01311BA4" w:rsidR="00D73488" w:rsidRDefault="00353582" w:rsidP="00353582">
      <w:r>
        <w:t xml:space="preserve">Matt surface finishes should be used throughout to avoid glare. </w:t>
      </w:r>
    </w:p>
    <w:p w14:paraId="53FE07AB" w14:textId="77777777" w:rsidR="00D73488" w:rsidRDefault="00D73488">
      <w:pPr>
        <w:spacing w:after="160" w:line="259" w:lineRule="auto"/>
        <w:ind w:left="0"/>
      </w:pPr>
      <w:r>
        <w:br w:type="page"/>
      </w:r>
    </w:p>
    <w:p w14:paraId="1F32F6C1" w14:textId="12792190" w:rsidR="00353582" w:rsidRDefault="00D73488" w:rsidP="00D73488">
      <w:pPr>
        <w:ind w:left="0"/>
      </w:pPr>
      <w:r>
        <w:lastRenderedPageBreak/>
        <w:t>[Page 51]</w:t>
      </w:r>
    </w:p>
    <w:p w14:paraId="63DA23AB" w14:textId="2FEE7E74" w:rsidR="007F183C" w:rsidRDefault="00353582" w:rsidP="00C9600C">
      <w:r>
        <w:t>Careful use of colour should be incorporated into the design</w:t>
      </w:r>
      <w:r w:rsidR="007F183C">
        <w:t>.</w:t>
      </w:r>
      <w:r>
        <w:t xml:space="preserve"> </w:t>
      </w:r>
      <w:r w:rsidR="007F183C">
        <w:t>S</w:t>
      </w:r>
      <w:r w:rsidR="002024FC">
        <w:t xml:space="preserve">trong contrasting </w:t>
      </w:r>
      <w:r>
        <w:t xml:space="preserve">busy patterns should be avoided throughout. </w:t>
      </w:r>
    </w:p>
    <w:p w14:paraId="12C87854" w14:textId="6A35F592" w:rsidR="00E549D9" w:rsidRDefault="00E549D9" w:rsidP="00E549D9">
      <w:r>
        <w:t xml:space="preserve">Finishes should avoid being clinical or institutional. </w:t>
      </w:r>
    </w:p>
    <w:p w14:paraId="466F7533" w14:textId="77777777" w:rsidR="007F183C" w:rsidRDefault="007F183C">
      <w:pPr>
        <w:spacing w:after="160" w:line="259" w:lineRule="auto"/>
        <w:ind w:left="0"/>
      </w:pPr>
      <w:r>
        <w:br w:type="page"/>
      </w:r>
    </w:p>
    <w:p w14:paraId="1E697F79" w14:textId="315875C1" w:rsidR="00D73488" w:rsidRDefault="00D73488" w:rsidP="00D73488">
      <w:pPr>
        <w:ind w:left="0"/>
        <w:rPr>
          <w:rFonts w:eastAsia="+mn-ea"/>
        </w:rPr>
      </w:pPr>
      <w:bookmarkStart w:id="719" w:name="_Toc145085519"/>
      <w:bookmarkStart w:id="720" w:name="_Toc145656878"/>
      <w:bookmarkStart w:id="721" w:name="_Toc137641802"/>
      <w:bookmarkStart w:id="722" w:name="_Ref137719411"/>
      <w:bookmarkStart w:id="723" w:name="_Ref144211272"/>
      <w:bookmarkStart w:id="724" w:name="_Toc151564532"/>
      <w:bookmarkEnd w:id="719"/>
      <w:bookmarkEnd w:id="720"/>
      <w:r>
        <w:rPr>
          <w:rFonts w:eastAsia="+mn-ea"/>
        </w:rPr>
        <w:lastRenderedPageBreak/>
        <w:t xml:space="preserve">[Page 52] </w:t>
      </w:r>
    </w:p>
    <w:p w14:paraId="57F75DC1" w14:textId="4C095E0A" w:rsidR="00B00425" w:rsidRPr="009C6889" w:rsidRDefault="009544F0" w:rsidP="00B00425">
      <w:pPr>
        <w:pStyle w:val="Heading1"/>
        <w:rPr>
          <w:rFonts w:eastAsia="+mn-ea"/>
          <w:szCs w:val="32"/>
        </w:rPr>
      </w:pPr>
      <w:bookmarkStart w:id="725" w:name="_Toc151710210"/>
      <w:r>
        <w:rPr>
          <w:rFonts w:eastAsia="+mn-ea"/>
          <w:szCs w:val="32"/>
        </w:rPr>
        <w:t xml:space="preserve">8 </w:t>
      </w:r>
      <w:r w:rsidR="00B00425">
        <w:rPr>
          <w:rFonts w:eastAsia="+mn-ea"/>
          <w:szCs w:val="32"/>
        </w:rPr>
        <w:t>Management</w:t>
      </w:r>
      <w:bookmarkEnd w:id="721"/>
      <w:bookmarkEnd w:id="722"/>
      <w:bookmarkEnd w:id="723"/>
      <w:r w:rsidR="00351C40">
        <w:rPr>
          <w:rFonts w:eastAsia="+mn-ea"/>
          <w:szCs w:val="32"/>
        </w:rPr>
        <w:t xml:space="preserve"> and </w:t>
      </w:r>
      <w:r w:rsidR="00FD26ED">
        <w:rPr>
          <w:rFonts w:eastAsia="+mn-ea"/>
          <w:szCs w:val="32"/>
        </w:rPr>
        <w:t>M</w:t>
      </w:r>
      <w:r w:rsidR="00351C40">
        <w:rPr>
          <w:rFonts w:eastAsia="+mn-ea"/>
          <w:szCs w:val="32"/>
        </w:rPr>
        <w:t>aintenance</w:t>
      </w:r>
      <w:bookmarkEnd w:id="724"/>
      <w:bookmarkEnd w:id="725"/>
    </w:p>
    <w:p w14:paraId="47D4A4C2" w14:textId="3490617F" w:rsidR="00B00425" w:rsidRPr="00D147CD" w:rsidRDefault="00B00425" w:rsidP="00B00425">
      <w:pPr>
        <w:rPr>
          <w:rFonts w:eastAsia="+mn-ea"/>
          <w:lang w:eastAsia="en-IE"/>
        </w:rPr>
      </w:pPr>
      <w:r w:rsidRPr="00D147CD">
        <w:rPr>
          <w:rFonts w:eastAsia="+mn-ea"/>
          <w:lang w:eastAsia="en-IE"/>
        </w:rPr>
        <w:t xml:space="preserve">The following section provides good practice guidance on managing </w:t>
      </w:r>
      <w:r w:rsidR="00351C40">
        <w:rPr>
          <w:rFonts w:eastAsia="+mn-ea"/>
          <w:lang w:eastAsia="en-IE"/>
        </w:rPr>
        <w:t xml:space="preserve">and </w:t>
      </w:r>
      <w:r w:rsidRPr="00D147CD">
        <w:rPr>
          <w:rFonts w:eastAsia="+mn-ea"/>
          <w:lang w:eastAsia="en-IE"/>
        </w:rPr>
        <w:t>maintaining</w:t>
      </w:r>
      <w:r w:rsidR="00351C40">
        <w:rPr>
          <w:rFonts w:eastAsia="+mn-ea"/>
          <w:lang w:eastAsia="en-IE"/>
        </w:rPr>
        <w:t xml:space="preserve"> </w:t>
      </w:r>
      <w:r w:rsidRPr="00D147CD">
        <w:rPr>
          <w:rFonts w:eastAsia="+mn-ea"/>
          <w:lang w:eastAsia="en-IE"/>
        </w:rPr>
        <w:t xml:space="preserve">Changing Places Toilets. It </w:t>
      </w:r>
      <w:r w:rsidR="00351C40">
        <w:rPr>
          <w:rFonts w:eastAsia="+mn-ea"/>
          <w:lang w:eastAsia="en-IE"/>
        </w:rPr>
        <w:t>includes</w:t>
      </w:r>
      <w:r w:rsidR="00351C40" w:rsidRPr="00D147CD">
        <w:rPr>
          <w:rFonts w:eastAsia="+mn-ea"/>
          <w:lang w:eastAsia="en-IE"/>
        </w:rPr>
        <w:t xml:space="preserve"> </w:t>
      </w:r>
      <w:r w:rsidRPr="00D147CD">
        <w:rPr>
          <w:rFonts w:eastAsia="+mn-ea"/>
          <w:lang w:eastAsia="en-IE"/>
        </w:rPr>
        <w:t>guidance on the importance of pre-</w:t>
      </w:r>
      <w:r w:rsidR="00655C5C">
        <w:rPr>
          <w:rFonts w:eastAsia="+mn-ea"/>
          <w:lang w:eastAsia="en-IE"/>
        </w:rPr>
        <w:t>visit</w:t>
      </w:r>
      <w:r w:rsidRPr="00D147CD">
        <w:rPr>
          <w:rFonts w:eastAsia="+mn-ea"/>
          <w:lang w:eastAsia="en-IE"/>
        </w:rPr>
        <w:t xml:space="preserve"> information to allow users </w:t>
      </w:r>
      <w:r w:rsidR="001E5CC8">
        <w:rPr>
          <w:rFonts w:eastAsia="+mn-ea"/>
          <w:lang w:eastAsia="en-IE"/>
        </w:rPr>
        <w:t xml:space="preserve">to </w:t>
      </w:r>
      <w:r w:rsidRPr="00D147CD">
        <w:rPr>
          <w:rFonts w:eastAsia="+mn-ea"/>
          <w:lang w:eastAsia="en-IE"/>
        </w:rPr>
        <w:t>plan their journey and</w:t>
      </w:r>
      <w:r w:rsidR="004F5166">
        <w:rPr>
          <w:rFonts w:eastAsia="+mn-ea"/>
          <w:lang w:eastAsia="en-IE"/>
        </w:rPr>
        <w:t xml:space="preserve"> </w:t>
      </w:r>
      <w:r w:rsidRPr="00D147CD">
        <w:rPr>
          <w:rFonts w:eastAsia="+mn-ea"/>
          <w:lang w:eastAsia="en-IE"/>
        </w:rPr>
        <w:t xml:space="preserve">registering a Changing Places Toilet. </w:t>
      </w:r>
    </w:p>
    <w:p w14:paraId="43C17E25" w14:textId="346C1657" w:rsidR="00B00425" w:rsidRPr="00D147CD" w:rsidRDefault="009544F0" w:rsidP="00B00425">
      <w:pPr>
        <w:pStyle w:val="Heading2"/>
        <w:rPr>
          <w:rFonts w:eastAsia="+mn-ea"/>
          <w:lang w:val="en-IE"/>
        </w:rPr>
      </w:pPr>
      <w:bookmarkStart w:id="726" w:name="_Toc137641803"/>
      <w:bookmarkStart w:id="727" w:name="_Toc151564533"/>
      <w:bookmarkStart w:id="728" w:name="_Toc151710211"/>
      <w:r>
        <w:rPr>
          <w:rFonts w:eastAsia="+mn-ea"/>
          <w:lang w:val="en-IE"/>
        </w:rPr>
        <w:t xml:space="preserve">8.1 </w:t>
      </w:r>
      <w:r w:rsidR="00B00425" w:rsidRPr="00D147CD">
        <w:rPr>
          <w:rFonts w:eastAsia="+mn-ea"/>
          <w:lang w:val="en-IE"/>
        </w:rPr>
        <w:t>Pre-</w:t>
      </w:r>
      <w:r w:rsidR="00BD048A">
        <w:rPr>
          <w:rFonts w:eastAsia="+mn-ea"/>
          <w:lang w:val="en-IE"/>
        </w:rPr>
        <w:t>V</w:t>
      </w:r>
      <w:r w:rsidR="00655C5C">
        <w:rPr>
          <w:rFonts w:eastAsia="+mn-ea"/>
          <w:lang w:val="en-IE"/>
        </w:rPr>
        <w:t>isit</w:t>
      </w:r>
      <w:r w:rsidR="00B00425" w:rsidRPr="00D147CD">
        <w:rPr>
          <w:rFonts w:eastAsia="+mn-ea"/>
          <w:lang w:val="en-IE"/>
        </w:rPr>
        <w:t xml:space="preserve"> </w:t>
      </w:r>
      <w:r w:rsidR="00BD048A">
        <w:rPr>
          <w:rFonts w:eastAsia="+mn-ea"/>
          <w:lang w:val="en-IE"/>
        </w:rPr>
        <w:t>I</w:t>
      </w:r>
      <w:r w:rsidR="00B00425" w:rsidRPr="00D147CD">
        <w:rPr>
          <w:rFonts w:eastAsia="+mn-ea"/>
          <w:lang w:val="en-IE"/>
        </w:rPr>
        <w:t>nformation</w:t>
      </w:r>
      <w:bookmarkEnd w:id="726"/>
      <w:bookmarkEnd w:id="727"/>
      <w:bookmarkEnd w:id="728"/>
    </w:p>
    <w:p w14:paraId="2522C614" w14:textId="77777777" w:rsidR="001D797C" w:rsidRDefault="005E58D7" w:rsidP="00B00425">
      <w:pPr>
        <w:rPr>
          <w:rFonts w:eastAsia="+mn-ea"/>
          <w:lang w:eastAsia="en-IE"/>
        </w:rPr>
      </w:pPr>
      <w:r w:rsidRPr="005E58D7">
        <w:rPr>
          <w:rFonts w:eastAsia="+mn-ea"/>
          <w:lang w:eastAsia="en-IE"/>
        </w:rPr>
        <w:t xml:space="preserve">Pre-visit information allows people to plan their journey in advance. It is widely recognised that providing pre-visit information enhances the overall visit experience for everyone. It is particularly important for disabled people </w:t>
      </w:r>
      <w:r w:rsidR="005852AF">
        <w:rPr>
          <w:rFonts w:eastAsia="+mn-ea"/>
          <w:lang w:eastAsia="en-IE"/>
        </w:rPr>
        <w:t>as it c</w:t>
      </w:r>
      <w:r w:rsidRPr="005E58D7">
        <w:rPr>
          <w:rFonts w:eastAsia="+mn-ea"/>
          <w:lang w:eastAsia="en-IE"/>
        </w:rPr>
        <w:t xml:space="preserve">annot always </w:t>
      </w:r>
      <w:r w:rsidR="005852AF">
        <w:rPr>
          <w:rFonts w:eastAsia="+mn-ea"/>
          <w:lang w:eastAsia="en-IE"/>
        </w:rPr>
        <w:t xml:space="preserve">be </w:t>
      </w:r>
      <w:r w:rsidRPr="005E58D7">
        <w:rPr>
          <w:rFonts w:eastAsia="+mn-ea"/>
          <w:lang w:eastAsia="en-IE"/>
        </w:rPr>
        <w:t>assume</w:t>
      </w:r>
      <w:r w:rsidR="005852AF">
        <w:rPr>
          <w:rFonts w:eastAsia="+mn-ea"/>
          <w:lang w:eastAsia="en-IE"/>
        </w:rPr>
        <w:t>d</w:t>
      </w:r>
      <w:r w:rsidRPr="005E58D7">
        <w:rPr>
          <w:rFonts w:eastAsia="+mn-ea"/>
          <w:lang w:eastAsia="en-IE"/>
        </w:rPr>
        <w:t xml:space="preserve"> </w:t>
      </w:r>
      <w:r w:rsidRPr="00957AFB">
        <w:rPr>
          <w:rFonts w:eastAsia="+mn-ea"/>
          <w:lang w:eastAsia="en-IE"/>
        </w:rPr>
        <w:t xml:space="preserve">that </w:t>
      </w:r>
      <w:r w:rsidR="005852AF" w:rsidRPr="00957AFB">
        <w:rPr>
          <w:rFonts w:eastAsia="+mn-ea"/>
          <w:lang w:eastAsia="en-IE"/>
        </w:rPr>
        <w:t xml:space="preserve">sanitary </w:t>
      </w:r>
      <w:r w:rsidRPr="00957AFB">
        <w:rPr>
          <w:rFonts w:eastAsia="+mn-ea"/>
          <w:lang w:eastAsia="en-IE"/>
        </w:rPr>
        <w:t xml:space="preserve">facilities </w:t>
      </w:r>
      <w:r w:rsidR="005852AF" w:rsidRPr="00957AFB">
        <w:rPr>
          <w:rFonts w:eastAsia="+mn-ea"/>
          <w:lang w:eastAsia="en-IE"/>
        </w:rPr>
        <w:t>that</w:t>
      </w:r>
      <w:r w:rsidRPr="00957AFB">
        <w:rPr>
          <w:rFonts w:eastAsia="+mn-ea"/>
          <w:lang w:eastAsia="en-IE"/>
        </w:rPr>
        <w:t xml:space="preserve"> meet their needs will be available. Pre-visit information is typically provided on a website and should include the information </w:t>
      </w:r>
      <w:r w:rsidRPr="00817BBF">
        <w:rPr>
          <w:rFonts w:eastAsia="+mn-ea"/>
          <w:lang w:eastAsia="en-IE"/>
        </w:rPr>
        <w:t>in the checklist below.</w:t>
      </w:r>
      <w:r w:rsidR="006A295B">
        <w:rPr>
          <w:rFonts w:eastAsia="+mn-ea"/>
          <w:lang w:eastAsia="en-IE"/>
        </w:rPr>
        <w:t xml:space="preserve"> </w:t>
      </w:r>
    </w:p>
    <w:p w14:paraId="37F31AA5" w14:textId="1CCAFFE6" w:rsidR="00B00425" w:rsidRDefault="009544F0" w:rsidP="009544F0">
      <w:pPr>
        <w:pStyle w:val="Heading3"/>
        <w:ind w:left="567"/>
        <w:rPr>
          <w:b w:val="0"/>
        </w:rPr>
      </w:pPr>
      <w:r>
        <w:t xml:space="preserve">8.1.1 </w:t>
      </w:r>
      <w:r w:rsidR="00B00425" w:rsidRPr="0024324A">
        <w:t xml:space="preserve">Appointed person to manage and maintain the </w:t>
      </w:r>
      <w:r w:rsidR="000B57C9" w:rsidRPr="0024324A">
        <w:t>facility</w:t>
      </w:r>
    </w:p>
    <w:p w14:paraId="0451EF4E" w14:textId="222F22C3" w:rsidR="00B00425" w:rsidRPr="00E42799" w:rsidRDefault="009544F0" w:rsidP="009544F0">
      <w:pPr>
        <w:pStyle w:val="ListParagraph"/>
        <w:spacing w:after="120"/>
        <w:ind w:left="924"/>
        <w:rPr>
          <w:szCs w:val="26"/>
        </w:rPr>
      </w:pPr>
      <w:r>
        <w:rPr>
          <w:szCs w:val="26"/>
        </w:rPr>
        <w:t>*</w:t>
      </w:r>
      <w:r>
        <w:rPr>
          <w:szCs w:val="26"/>
        </w:rPr>
        <w:tab/>
      </w:r>
      <w:r w:rsidR="00B00425" w:rsidRPr="00E42799">
        <w:rPr>
          <w:szCs w:val="26"/>
        </w:rPr>
        <w:t xml:space="preserve">Contact </w:t>
      </w:r>
      <w:r w:rsidR="00064166" w:rsidRPr="00E42799">
        <w:rPr>
          <w:szCs w:val="26"/>
        </w:rPr>
        <w:t xml:space="preserve">person’s </w:t>
      </w:r>
      <w:r w:rsidR="00B00425" w:rsidRPr="00E42799">
        <w:rPr>
          <w:szCs w:val="26"/>
        </w:rPr>
        <w:t>name, number, and e-mail</w:t>
      </w:r>
      <w:r w:rsidR="00A039AB" w:rsidRPr="00E42799">
        <w:rPr>
          <w:szCs w:val="26"/>
        </w:rPr>
        <w:t>.</w:t>
      </w:r>
      <w:r w:rsidR="00B00425" w:rsidRPr="00E42799">
        <w:rPr>
          <w:szCs w:val="26"/>
        </w:rPr>
        <w:t xml:space="preserve"> </w:t>
      </w:r>
    </w:p>
    <w:p w14:paraId="56564220" w14:textId="339141EF" w:rsidR="00B00425" w:rsidRPr="00E42799" w:rsidRDefault="009544F0" w:rsidP="009544F0">
      <w:pPr>
        <w:pStyle w:val="ListParagraph"/>
        <w:spacing w:after="120"/>
        <w:ind w:left="924"/>
        <w:rPr>
          <w:szCs w:val="26"/>
        </w:rPr>
      </w:pPr>
      <w:r>
        <w:rPr>
          <w:szCs w:val="26"/>
        </w:rPr>
        <w:t>*</w:t>
      </w:r>
      <w:r>
        <w:rPr>
          <w:szCs w:val="26"/>
        </w:rPr>
        <w:tab/>
      </w:r>
      <w:r w:rsidR="00B00425" w:rsidRPr="00E42799">
        <w:rPr>
          <w:szCs w:val="26"/>
        </w:rPr>
        <w:t>Explicitly state wait-time to return call/email</w:t>
      </w:r>
      <w:r w:rsidR="00A039AB" w:rsidRPr="00E42799">
        <w:rPr>
          <w:szCs w:val="26"/>
        </w:rPr>
        <w:t>.</w:t>
      </w:r>
    </w:p>
    <w:p w14:paraId="5497E426" w14:textId="32BD0C10" w:rsidR="009544F0" w:rsidRPr="009544F0" w:rsidRDefault="009544F0" w:rsidP="009544F0">
      <w:pPr>
        <w:pStyle w:val="ListParagraph"/>
        <w:spacing w:after="120"/>
        <w:ind w:left="924"/>
        <w:rPr>
          <w:szCs w:val="26"/>
        </w:rPr>
      </w:pPr>
      <w:r>
        <w:rPr>
          <w:szCs w:val="26"/>
        </w:rPr>
        <w:t>*</w:t>
      </w:r>
      <w:r>
        <w:rPr>
          <w:szCs w:val="26"/>
        </w:rPr>
        <w:tab/>
      </w:r>
      <w:r w:rsidR="00B00425" w:rsidRPr="009B2E41">
        <w:rPr>
          <w:szCs w:val="26"/>
        </w:rPr>
        <w:t xml:space="preserve">Contact </w:t>
      </w:r>
      <w:r w:rsidR="00064166" w:rsidRPr="009B2E41">
        <w:rPr>
          <w:szCs w:val="26"/>
        </w:rPr>
        <w:t xml:space="preserve">person </w:t>
      </w:r>
      <w:r w:rsidR="00B00425" w:rsidRPr="009B2E41">
        <w:rPr>
          <w:szCs w:val="26"/>
        </w:rPr>
        <w:t>should be reachable for the duration when the facility is open</w:t>
      </w:r>
      <w:r w:rsidR="00A039AB" w:rsidRPr="009B2E41">
        <w:rPr>
          <w:szCs w:val="26"/>
        </w:rPr>
        <w:t>.</w:t>
      </w:r>
    </w:p>
    <w:p w14:paraId="46B59BAD" w14:textId="5F46AC13" w:rsidR="00B00425" w:rsidRDefault="009544F0" w:rsidP="009544F0">
      <w:pPr>
        <w:pStyle w:val="Heading3"/>
        <w:ind w:left="567"/>
        <w:rPr>
          <w:b w:val="0"/>
        </w:rPr>
      </w:pPr>
      <w:r>
        <w:t xml:space="preserve">8.1.2 </w:t>
      </w:r>
      <w:r w:rsidR="00B00425" w:rsidRPr="0024324A">
        <w:t>Appointed person in case of emergency</w:t>
      </w:r>
    </w:p>
    <w:p w14:paraId="40221C48" w14:textId="5DCB7AA2" w:rsidR="00B00425" w:rsidRPr="00E42799" w:rsidRDefault="009544F0" w:rsidP="009544F0">
      <w:pPr>
        <w:pStyle w:val="ListParagraph"/>
        <w:spacing w:after="120"/>
        <w:ind w:left="924"/>
        <w:rPr>
          <w:szCs w:val="26"/>
        </w:rPr>
      </w:pPr>
      <w:r>
        <w:rPr>
          <w:szCs w:val="26"/>
        </w:rPr>
        <w:t>*</w:t>
      </w:r>
      <w:r>
        <w:rPr>
          <w:szCs w:val="26"/>
        </w:rPr>
        <w:tab/>
      </w:r>
      <w:r w:rsidR="00B00425" w:rsidRPr="009B2E41">
        <w:rPr>
          <w:szCs w:val="26"/>
        </w:rPr>
        <w:t>Contact</w:t>
      </w:r>
      <w:r w:rsidR="00347F50" w:rsidRPr="009B2E41">
        <w:rPr>
          <w:szCs w:val="26"/>
        </w:rPr>
        <w:t xml:space="preserve"> person’s</w:t>
      </w:r>
      <w:r w:rsidR="00B00425" w:rsidRPr="009B2E41">
        <w:rPr>
          <w:szCs w:val="26"/>
        </w:rPr>
        <w:t xml:space="preserve"> name, number, and e-mail</w:t>
      </w:r>
      <w:r w:rsidR="00A039AB" w:rsidRPr="009B2E41">
        <w:rPr>
          <w:szCs w:val="26"/>
        </w:rPr>
        <w:t>.</w:t>
      </w:r>
    </w:p>
    <w:p w14:paraId="77A3C73A" w14:textId="631B29B7" w:rsidR="00B00425" w:rsidRPr="00E42799" w:rsidRDefault="009544F0" w:rsidP="009544F0">
      <w:pPr>
        <w:pStyle w:val="ListParagraph"/>
        <w:spacing w:after="120"/>
        <w:ind w:left="924"/>
        <w:rPr>
          <w:szCs w:val="26"/>
        </w:rPr>
      </w:pPr>
      <w:r>
        <w:rPr>
          <w:szCs w:val="26"/>
        </w:rPr>
        <w:t>*</w:t>
      </w:r>
      <w:r>
        <w:rPr>
          <w:szCs w:val="26"/>
        </w:rPr>
        <w:tab/>
      </w:r>
      <w:r w:rsidR="00B00425" w:rsidRPr="00E1443D">
        <w:rPr>
          <w:szCs w:val="26"/>
        </w:rPr>
        <w:t>Explicitly state wait-time to return call/email</w:t>
      </w:r>
      <w:r w:rsidR="00A039AB">
        <w:rPr>
          <w:szCs w:val="26"/>
        </w:rPr>
        <w:t>.</w:t>
      </w:r>
    </w:p>
    <w:p w14:paraId="611EEA70" w14:textId="69350942" w:rsidR="00B00425" w:rsidRPr="00E42799" w:rsidRDefault="009544F0" w:rsidP="009544F0">
      <w:pPr>
        <w:pStyle w:val="ListParagraph"/>
        <w:spacing w:after="120"/>
        <w:ind w:left="924"/>
        <w:rPr>
          <w:szCs w:val="26"/>
        </w:rPr>
      </w:pPr>
      <w:r>
        <w:rPr>
          <w:szCs w:val="26"/>
        </w:rPr>
        <w:t>*</w:t>
      </w:r>
      <w:r>
        <w:rPr>
          <w:szCs w:val="26"/>
        </w:rPr>
        <w:tab/>
      </w:r>
      <w:r w:rsidR="00B00425" w:rsidRPr="009B2E41">
        <w:rPr>
          <w:szCs w:val="26"/>
        </w:rPr>
        <w:t xml:space="preserve">Contact </w:t>
      </w:r>
      <w:r w:rsidR="00347F50" w:rsidRPr="009B2E41">
        <w:rPr>
          <w:szCs w:val="26"/>
        </w:rPr>
        <w:t xml:space="preserve">person </w:t>
      </w:r>
      <w:r w:rsidR="00B00425" w:rsidRPr="009B2E41">
        <w:rPr>
          <w:szCs w:val="26"/>
        </w:rPr>
        <w:t>should be reachable for the duration when the facility is open</w:t>
      </w:r>
      <w:r w:rsidR="00A039AB" w:rsidRPr="009B2E41">
        <w:rPr>
          <w:szCs w:val="26"/>
        </w:rPr>
        <w:t>.</w:t>
      </w:r>
    </w:p>
    <w:p w14:paraId="7A14B9F4" w14:textId="4BC2DFE8" w:rsidR="00B00425" w:rsidRDefault="009544F0" w:rsidP="009544F0">
      <w:pPr>
        <w:pStyle w:val="Heading3"/>
        <w:ind w:left="567"/>
        <w:rPr>
          <w:color w:val="4472C4" w:themeColor="accent1"/>
        </w:rPr>
      </w:pPr>
      <w:r>
        <w:t xml:space="preserve">8.1.3 </w:t>
      </w:r>
      <w:r w:rsidR="00B00425" w:rsidRPr="0024324A">
        <w:t>Pre-visit Information</w:t>
      </w:r>
    </w:p>
    <w:p w14:paraId="53FECA41" w14:textId="118FE2A3" w:rsidR="00C37F2A" w:rsidRPr="009B2E41" w:rsidRDefault="009544F0" w:rsidP="009544F0">
      <w:pPr>
        <w:pStyle w:val="ListParagraph"/>
        <w:spacing w:after="120"/>
        <w:ind w:left="924"/>
        <w:rPr>
          <w:szCs w:val="26"/>
        </w:rPr>
      </w:pPr>
      <w:r>
        <w:rPr>
          <w:szCs w:val="26"/>
        </w:rPr>
        <w:t>*</w:t>
      </w:r>
      <w:r>
        <w:rPr>
          <w:szCs w:val="26"/>
        </w:rPr>
        <w:tab/>
      </w:r>
      <w:r w:rsidR="00C37F2A" w:rsidRPr="009B2E41">
        <w:rPr>
          <w:szCs w:val="26"/>
        </w:rPr>
        <w:t>P</w:t>
      </w:r>
      <w:r w:rsidR="001E5CC8" w:rsidRPr="009B2E41">
        <w:rPr>
          <w:szCs w:val="26"/>
        </w:rPr>
        <w:t>hotographs</w:t>
      </w:r>
      <w:r w:rsidR="00C37F2A" w:rsidRPr="009B2E41">
        <w:rPr>
          <w:szCs w:val="26"/>
        </w:rPr>
        <w:t xml:space="preserve"> of the </w:t>
      </w:r>
      <w:r w:rsidR="001E5CC8" w:rsidRPr="009B2E41">
        <w:rPr>
          <w:szCs w:val="26"/>
        </w:rPr>
        <w:t>Changing Places Toilet</w:t>
      </w:r>
    </w:p>
    <w:p w14:paraId="082EBBBB" w14:textId="1F75249A" w:rsidR="00B00425" w:rsidRPr="009B2E41" w:rsidRDefault="009544F0" w:rsidP="009544F0">
      <w:pPr>
        <w:pStyle w:val="ListParagraph"/>
        <w:spacing w:after="120"/>
        <w:ind w:left="924"/>
        <w:rPr>
          <w:szCs w:val="26"/>
        </w:rPr>
      </w:pPr>
      <w:r>
        <w:rPr>
          <w:szCs w:val="26"/>
        </w:rPr>
        <w:t>*</w:t>
      </w:r>
      <w:r>
        <w:rPr>
          <w:szCs w:val="26"/>
        </w:rPr>
        <w:tab/>
      </w:r>
      <w:r w:rsidR="00B00425" w:rsidRPr="009B2E41">
        <w:rPr>
          <w:szCs w:val="26"/>
        </w:rPr>
        <w:t>Location of the Changing Places Toilet</w:t>
      </w:r>
    </w:p>
    <w:p w14:paraId="03E4B29B" w14:textId="50E033A8" w:rsidR="00B00425" w:rsidRPr="009B2E41" w:rsidRDefault="009544F0" w:rsidP="009544F0">
      <w:pPr>
        <w:pStyle w:val="ListParagraph"/>
        <w:spacing w:after="120"/>
        <w:ind w:left="924"/>
        <w:rPr>
          <w:szCs w:val="26"/>
        </w:rPr>
      </w:pPr>
      <w:r>
        <w:rPr>
          <w:szCs w:val="26"/>
        </w:rPr>
        <w:t>*</w:t>
      </w:r>
      <w:r>
        <w:rPr>
          <w:szCs w:val="26"/>
        </w:rPr>
        <w:tab/>
      </w:r>
      <w:r w:rsidR="00B00425" w:rsidRPr="009B2E41">
        <w:rPr>
          <w:szCs w:val="26"/>
        </w:rPr>
        <w:t>Opening Hours</w:t>
      </w:r>
    </w:p>
    <w:p w14:paraId="77A4843A" w14:textId="302CAEB4" w:rsidR="00B00425" w:rsidRPr="009B2E41" w:rsidRDefault="009544F0" w:rsidP="009544F0">
      <w:pPr>
        <w:pStyle w:val="ListParagraph"/>
        <w:spacing w:after="120"/>
        <w:ind w:left="924"/>
        <w:rPr>
          <w:szCs w:val="26"/>
        </w:rPr>
      </w:pPr>
      <w:r>
        <w:rPr>
          <w:szCs w:val="26"/>
        </w:rPr>
        <w:t>*</w:t>
      </w:r>
      <w:r>
        <w:rPr>
          <w:szCs w:val="26"/>
        </w:rPr>
        <w:tab/>
      </w:r>
      <w:r w:rsidR="00B00425" w:rsidRPr="009B2E41">
        <w:rPr>
          <w:szCs w:val="26"/>
        </w:rPr>
        <w:t>Methods of access (</w:t>
      </w:r>
      <w:r w:rsidR="00AC3B65" w:rsidRPr="009B2E41">
        <w:rPr>
          <w:szCs w:val="26"/>
        </w:rPr>
        <w:t xml:space="preserve">unlocked, </w:t>
      </w:r>
      <w:r w:rsidR="00B00425" w:rsidRPr="009B2E41">
        <w:rPr>
          <w:szCs w:val="26"/>
        </w:rPr>
        <w:t>key, other)</w:t>
      </w:r>
      <w:r w:rsidR="001E5CC8" w:rsidRPr="009B2E41">
        <w:rPr>
          <w:szCs w:val="26"/>
        </w:rPr>
        <w:t xml:space="preserve"> including information on a</w:t>
      </w:r>
      <w:r w:rsidR="00B00425" w:rsidRPr="009B2E41">
        <w:rPr>
          <w:szCs w:val="26"/>
        </w:rPr>
        <w:t>ny security arrangements</w:t>
      </w:r>
      <w:r w:rsidR="00A039AB" w:rsidRPr="009B2E41">
        <w:rPr>
          <w:szCs w:val="26"/>
        </w:rPr>
        <w:t>.</w:t>
      </w:r>
    </w:p>
    <w:p w14:paraId="7D718D71" w14:textId="7EBE23E7" w:rsidR="00B00425" w:rsidRPr="009B2E41" w:rsidRDefault="009544F0" w:rsidP="009544F0">
      <w:pPr>
        <w:pStyle w:val="ListParagraph"/>
        <w:spacing w:after="120"/>
        <w:ind w:left="924"/>
        <w:rPr>
          <w:szCs w:val="26"/>
        </w:rPr>
      </w:pPr>
      <w:r>
        <w:rPr>
          <w:szCs w:val="26"/>
        </w:rPr>
        <w:t>*</w:t>
      </w:r>
      <w:r>
        <w:rPr>
          <w:szCs w:val="26"/>
        </w:rPr>
        <w:tab/>
      </w:r>
      <w:r w:rsidR="00B00425" w:rsidRPr="009B2E41">
        <w:rPr>
          <w:szCs w:val="26"/>
        </w:rPr>
        <w:t>Car-parking space</w:t>
      </w:r>
      <w:r w:rsidR="001E5CC8" w:rsidRPr="009B2E41">
        <w:rPr>
          <w:szCs w:val="26"/>
        </w:rPr>
        <w:t>s</w:t>
      </w:r>
      <w:r w:rsidR="00B00425" w:rsidRPr="009B2E41">
        <w:rPr>
          <w:szCs w:val="26"/>
        </w:rPr>
        <w:t xml:space="preserve"> and approach routes, distance to</w:t>
      </w:r>
      <w:r w:rsidR="00347F50" w:rsidRPr="009B2E41">
        <w:rPr>
          <w:szCs w:val="26"/>
        </w:rPr>
        <w:t xml:space="preserve"> the</w:t>
      </w:r>
      <w:r w:rsidR="00B00425" w:rsidRPr="009B2E41">
        <w:rPr>
          <w:szCs w:val="26"/>
        </w:rPr>
        <w:t xml:space="preserve"> facility from this space and </w:t>
      </w:r>
      <w:r w:rsidR="00A0495B" w:rsidRPr="009B2E41">
        <w:rPr>
          <w:szCs w:val="26"/>
        </w:rPr>
        <w:t xml:space="preserve">the </w:t>
      </w:r>
      <w:r w:rsidR="00B00425" w:rsidRPr="009B2E41">
        <w:rPr>
          <w:szCs w:val="26"/>
        </w:rPr>
        <w:t xml:space="preserve">opening hours of </w:t>
      </w:r>
      <w:r w:rsidR="001E5CC8" w:rsidRPr="009B2E41">
        <w:rPr>
          <w:szCs w:val="26"/>
        </w:rPr>
        <w:t>parking</w:t>
      </w:r>
      <w:r w:rsidR="00A039AB" w:rsidRPr="009B2E41">
        <w:rPr>
          <w:szCs w:val="26"/>
        </w:rPr>
        <w:t>.</w:t>
      </w:r>
    </w:p>
    <w:p w14:paraId="084C294E" w14:textId="5652C686" w:rsidR="00B00425" w:rsidRPr="009B2E41" w:rsidRDefault="009544F0" w:rsidP="009544F0">
      <w:pPr>
        <w:pStyle w:val="ListParagraph"/>
        <w:spacing w:after="120"/>
        <w:ind w:left="924"/>
        <w:rPr>
          <w:szCs w:val="26"/>
        </w:rPr>
      </w:pPr>
      <w:r>
        <w:rPr>
          <w:szCs w:val="26"/>
        </w:rPr>
        <w:t>*</w:t>
      </w:r>
      <w:r>
        <w:rPr>
          <w:szCs w:val="26"/>
        </w:rPr>
        <w:tab/>
      </w:r>
      <w:r w:rsidR="00B00425" w:rsidRPr="009B2E41">
        <w:rPr>
          <w:szCs w:val="26"/>
        </w:rPr>
        <w:t xml:space="preserve">Description and </w:t>
      </w:r>
      <w:r w:rsidR="00A50513" w:rsidRPr="009B2E41">
        <w:rPr>
          <w:szCs w:val="26"/>
        </w:rPr>
        <w:t>i</w:t>
      </w:r>
      <w:r w:rsidR="00B00425" w:rsidRPr="009B2E41">
        <w:rPr>
          <w:szCs w:val="26"/>
        </w:rPr>
        <w:t>mages of the facility and equipment in place</w:t>
      </w:r>
      <w:r w:rsidR="00954C8D" w:rsidRPr="009B2E41">
        <w:rPr>
          <w:szCs w:val="26"/>
        </w:rPr>
        <w:t xml:space="preserve"> including the size of the </w:t>
      </w:r>
      <w:r w:rsidR="001E5CC8" w:rsidRPr="009B2E41">
        <w:rPr>
          <w:szCs w:val="26"/>
        </w:rPr>
        <w:t xml:space="preserve">room </w:t>
      </w:r>
      <w:r w:rsidR="00A50513" w:rsidRPr="009B2E41">
        <w:rPr>
          <w:szCs w:val="26"/>
        </w:rPr>
        <w:t xml:space="preserve">(e.g., </w:t>
      </w:r>
      <w:r w:rsidR="00F15E6D" w:rsidRPr="009B2E41">
        <w:rPr>
          <w:szCs w:val="26"/>
        </w:rPr>
        <w:t xml:space="preserve">accessibility or Universal Design </w:t>
      </w:r>
      <w:r w:rsidR="00B00425" w:rsidRPr="009B2E41">
        <w:rPr>
          <w:szCs w:val="26"/>
        </w:rPr>
        <w:t>guide</w:t>
      </w:r>
      <w:r w:rsidR="00A50513" w:rsidRPr="009B2E41">
        <w:rPr>
          <w:szCs w:val="26"/>
        </w:rPr>
        <w:t>)</w:t>
      </w:r>
      <w:r w:rsidR="00A039AB" w:rsidRPr="009B2E41">
        <w:rPr>
          <w:szCs w:val="26"/>
        </w:rPr>
        <w:t>.</w:t>
      </w:r>
    </w:p>
    <w:p w14:paraId="68B3CF3F" w14:textId="78BD2342" w:rsidR="00B00425" w:rsidRPr="009B2E41" w:rsidRDefault="009544F0" w:rsidP="009544F0">
      <w:pPr>
        <w:pStyle w:val="ListParagraph"/>
        <w:spacing w:after="120"/>
        <w:ind w:left="924"/>
        <w:rPr>
          <w:szCs w:val="26"/>
        </w:rPr>
      </w:pPr>
      <w:r>
        <w:rPr>
          <w:szCs w:val="26"/>
        </w:rPr>
        <w:t>*</w:t>
      </w:r>
      <w:r>
        <w:rPr>
          <w:szCs w:val="26"/>
        </w:rPr>
        <w:tab/>
      </w:r>
      <w:r w:rsidR="00B00425" w:rsidRPr="009B2E41">
        <w:rPr>
          <w:szCs w:val="26"/>
        </w:rPr>
        <w:t xml:space="preserve">Specifications on </w:t>
      </w:r>
      <w:r w:rsidR="00EC574D" w:rsidRPr="009B2E41">
        <w:rPr>
          <w:szCs w:val="26"/>
        </w:rPr>
        <w:t xml:space="preserve">the </w:t>
      </w:r>
      <w:r w:rsidR="00B00425" w:rsidRPr="009B2E41">
        <w:rPr>
          <w:szCs w:val="26"/>
        </w:rPr>
        <w:t xml:space="preserve">equipment including </w:t>
      </w:r>
      <w:r w:rsidR="00F45C09" w:rsidRPr="009B2E41">
        <w:rPr>
          <w:szCs w:val="26"/>
        </w:rPr>
        <w:t xml:space="preserve">the </w:t>
      </w:r>
      <w:r w:rsidR="00B00425" w:rsidRPr="009B2E41">
        <w:rPr>
          <w:szCs w:val="26"/>
        </w:rPr>
        <w:t>load weight and style of hoist</w:t>
      </w:r>
      <w:r w:rsidR="00A039AB" w:rsidRPr="009B2E41">
        <w:rPr>
          <w:szCs w:val="26"/>
        </w:rPr>
        <w:t xml:space="preserve"> and</w:t>
      </w:r>
      <w:r w:rsidR="00B00425" w:rsidRPr="009B2E41">
        <w:rPr>
          <w:szCs w:val="26"/>
        </w:rPr>
        <w:t xml:space="preserve"> changing </w:t>
      </w:r>
      <w:r w:rsidR="001E5CC8" w:rsidRPr="009B2E41">
        <w:rPr>
          <w:szCs w:val="26"/>
        </w:rPr>
        <w:t xml:space="preserve">bench and what type of slings are compatible with the </w:t>
      </w:r>
      <w:r w:rsidR="00586BAD" w:rsidRPr="009B2E41">
        <w:rPr>
          <w:szCs w:val="26"/>
        </w:rPr>
        <w:t>hoist.</w:t>
      </w:r>
    </w:p>
    <w:p w14:paraId="07DFDD50" w14:textId="3F90D29D" w:rsidR="005A318E" w:rsidRPr="005A318E" w:rsidRDefault="005A318E" w:rsidP="000A7C3C">
      <w:pPr>
        <w:spacing w:after="120"/>
        <w:ind w:left="0"/>
        <w:rPr>
          <w:szCs w:val="26"/>
        </w:rPr>
      </w:pPr>
      <w:r>
        <w:rPr>
          <w:szCs w:val="26"/>
        </w:rPr>
        <w:lastRenderedPageBreak/>
        <w:t>[Page 52]</w:t>
      </w:r>
    </w:p>
    <w:p w14:paraId="55229999" w14:textId="3381712F" w:rsidR="00B00425" w:rsidRDefault="009544F0" w:rsidP="009544F0">
      <w:pPr>
        <w:pStyle w:val="ListParagraph"/>
        <w:spacing w:after="120"/>
        <w:ind w:left="924"/>
        <w:rPr>
          <w:szCs w:val="26"/>
        </w:rPr>
      </w:pPr>
      <w:r>
        <w:rPr>
          <w:szCs w:val="26"/>
        </w:rPr>
        <w:t>*</w:t>
      </w:r>
      <w:r>
        <w:rPr>
          <w:szCs w:val="26"/>
        </w:rPr>
        <w:tab/>
      </w:r>
      <w:r w:rsidR="00B00425" w:rsidRPr="009B2E41">
        <w:rPr>
          <w:szCs w:val="26"/>
        </w:rPr>
        <w:t>Downloadable instruction</w:t>
      </w:r>
      <w:r w:rsidR="001E5CC8" w:rsidRPr="009B2E41">
        <w:rPr>
          <w:szCs w:val="26"/>
        </w:rPr>
        <w:t>s for using the</w:t>
      </w:r>
      <w:r w:rsidR="00B00425" w:rsidRPr="009B2E41">
        <w:rPr>
          <w:szCs w:val="26"/>
        </w:rPr>
        <w:t xml:space="preserve"> for hoist, changing bench, washbasin etc.</w:t>
      </w:r>
    </w:p>
    <w:p w14:paraId="4D619441" w14:textId="77777777" w:rsidR="005A318E" w:rsidRDefault="005A318E">
      <w:pPr>
        <w:spacing w:after="160" w:line="259" w:lineRule="auto"/>
        <w:ind w:left="0"/>
        <w:rPr>
          <w:szCs w:val="26"/>
        </w:rPr>
      </w:pPr>
      <w:r>
        <w:rPr>
          <w:szCs w:val="26"/>
        </w:rPr>
        <w:br w:type="page"/>
      </w:r>
    </w:p>
    <w:p w14:paraId="105CCF61" w14:textId="538C6DEA" w:rsidR="005A318E" w:rsidRPr="00D73488" w:rsidRDefault="005A318E" w:rsidP="000A7C3C">
      <w:pPr>
        <w:spacing w:after="120"/>
        <w:ind w:left="0"/>
        <w:rPr>
          <w:szCs w:val="26"/>
        </w:rPr>
      </w:pPr>
      <w:r>
        <w:rPr>
          <w:szCs w:val="26"/>
        </w:rPr>
        <w:lastRenderedPageBreak/>
        <w:t>[Page 53]</w:t>
      </w:r>
    </w:p>
    <w:p w14:paraId="2B6B6A22" w14:textId="1E05A971" w:rsidR="00B00425" w:rsidRPr="009B2E41" w:rsidRDefault="009544F0" w:rsidP="009544F0">
      <w:pPr>
        <w:pStyle w:val="ListParagraph"/>
        <w:spacing w:after="120"/>
        <w:ind w:left="924"/>
        <w:rPr>
          <w:szCs w:val="26"/>
        </w:rPr>
      </w:pPr>
      <w:r>
        <w:rPr>
          <w:szCs w:val="26"/>
        </w:rPr>
        <w:t>*</w:t>
      </w:r>
      <w:r>
        <w:rPr>
          <w:szCs w:val="26"/>
        </w:rPr>
        <w:tab/>
      </w:r>
      <w:r w:rsidR="00B00425" w:rsidRPr="009B2E41">
        <w:rPr>
          <w:szCs w:val="26"/>
        </w:rPr>
        <w:t>Reminder to bring own sling(s)</w:t>
      </w:r>
      <w:r w:rsidR="00A039AB" w:rsidRPr="009B2E41">
        <w:rPr>
          <w:szCs w:val="26"/>
        </w:rPr>
        <w:t xml:space="preserve"> and towels if there is a shower facility.</w:t>
      </w:r>
    </w:p>
    <w:p w14:paraId="7534CAC6" w14:textId="32588C85" w:rsidR="001E5CC8" w:rsidRPr="009B2E41" w:rsidRDefault="009544F0" w:rsidP="009544F0">
      <w:pPr>
        <w:pStyle w:val="ListParagraph"/>
        <w:spacing w:after="120"/>
        <w:ind w:left="924"/>
        <w:rPr>
          <w:szCs w:val="26"/>
        </w:rPr>
      </w:pPr>
      <w:r>
        <w:rPr>
          <w:szCs w:val="26"/>
        </w:rPr>
        <w:t>*</w:t>
      </w:r>
      <w:r>
        <w:rPr>
          <w:szCs w:val="26"/>
        </w:rPr>
        <w:tab/>
      </w:r>
      <w:r w:rsidR="001E5CC8" w:rsidRPr="009B2E41">
        <w:rPr>
          <w:szCs w:val="26"/>
        </w:rPr>
        <w:t>Any unique functions of the facility, for example option to switch off the hand-dryer and availability of extra attachments for the hoist and where to retrieve them.</w:t>
      </w:r>
    </w:p>
    <w:p w14:paraId="15458BAA" w14:textId="1072C8AE" w:rsidR="00B00425" w:rsidRPr="009B2E41" w:rsidRDefault="009544F0" w:rsidP="009544F0">
      <w:pPr>
        <w:pStyle w:val="ListParagraph"/>
        <w:spacing w:after="120"/>
        <w:ind w:left="924"/>
        <w:rPr>
          <w:szCs w:val="26"/>
        </w:rPr>
      </w:pPr>
      <w:r>
        <w:rPr>
          <w:szCs w:val="26"/>
        </w:rPr>
        <w:t>*</w:t>
      </w:r>
      <w:r>
        <w:rPr>
          <w:szCs w:val="26"/>
        </w:rPr>
        <w:tab/>
      </w:r>
      <w:r w:rsidR="00B00425" w:rsidRPr="009B2E41">
        <w:rPr>
          <w:szCs w:val="26"/>
        </w:rPr>
        <w:t>A post-visit evaluation form</w:t>
      </w:r>
      <w:r w:rsidR="00A039AB" w:rsidRPr="009B2E41">
        <w:rPr>
          <w:szCs w:val="26"/>
        </w:rPr>
        <w:t>.</w:t>
      </w:r>
    </w:p>
    <w:p w14:paraId="39508296" w14:textId="4A5EA6E3" w:rsidR="00447E17" w:rsidRDefault="00447E17" w:rsidP="00817BBF">
      <w:r w:rsidRPr="00447E17">
        <w:t xml:space="preserve">It is also recommended that members of the local community are made aware of the availability of Changing Places Toilets. This will create an awareness amongst the community about the facility and will promote the use of the Changing Places Toilet.  </w:t>
      </w:r>
    </w:p>
    <w:p w14:paraId="582EEF78" w14:textId="0444EDA6" w:rsidR="001A26E6" w:rsidRDefault="009544F0" w:rsidP="009544F0">
      <w:pPr>
        <w:pStyle w:val="Heading3"/>
        <w:ind w:left="567"/>
      </w:pPr>
      <w:r>
        <w:t xml:space="preserve">8.1.4 </w:t>
      </w:r>
      <w:r w:rsidR="001A26E6">
        <w:t xml:space="preserve">Pre-visit information </w:t>
      </w:r>
      <w:r w:rsidR="00316AB2">
        <w:t>for</w:t>
      </w:r>
      <w:r w:rsidR="00316AB2" w:rsidRPr="00351CA5">
        <w:t xml:space="preserve"> </w:t>
      </w:r>
      <w:r w:rsidR="00316AB2">
        <w:t xml:space="preserve">existing </w:t>
      </w:r>
      <w:r w:rsidR="001A26E6" w:rsidRPr="00351CA5">
        <w:t>“</w:t>
      </w:r>
      <w:r w:rsidR="001A26E6">
        <w:t>S</w:t>
      </w:r>
      <w:r w:rsidR="001A26E6" w:rsidRPr="00351CA5">
        <w:t>tep-</w:t>
      </w:r>
      <w:r w:rsidR="001A26E6">
        <w:t>D</w:t>
      </w:r>
      <w:r w:rsidR="001A26E6" w:rsidRPr="00351CA5">
        <w:t xml:space="preserve">own </w:t>
      </w:r>
      <w:r w:rsidR="001A26E6">
        <w:t>F</w:t>
      </w:r>
      <w:r w:rsidR="001A26E6" w:rsidRPr="00351CA5">
        <w:t>acilit</w:t>
      </w:r>
      <w:r w:rsidR="001A26E6">
        <w:t>ies”</w:t>
      </w:r>
    </w:p>
    <w:p w14:paraId="1BA5A3A4" w14:textId="03CE1A70" w:rsidR="001A26E6" w:rsidRPr="00C905EE" w:rsidRDefault="001A26E6" w:rsidP="00C156F1">
      <w:pPr>
        <w:rPr>
          <w:lang w:eastAsia="en-IE"/>
        </w:rPr>
      </w:pPr>
      <w:r w:rsidRPr="00351CA5">
        <w:rPr>
          <w:lang w:eastAsia="en-IE"/>
        </w:rPr>
        <w:t>In Ireland</w:t>
      </w:r>
      <w:r>
        <w:rPr>
          <w:lang w:eastAsia="en-IE"/>
        </w:rPr>
        <w:t>,</w:t>
      </w:r>
      <w:r w:rsidRPr="00351CA5">
        <w:rPr>
          <w:lang w:eastAsia="en-IE"/>
        </w:rPr>
        <w:t xml:space="preserve"> there are a number of </w:t>
      </w:r>
      <w:r>
        <w:rPr>
          <w:lang w:eastAsia="en-IE"/>
        </w:rPr>
        <w:t>existing sanitary</w:t>
      </w:r>
      <w:r w:rsidRPr="00351CA5">
        <w:rPr>
          <w:lang w:eastAsia="en-IE"/>
        </w:rPr>
        <w:t xml:space="preserve"> facilities </w:t>
      </w:r>
      <w:r>
        <w:rPr>
          <w:lang w:eastAsia="en-IE"/>
        </w:rPr>
        <w:t xml:space="preserve">that were installed prior </w:t>
      </w:r>
      <w:r w:rsidR="00AC27D9">
        <w:rPr>
          <w:lang w:eastAsia="en-IE"/>
        </w:rPr>
        <w:t xml:space="preserve">to </w:t>
      </w:r>
      <w:r>
        <w:rPr>
          <w:lang w:eastAsia="en-IE"/>
        </w:rPr>
        <w:t xml:space="preserve">the publication of Part M </w:t>
      </w:r>
      <w:r w:rsidR="00316AB2">
        <w:rPr>
          <w:lang w:eastAsia="en-IE"/>
        </w:rPr>
        <w:t>2022 that</w:t>
      </w:r>
      <w:r>
        <w:rPr>
          <w:lang w:eastAsia="en-IE"/>
        </w:rPr>
        <w:t xml:space="preserve"> meet some but</w:t>
      </w:r>
      <w:r w:rsidRPr="00351CA5">
        <w:rPr>
          <w:lang w:eastAsia="en-IE"/>
        </w:rPr>
        <w:t xml:space="preserve"> not </w:t>
      </w:r>
      <w:r>
        <w:rPr>
          <w:lang w:eastAsia="en-IE"/>
        </w:rPr>
        <w:t xml:space="preserve">all of </w:t>
      </w:r>
      <w:r w:rsidRPr="00351CA5">
        <w:rPr>
          <w:lang w:eastAsia="en-IE"/>
        </w:rPr>
        <w:t xml:space="preserve">the </w:t>
      </w:r>
      <w:r>
        <w:rPr>
          <w:lang w:eastAsia="en-IE"/>
        </w:rPr>
        <w:t xml:space="preserve">requirements for a Changing Places Toilet. For example, the room might be smaller than the recommended size, it might be missing some essential equipment, or the equipment may not meet minimum requirements such as the load/weight capacity of a hoist or changing bench. These facilities </w:t>
      </w:r>
      <w:r w:rsidRPr="00351CA5">
        <w:rPr>
          <w:lang w:eastAsia="en-IE"/>
        </w:rPr>
        <w:t>are typically referred to as “step-down” facilities.</w:t>
      </w:r>
    </w:p>
    <w:p w14:paraId="2C352C61" w14:textId="6B5DEE40" w:rsidR="001A26E6" w:rsidRDefault="001A26E6" w:rsidP="00817BBF">
      <w:r>
        <w:t xml:space="preserve">Where an existing </w:t>
      </w:r>
      <w:r w:rsidR="00316AB2">
        <w:t>“step-down”</w:t>
      </w:r>
      <w:r>
        <w:t xml:space="preserve"> facility does not meet all</w:t>
      </w:r>
      <w:r w:rsidR="00316AB2">
        <w:t xml:space="preserve"> </w:t>
      </w:r>
      <w:r>
        <w:t xml:space="preserve">of the requirements </w:t>
      </w:r>
      <w:r w:rsidR="00316AB2">
        <w:t>for</w:t>
      </w:r>
      <w:r>
        <w:t xml:space="preserve"> a Changing Places Toilet, pre-visit information should clearly indicate the size of the room, as well as specifications and equipment that are in place, so that users can assess in advance whether it will be accessible to them.</w:t>
      </w:r>
    </w:p>
    <w:p w14:paraId="359233E4" w14:textId="2C8931A1" w:rsidR="00B00425" w:rsidRPr="0024324A" w:rsidRDefault="009544F0" w:rsidP="00B00425">
      <w:pPr>
        <w:pStyle w:val="Heading2"/>
        <w:rPr>
          <w:rFonts w:eastAsia="+mn-ea"/>
          <w:lang w:val="en-IE"/>
        </w:rPr>
      </w:pPr>
      <w:bookmarkStart w:id="729" w:name="_Toc137641804"/>
      <w:bookmarkStart w:id="730" w:name="_Toc151564534"/>
      <w:bookmarkStart w:id="731" w:name="_Toc151710212"/>
      <w:r>
        <w:rPr>
          <w:rFonts w:eastAsia="+mn-ea"/>
          <w:lang w:val="en-IE"/>
        </w:rPr>
        <w:t xml:space="preserve">8.2 </w:t>
      </w:r>
      <w:r w:rsidR="00B00425" w:rsidRPr="0024324A">
        <w:rPr>
          <w:rFonts w:eastAsia="+mn-ea"/>
          <w:lang w:val="en-IE"/>
        </w:rPr>
        <w:t xml:space="preserve">Information </w:t>
      </w:r>
      <w:bookmarkEnd w:id="729"/>
      <w:r w:rsidR="00BD048A">
        <w:rPr>
          <w:rFonts w:eastAsia="+mn-ea"/>
          <w:lang w:val="en-IE"/>
        </w:rPr>
        <w:t>D</w:t>
      </w:r>
      <w:r w:rsidR="00B00425">
        <w:rPr>
          <w:rFonts w:eastAsia="+mn-ea"/>
          <w:lang w:val="en-IE"/>
        </w:rPr>
        <w:t xml:space="preserve">uring </w:t>
      </w:r>
      <w:r w:rsidR="00D779E5">
        <w:rPr>
          <w:rFonts w:eastAsia="+mn-ea"/>
          <w:lang w:val="en-IE"/>
        </w:rPr>
        <w:t>Visit</w:t>
      </w:r>
      <w:bookmarkEnd w:id="730"/>
      <w:bookmarkEnd w:id="731"/>
    </w:p>
    <w:p w14:paraId="5B9B9294" w14:textId="77777777" w:rsidR="0059478B" w:rsidRPr="0025547F" w:rsidRDefault="0059478B" w:rsidP="0059478B">
      <w:pPr>
        <w:rPr>
          <w:rFonts w:eastAsia="+mn-ea"/>
          <w:szCs w:val="26"/>
          <w:lang w:eastAsia="en-IE"/>
        </w:rPr>
      </w:pPr>
      <w:r w:rsidRPr="0025547F">
        <w:rPr>
          <w:rFonts w:eastAsia="+mn-ea"/>
          <w:szCs w:val="26"/>
          <w:lang w:eastAsia="en-IE"/>
        </w:rPr>
        <w:t xml:space="preserve">Information about the Changing Places Toilet at the venue, including good signage to make it easy to find, will enhance the overall visitor experience Information should be made available as part of the overall accessible visitor handbook and at reception areas as well as key information points around the building or facility. </w:t>
      </w:r>
    </w:p>
    <w:p w14:paraId="7A530E28" w14:textId="14D8F7FB" w:rsidR="0059478B" w:rsidRPr="0025547F" w:rsidRDefault="0059478B" w:rsidP="0059478B">
      <w:pPr>
        <w:rPr>
          <w:rFonts w:eastAsia="+mn-ea"/>
          <w:szCs w:val="26"/>
          <w:lang w:eastAsia="en-IE"/>
        </w:rPr>
      </w:pPr>
      <w:r w:rsidRPr="0025547F">
        <w:rPr>
          <w:rFonts w:eastAsia="+mn-ea"/>
          <w:szCs w:val="26"/>
          <w:lang w:eastAsia="en-IE"/>
        </w:rPr>
        <w:t>Information on Changing Places Toilet</w:t>
      </w:r>
      <w:r w:rsidR="00AC27D9">
        <w:rPr>
          <w:rFonts w:eastAsia="+mn-ea"/>
          <w:szCs w:val="26"/>
          <w:lang w:eastAsia="en-IE"/>
        </w:rPr>
        <w:t>s</w:t>
      </w:r>
      <w:r w:rsidRPr="0025547F">
        <w:rPr>
          <w:rFonts w:eastAsia="+mn-ea"/>
          <w:szCs w:val="26"/>
          <w:lang w:eastAsia="en-IE"/>
        </w:rPr>
        <w:t xml:space="preserve"> should be provided at events and festivals also. Where mobile Changing Places Toilets are provided at events, sufficient information for eventgoers should be provided</w:t>
      </w:r>
      <w:r w:rsidR="001E5CC8">
        <w:rPr>
          <w:rFonts w:eastAsia="+mn-ea"/>
          <w:szCs w:val="26"/>
          <w:lang w:eastAsia="en-IE"/>
        </w:rPr>
        <w:t xml:space="preserve"> </w:t>
      </w:r>
      <w:r w:rsidR="001274DC">
        <w:rPr>
          <w:rFonts w:eastAsia="+mn-ea"/>
          <w:szCs w:val="26"/>
          <w:lang w:eastAsia="en-IE"/>
        </w:rPr>
        <w:t xml:space="preserve">to </w:t>
      </w:r>
      <w:r w:rsidR="00372829">
        <w:rPr>
          <w:rFonts w:eastAsia="+mn-ea"/>
          <w:szCs w:val="26"/>
          <w:lang w:eastAsia="en-IE"/>
        </w:rPr>
        <w:t xml:space="preserve">ensure an </w:t>
      </w:r>
      <w:r w:rsidR="00683AF0">
        <w:rPr>
          <w:rFonts w:eastAsia="+mn-ea"/>
          <w:szCs w:val="26"/>
          <w:lang w:eastAsia="en-IE"/>
        </w:rPr>
        <w:t>inclusive visitor</w:t>
      </w:r>
      <w:r w:rsidRPr="0025547F">
        <w:rPr>
          <w:rFonts w:eastAsia="+mn-ea"/>
          <w:szCs w:val="26"/>
          <w:lang w:eastAsia="en-IE"/>
        </w:rPr>
        <w:t xml:space="preserve"> experience. An information checklist is provided below:</w:t>
      </w:r>
    </w:p>
    <w:p w14:paraId="5F52FEEE" w14:textId="63CF4856" w:rsidR="0059478B" w:rsidRPr="0025547F" w:rsidRDefault="009544F0" w:rsidP="009544F0">
      <w:pPr>
        <w:pStyle w:val="Heading3"/>
        <w:ind w:left="567"/>
        <w:rPr>
          <w:rFonts w:eastAsia="+mn-ea"/>
        </w:rPr>
      </w:pPr>
      <w:r>
        <w:rPr>
          <w:rFonts w:eastAsia="+mn-ea"/>
        </w:rPr>
        <w:t xml:space="preserve">8.2.1 </w:t>
      </w:r>
      <w:r w:rsidR="0059478B" w:rsidRPr="0025547F">
        <w:rPr>
          <w:rFonts w:eastAsia="+mn-ea"/>
        </w:rPr>
        <w:t>Information at and inside the Changing Places Toilet</w:t>
      </w:r>
    </w:p>
    <w:p w14:paraId="0E0AC79B" w14:textId="06347437" w:rsidR="0059478B" w:rsidRPr="009B2E41" w:rsidRDefault="009544F0" w:rsidP="009544F0">
      <w:pPr>
        <w:pStyle w:val="ListParagraph"/>
        <w:spacing w:after="120"/>
        <w:ind w:left="924"/>
        <w:rPr>
          <w:szCs w:val="26"/>
        </w:rPr>
      </w:pPr>
      <w:r>
        <w:rPr>
          <w:szCs w:val="26"/>
        </w:rPr>
        <w:t>*</w:t>
      </w:r>
      <w:r>
        <w:rPr>
          <w:szCs w:val="26"/>
        </w:rPr>
        <w:tab/>
      </w:r>
      <w:r w:rsidR="0059478B" w:rsidRPr="009B2E41">
        <w:rPr>
          <w:szCs w:val="26"/>
        </w:rPr>
        <w:t>Well-designed signage and wayfinding to locate the Changing Places Toilets.</w:t>
      </w:r>
    </w:p>
    <w:p w14:paraId="0F480198" w14:textId="31ECA076" w:rsidR="00021FC7" w:rsidRDefault="00021FC7" w:rsidP="009544F0">
      <w:pPr>
        <w:pStyle w:val="ListParagraph"/>
        <w:spacing w:after="120"/>
        <w:ind w:left="924"/>
        <w:rPr>
          <w:szCs w:val="26"/>
        </w:rPr>
      </w:pPr>
    </w:p>
    <w:p w14:paraId="5DD49706" w14:textId="3FB297F2" w:rsidR="005A318E" w:rsidRDefault="005A318E" w:rsidP="009544F0">
      <w:pPr>
        <w:pStyle w:val="ListParagraph"/>
        <w:spacing w:after="120"/>
        <w:ind w:left="924"/>
        <w:rPr>
          <w:szCs w:val="26"/>
        </w:rPr>
      </w:pPr>
    </w:p>
    <w:p w14:paraId="417C05CA" w14:textId="77777777" w:rsidR="005A318E" w:rsidRDefault="005A318E" w:rsidP="009544F0">
      <w:pPr>
        <w:pStyle w:val="ListParagraph"/>
        <w:spacing w:after="120"/>
        <w:ind w:left="924"/>
        <w:rPr>
          <w:szCs w:val="26"/>
        </w:rPr>
      </w:pPr>
    </w:p>
    <w:p w14:paraId="20C8EC38" w14:textId="768F4882" w:rsidR="00021FC7" w:rsidRPr="00021FC7" w:rsidRDefault="00021FC7" w:rsidP="000A7C3C">
      <w:pPr>
        <w:spacing w:after="120"/>
        <w:ind w:left="0"/>
        <w:rPr>
          <w:szCs w:val="26"/>
        </w:rPr>
      </w:pPr>
      <w:r w:rsidRPr="00021FC7">
        <w:rPr>
          <w:szCs w:val="26"/>
        </w:rPr>
        <w:lastRenderedPageBreak/>
        <w:t>[</w:t>
      </w:r>
      <w:r>
        <w:rPr>
          <w:szCs w:val="26"/>
        </w:rPr>
        <w:t>Page 53]</w:t>
      </w:r>
    </w:p>
    <w:p w14:paraId="0A2E0676" w14:textId="689DF835" w:rsidR="00B07981" w:rsidRPr="009B2E41" w:rsidRDefault="009544F0" w:rsidP="009544F0">
      <w:pPr>
        <w:pStyle w:val="ListParagraph"/>
        <w:spacing w:after="120"/>
        <w:ind w:left="924"/>
        <w:rPr>
          <w:szCs w:val="26"/>
        </w:rPr>
      </w:pPr>
      <w:r>
        <w:rPr>
          <w:szCs w:val="26"/>
        </w:rPr>
        <w:t>*</w:t>
      </w:r>
      <w:r>
        <w:rPr>
          <w:szCs w:val="26"/>
        </w:rPr>
        <w:tab/>
      </w:r>
      <w:r w:rsidR="0059478B" w:rsidRPr="009B2E41">
        <w:rPr>
          <w:szCs w:val="26"/>
        </w:rPr>
        <w:t>Opening hours</w:t>
      </w:r>
      <w:r w:rsidR="003F4797" w:rsidRPr="009B2E41">
        <w:rPr>
          <w:szCs w:val="26"/>
        </w:rPr>
        <w:t>, security</w:t>
      </w:r>
      <w:r w:rsidR="008C4A81" w:rsidRPr="009B2E41">
        <w:rPr>
          <w:szCs w:val="26"/>
        </w:rPr>
        <w:t xml:space="preserve"> and</w:t>
      </w:r>
      <w:r w:rsidR="0059478B" w:rsidRPr="009B2E41">
        <w:rPr>
          <w:szCs w:val="26"/>
        </w:rPr>
        <w:t xml:space="preserve"> how to gain access to the Changing Places Toilet (unlocked, key</w:t>
      </w:r>
      <w:r w:rsidR="002C5677" w:rsidRPr="009B2E41">
        <w:rPr>
          <w:szCs w:val="26"/>
        </w:rPr>
        <w:t>,</w:t>
      </w:r>
      <w:r w:rsidR="0059478B" w:rsidRPr="009B2E41">
        <w:rPr>
          <w:szCs w:val="26"/>
        </w:rPr>
        <w:t xml:space="preserve"> or other).</w:t>
      </w:r>
      <w:r w:rsidR="00E84796" w:rsidRPr="009B2E41">
        <w:rPr>
          <w:szCs w:val="26"/>
        </w:rPr>
        <w:t xml:space="preserve"> </w:t>
      </w:r>
      <w:r w:rsidR="00757389" w:rsidRPr="009B2E41">
        <w:rPr>
          <w:szCs w:val="26"/>
        </w:rPr>
        <w:t>R</w:t>
      </w:r>
      <w:r w:rsidR="00E84796" w:rsidRPr="009B2E41">
        <w:rPr>
          <w:szCs w:val="26"/>
        </w:rPr>
        <w:t xml:space="preserve">efer to </w:t>
      </w:r>
      <w:r w:rsidR="00E84796" w:rsidRPr="00E71F55">
        <w:rPr>
          <w:b/>
          <w:bCs/>
          <w:noProof/>
          <w:color w:val="BF2296"/>
          <w:szCs w:val="26"/>
        </w:rPr>
        <w:t xml:space="preserve">Section </w:t>
      </w:r>
      <w:r w:rsidR="00D213B0">
        <w:rPr>
          <w:b/>
          <w:bCs/>
          <w:noProof/>
          <w:color w:val="BF2296"/>
          <w:szCs w:val="26"/>
        </w:rPr>
        <w:t>8.4</w:t>
      </w:r>
      <w:r w:rsidR="001529A7" w:rsidRPr="00E42799">
        <w:rPr>
          <w:szCs w:val="26"/>
        </w:rPr>
        <w:t xml:space="preserve"> </w:t>
      </w:r>
      <w:r w:rsidR="00E84796" w:rsidRPr="009B2E41">
        <w:rPr>
          <w:szCs w:val="26"/>
        </w:rPr>
        <w:t>Access</w:t>
      </w:r>
      <w:r w:rsidR="00057259" w:rsidRPr="009B2E41">
        <w:rPr>
          <w:szCs w:val="26"/>
        </w:rPr>
        <w:t>ibility</w:t>
      </w:r>
      <w:r w:rsidR="00E84796" w:rsidRPr="009B2E41">
        <w:rPr>
          <w:szCs w:val="26"/>
        </w:rPr>
        <w:t xml:space="preserve"> and Security </w:t>
      </w:r>
      <w:r w:rsidR="001E5CC8" w:rsidRPr="009B2E41">
        <w:rPr>
          <w:szCs w:val="26"/>
        </w:rPr>
        <w:t xml:space="preserve">for further </w:t>
      </w:r>
      <w:r w:rsidR="002C7CC7" w:rsidRPr="009B2E41">
        <w:rPr>
          <w:szCs w:val="26"/>
        </w:rPr>
        <w:t>information.</w:t>
      </w:r>
      <w:r w:rsidR="0093547B" w:rsidRPr="009B2E41">
        <w:rPr>
          <w:szCs w:val="26"/>
        </w:rPr>
        <w:t xml:space="preserve"> </w:t>
      </w:r>
    </w:p>
    <w:p w14:paraId="1B85F669" w14:textId="1261F066" w:rsidR="0059478B" w:rsidRPr="009B2E41" w:rsidRDefault="00284BDA" w:rsidP="00284BDA">
      <w:pPr>
        <w:pStyle w:val="ListParagraph"/>
        <w:spacing w:after="120"/>
        <w:ind w:left="924"/>
        <w:rPr>
          <w:szCs w:val="26"/>
        </w:rPr>
      </w:pPr>
      <w:r>
        <w:rPr>
          <w:szCs w:val="26"/>
        </w:rPr>
        <w:t>*</w:t>
      </w:r>
      <w:r>
        <w:rPr>
          <w:szCs w:val="26"/>
        </w:rPr>
        <w:tab/>
      </w:r>
      <w:r w:rsidR="0059478B" w:rsidRPr="009B2E41">
        <w:rPr>
          <w:szCs w:val="26"/>
        </w:rPr>
        <w:t xml:space="preserve">Instructions for all equipment </w:t>
      </w:r>
      <w:r w:rsidR="001E5CC8" w:rsidRPr="009B2E41">
        <w:rPr>
          <w:szCs w:val="26"/>
        </w:rPr>
        <w:t xml:space="preserve">that </w:t>
      </w:r>
      <w:r w:rsidR="0059478B" w:rsidRPr="009B2E41">
        <w:rPr>
          <w:szCs w:val="26"/>
        </w:rPr>
        <w:t>is operable by switches and controls</w:t>
      </w:r>
      <w:r w:rsidR="00B07981" w:rsidRPr="009B2E41">
        <w:rPr>
          <w:szCs w:val="26"/>
        </w:rPr>
        <w:t xml:space="preserve"> and </w:t>
      </w:r>
      <w:r w:rsidR="00441ACB" w:rsidRPr="009B2E41">
        <w:rPr>
          <w:szCs w:val="26"/>
        </w:rPr>
        <w:t>w</w:t>
      </w:r>
      <w:r w:rsidR="0059478B" w:rsidRPr="009B2E41">
        <w:rPr>
          <w:szCs w:val="26"/>
        </w:rPr>
        <w:t xml:space="preserve">hat </w:t>
      </w:r>
      <w:r w:rsidR="00441ACB" w:rsidRPr="009B2E41">
        <w:rPr>
          <w:szCs w:val="26"/>
        </w:rPr>
        <w:t xml:space="preserve">types of </w:t>
      </w:r>
      <w:r w:rsidR="0059478B" w:rsidRPr="009B2E41">
        <w:rPr>
          <w:szCs w:val="26"/>
        </w:rPr>
        <w:t>sling</w:t>
      </w:r>
      <w:r w:rsidR="002C5677" w:rsidRPr="009B2E41">
        <w:rPr>
          <w:szCs w:val="26"/>
        </w:rPr>
        <w:t>s</w:t>
      </w:r>
      <w:r w:rsidR="0059478B" w:rsidRPr="009B2E41">
        <w:rPr>
          <w:szCs w:val="26"/>
        </w:rPr>
        <w:t xml:space="preserve"> are compatible with the hoist.</w:t>
      </w:r>
    </w:p>
    <w:p w14:paraId="6BBCECD5" w14:textId="77777777" w:rsidR="00021FC7" w:rsidRDefault="00021FC7">
      <w:pPr>
        <w:spacing w:after="160" w:line="259" w:lineRule="auto"/>
        <w:ind w:left="0"/>
        <w:rPr>
          <w:szCs w:val="26"/>
        </w:rPr>
      </w:pPr>
      <w:r>
        <w:rPr>
          <w:szCs w:val="26"/>
        </w:rPr>
        <w:br w:type="page"/>
      </w:r>
    </w:p>
    <w:p w14:paraId="5E8E87CF" w14:textId="0D0F240F" w:rsidR="00021FC7" w:rsidRDefault="00021FC7" w:rsidP="000A7C3C">
      <w:pPr>
        <w:spacing w:after="120"/>
        <w:ind w:left="0"/>
        <w:rPr>
          <w:szCs w:val="26"/>
        </w:rPr>
      </w:pPr>
      <w:r>
        <w:rPr>
          <w:szCs w:val="26"/>
        </w:rPr>
        <w:lastRenderedPageBreak/>
        <w:t>[Page 54]</w:t>
      </w:r>
    </w:p>
    <w:p w14:paraId="6E2B987D" w14:textId="71DDA1A1" w:rsidR="0059478B" w:rsidRPr="009B2E41" w:rsidRDefault="00284BDA" w:rsidP="00284BDA">
      <w:pPr>
        <w:pStyle w:val="ListParagraph"/>
        <w:spacing w:after="120"/>
        <w:ind w:left="924"/>
        <w:rPr>
          <w:szCs w:val="26"/>
        </w:rPr>
      </w:pPr>
      <w:r>
        <w:rPr>
          <w:szCs w:val="26"/>
        </w:rPr>
        <w:t>*</w:t>
      </w:r>
      <w:r>
        <w:rPr>
          <w:szCs w:val="26"/>
        </w:rPr>
        <w:tab/>
      </w:r>
      <w:r w:rsidR="00BE68B0" w:rsidRPr="009B2E41">
        <w:rPr>
          <w:szCs w:val="26"/>
        </w:rPr>
        <w:t>C</w:t>
      </w:r>
      <w:r w:rsidR="0059478B" w:rsidRPr="009B2E41">
        <w:rPr>
          <w:szCs w:val="26"/>
        </w:rPr>
        <w:t xml:space="preserve">ontact details for </w:t>
      </w:r>
      <w:r w:rsidR="00E93E74" w:rsidRPr="009B2E41">
        <w:rPr>
          <w:szCs w:val="26"/>
        </w:rPr>
        <w:t>facility management</w:t>
      </w:r>
      <w:r w:rsidR="00F87143" w:rsidRPr="009B2E41">
        <w:rPr>
          <w:szCs w:val="26"/>
        </w:rPr>
        <w:t>,</w:t>
      </w:r>
      <w:r w:rsidR="00E93E74" w:rsidRPr="009B2E41" w:rsidDel="00F87143">
        <w:rPr>
          <w:szCs w:val="26"/>
        </w:rPr>
        <w:t xml:space="preserve"> </w:t>
      </w:r>
      <w:r w:rsidR="0059478B" w:rsidRPr="009B2E41">
        <w:rPr>
          <w:szCs w:val="26"/>
        </w:rPr>
        <w:t>operational emergencies and in the event of accidents</w:t>
      </w:r>
      <w:r w:rsidR="00F87143" w:rsidRPr="009B2E41">
        <w:rPr>
          <w:szCs w:val="26"/>
        </w:rPr>
        <w:t>,</w:t>
      </w:r>
      <w:r w:rsidR="00AE51A6" w:rsidRPr="009B2E41">
        <w:rPr>
          <w:szCs w:val="26"/>
        </w:rPr>
        <w:t xml:space="preserve"> including a</w:t>
      </w:r>
      <w:r w:rsidR="0059478B" w:rsidRPr="009B2E41">
        <w:rPr>
          <w:szCs w:val="26"/>
        </w:rPr>
        <w:t xml:space="preserve"> protocol of who to contact in the event of the room or equipment needing maintenance or repairs. </w:t>
      </w:r>
    </w:p>
    <w:p w14:paraId="1985DEDC" w14:textId="01ACCFBC" w:rsidR="0059478B" w:rsidRPr="009B2E41" w:rsidRDefault="00284BDA" w:rsidP="00284BDA">
      <w:pPr>
        <w:pStyle w:val="ListParagraph"/>
        <w:spacing w:after="120"/>
        <w:ind w:left="924"/>
        <w:rPr>
          <w:szCs w:val="26"/>
        </w:rPr>
      </w:pPr>
      <w:r>
        <w:rPr>
          <w:szCs w:val="26"/>
        </w:rPr>
        <w:t>*</w:t>
      </w:r>
      <w:r>
        <w:rPr>
          <w:szCs w:val="26"/>
        </w:rPr>
        <w:tab/>
      </w:r>
      <w:r w:rsidR="0059478B" w:rsidRPr="009B2E41">
        <w:rPr>
          <w:szCs w:val="26"/>
        </w:rPr>
        <w:t>Cleaning schedule – showing when the last time the facility was cleaned.</w:t>
      </w:r>
    </w:p>
    <w:p w14:paraId="69CAB90C" w14:textId="525B81C8" w:rsidR="00B00425" w:rsidRDefault="00284BDA" w:rsidP="00B00425">
      <w:pPr>
        <w:pStyle w:val="Heading2"/>
        <w:rPr>
          <w:rFonts w:eastAsia="+mn-ea"/>
          <w:lang w:val="en-IE"/>
        </w:rPr>
      </w:pPr>
      <w:bookmarkStart w:id="732" w:name="_Toc137641805"/>
      <w:bookmarkStart w:id="733" w:name="_Toc151564535"/>
      <w:bookmarkStart w:id="734" w:name="_Toc151710213"/>
      <w:r>
        <w:rPr>
          <w:rFonts w:eastAsia="+mn-ea"/>
          <w:lang w:val="en-IE"/>
        </w:rPr>
        <w:t xml:space="preserve">8.3 </w:t>
      </w:r>
      <w:r w:rsidR="00B00425" w:rsidRPr="0024324A">
        <w:rPr>
          <w:rFonts w:eastAsia="+mn-ea"/>
          <w:lang w:val="en-IE"/>
        </w:rPr>
        <w:t>Registration of Changing Places Toilets</w:t>
      </w:r>
      <w:bookmarkEnd w:id="732"/>
      <w:bookmarkEnd w:id="733"/>
      <w:bookmarkEnd w:id="734"/>
    </w:p>
    <w:p w14:paraId="68CA70D6" w14:textId="159120D2" w:rsidR="007003E5" w:rsidRPr="008E7C8D" w:rsidRDefault="007003E5" w:rsidP="007003E5">
      <w:pPr>
        <w:rPr>
          <w:rFonts w:eastAsia="+mn-ea"/>
          <w:szCs w:val="26"/>
          <w:lang w:val="en-IE" w:eastAsia="en-IE"/>
        </w:rPr>
      </w:pPr>
      <w:r w:rsidRPr="008B36FB">
        <w:rPr>
          <w:rFonts w:eastAsia="+mn-ea"/>
          <w:szCs w:val="26"/>
          <w:lang w:val="en-IE" w:eastAsia="en-IE"/>
        </w:rPr>
        <w:t xml:space="preserve">A national </w:t>
      </w:r>
      <w:r w:rsidR="00CE7A43">
        <w:rPr>
          <w:rFonts w:eastAsia="+mn-ea"/>
          <w:szCs w:val="26"/>
          <w:lang w:val="en-IE" w:eastAsia="en-IE"/>
        </w:rPr>
        <w:t xml:space="preserve">voluntary </w:t>
      </w:r>
      <w:r w:rsidRPr="008B36FB">
        <w:rPr>
          <w:rFonts w:eastAsia="+mn-ea"/>
          <w:szCs w:val="26"/>
          <w:lang w:val="en-IE" w:eastAsia="en-IE"/>
        </w:rPr>
        <w:t>register o</w:t>
      </w:r>
      <w:r>
        <w:rPr>
          <w:rFonts w:eastAsia="+mn-ea"/>
          <w:szCs w:val="26"/>
          <w:lang w:val="en-IE" w:eastAsia="en-IE"/>
        </w:rPr>
        <w:t>f</w:t>
      </w:r>
      <w:r w:rsidRPr="008B36FB">
        <w:rPr>
          <w:rFonts w:eastAsia="+mn-ea"/>
          <w:szCs w:val="26"/>
          <w:lang w:val="en-IE" w:eastAsia="en-IE"/>
        </w:rPr>
        <w:t xml:space="preserve"> Changing Places Toilets is maintained by Changing Places Ireland</w:t>
      </w:r>
      <w:r>
        <w:rPr>
          <w:rFonts w:eastAsia="+mn-ea"/>
          <w:szCs w:val="26"/>
          <w:lang w:val="en-IE" w:eastAsia="en-IE"/>
        </w:rPr>
        <w:t xml:space="preserve">. </w:t>
      </w:r>
      <w:r w:rsidRPr="008B36FB">
        <w:rPr>
          <w:rFonts w:eastAsia="+mn-ea"/>
          <w:szCs w:val="26"/>
          <w:lang w:val="en-IE" w:eastAsia="en-IE"/>
        </w:rPr>
        <w:t>A national map of Changing Places Toilets locations is provided on the</w:t>
      </w:r>
      <w:r>
        <w:rPr>
          <w:rFonts w:eastAsia="+mn-ea"/>
          <w:szCs w:val="26"/>
          <w:lang w:val="en-IE" w:eastAsia="en-IE"/>
        </w:rPr>
        <w:t>ir</w:t>
      </w:r>
      <w:r w:rsidRPr="008B36FB">
        <w:rPr>
          <w:rFonts w:eastAsia="+mn-ea"/>
          <w:szCs w:val="26"/>
          <w:lang w:val="en-IE" w:eastAsia="en-IE"/>
        </w:rPr>
        <w:t xml:space="preserve"> website a</w:t>
      </w:r>
      <w:r>
        <w:rPr>
          <w:rFonts w:eastAsia="+mn-ea"/>
          <w:szCs w:val="26"/>
          <w:lang w:val="en-IE" w:eastAsia="en-IE"/>
        </w:rPr>
        <w:t xml:space="preserve">s well as a </w:t>
      </w:r>
      <w:r w:rsidRPr="008B36FB">
        <w:rPr>
          <w:rFonts w:eastAsia="+mn-ea"/>
          <w:szCs w:val="26"/>
          <w:lang w:val="en-IE" w:eastAsia="en-IE"/>
        </w:rPr>
        <w:t>link to each Changing Places Toilet. Registering a Changing Places Toilet on this website allows end users to identify where</w:t>
      </w:r>
      <w:r w:rsidR="00944C7A">
        <w:rPr>
          <w:rFonts w:eastAsia="+mn-ea"/>
          <w:szCs w:val="26"/>
          <w:lang w:val="en-IE" w:eastAsia="en-IE"/>
        </w:rPr>
        <w:t xml:space="preserve"> </w:t>
      </w:r>
      <w:r w:rsidR="001E5CC8">
        <w:rPr>
          <w:rFonts w:eastAsia="+mn-ea"/>
          <w:szCs w:val="26"/>
          <w:lang w:val="en-IE" w:eastAsia="en-IE"/>
        </w:rPr>
        <w:t>Changing Places Toilets</w:t>
      </w:r>
      <w:r w:rsidR="00944C7A">
        <w:rPr>
          <w:rFonts w:eastAsia="+mn-ea"/>
          <w:szCs w:val="26"/>
          <w:lang w:val="en-IE" w:eastAsia="en-IE"/>
        </w:rPr>
        <w:t xml:space="preserve"> and ‘step-down’</w:t>
      </w:r>
      <w:r w:rsidRPr="008B36FB">
        <w:rPr>
          <w:rFonts w:eastAsia="+mn-ea"/>
          <w:szCs w:val="26"/>
          <w:lang w:val="en-IE" w:eastAsia="en-IE"/>
        </w:rPr>
        <w:t xml:space="preserve"> </w:t>
      </w:r>
      <w:r w:rsidR="001E5CC8">
        <w:rPr>
          <w:rFonts w:eastAsia="+mn-ea"/>
          <w:szCs w:val="26"/>
          <w:lang w:val="en-IE" w:eastAsia="en-IE"/>
        </w:rPr>
        <w:t>facilities</w:t>
      </w:r>
      <w:r w:rsidRPr="008B36FB">
        <w:rPr>
          <w:rFonts w:eastAsia="+mn-ea"/>
          <w:szCs w:val="26"/>
          <w:lang w:val="en-IE" w:eastAsia="en-IE"/>
        </w:rPr>
        <w:t xml:space="preserve"> are provided throughout the country and it provides detailed pre-visit information on the design and equipment in place at </w:t>
      </w:r>
      <w:r w:rsidR="00944C7A">
        <w:rPr>
          <w:rFonts w:eastAsia="+mn-ea"/>
          <w:szCs w:val="26"/>
          <w:lang w:val="en-IE" w:eastAsia="en-IE"/>
        </w:rPr>
        <w:t xml:space="preserve">each of </w:t>
      </w:r>
      <w:r w:rsidRPr="008B36FB">
        <w:rPr>
          <w:rFonts w:eastAsia="+mn-ea"/>
          <w:szCs w:val="26"/>
          <w:lang w:val="en-IE" w:eastAsia="en-IE"/>
        </w:rPr>
        <w:t>the Changing Places Toilet</w:t>
      </w:r>
      <w:r w:rsidR="00944C7A">
        <w:rPr>
          <w:rFonts w:eastAsia="+mn-ea"/>
          <w:szCs w:val="26"/>
          <w:lang w:val="en-IE" w:eastAsia="en-IE"/>
        </w:rPr>
        <w:t>s</w:t>
      </w:r>
      <w:r w:rsidRPr="008B36FB">
        <w:rPr>
          <w:rFonts w:eastAsia="+mn-ea"/>
          <w:szCs w:val="26"/>
          <w:lang w:val="en-IE" w:eastAsia="en-IE"/>
        </w:rPr>
        <w:t xml:space="preserve">. </w:t>
      </w:r>
      <w:r w:rsidR="00746036" w:rsidRPr="008E7C8D">
        <w:rPr>
          <w:rFonts w:eastAsia="+mn-ea"/>
          <w:szCs w:val="26"/>
          <w:lang w:val="en-IE" w:eastAsia="en-IE"/>
        </w:rPr>
        <w:t xml:space="preserve">It is good practice to register a </w:t>
      </w:r>
      <w:r w:rsidR="00472F44" w:rsidRPr="008E7C8D">
        <w:rPr>
          <w:rFonts w:eastAsia="+mn-ea"/>
          <w:szCs w:val="26"/>
          <w:lang w:val="en-IE" w:eastAsia="en-IE"/>
        </w:rPr>
        <w:t>C</w:t>
      </w:r>
      <w:r w:rsidR="00746036" w:rsidRPr="008E7C8D">
        <w:rPr>
          <w:rFonts w:eastAsia="+mn-ea"/>
          <w:szCs w:val="26"/>
          <w:lang w:val="en-IE" w:eastAsia="en-IE"/>
        </w:rPr>
        <w:t xml:space="preserve">hanging </w:t>
      </w:r>
      <w:r w:rsidR="00472F44" w:rsidRPr="008E7C8D">
        <w:rPr>
          <w:rFonts w:eastAsia="+mn-ea"/>
          <w:szCs w:val="26"/>
          <w:lang w:val="en-IE" w:eastAsia="en-IE"/>
        </w:rPr>
        <w:t>P</w:t>
      </w:r>
      <w:r w:rsidR="00746036" w:rsidRPr="008E7C8D">
        <w:rPr>
          <w:rFonts w:eastAsia="+mn-ea"/>
          <w:szCs w:val="26"/>
          <w:lang w:val="en-IE" w:eastAsia="en-IE"/>
        </w:rPr>
        <w:t xml:space="preserve">laces </w:t>
      </w:r>
      <w:r w:rsidR="00472F44" w:rsidRPr="008E7C8D">
        <w:rPr>
          <w:rFonts w:eastAsia="+mn-ea"/>
          <w:szCs w:val="26"/>
          <w:lang w:val="en-IE" w:eastAsia="en-IE"/>
        </w:rPr>
        <w:t>T</w:t>
      </w:r>
      <w:r w:rsidR="00746036" w:rsidRPr="008E7C8D">
        <w:rPr>
          <w:rFonts w:eastAsia="+mn-ea"/>
          <w:szCs w:val="26"/>
          <w:lang w:val="en-IE" w:eastAsia="en-IE"/>
        </w:rPr>
        <w:t xml:space="preserve">oilet </w:t>
      </w:r>
      <w:r w:rsidR="003D4962" w:rsidRPr="008E7C8D">
        <w:rPr>
          <w:rFonts w:eastAsia="+mn-ea"/>
          <w:szCs w:val="26"/>
          <w:lang w:val="en-IE" w:eastAsia="en-IE"/>
        </w:rPr>
        <w:t xml:space="preserve">on this website as it ensures all information </w:t>
      </w:r>
      <w:r w:rsidR="0044794E">
        <w:rPr>
          <w:rFonts w:eastAsia="+mn-ea"/>
          <w:szCs w:val="26"/>
          <w:lang w:val="en-IE" w:eastAsia="en-IE"/>
        </w:rPr>
        <w:t>is available in one location</w:t>
      </w:r>
      <w:r w:rsidR="002744AE" w:rsidRPr="008E7C8D">
        <w:rPr>
          <w:rFonts w:eastAsia="+mn-ea"/>
          <w:szCs w:val="26"/>
          <w:lang w:val="en-IE" w:eastAsia="en-IE"/>
        </w:rPr>
        <w:t xml:space="preserve">. This website is very beneficial as it provides </w:t>
      </w:r>
      <w:r w:rsidR="007E4087" w:rsidRPr="008E7C8D">
        <w:rPr>
          <w:rFonts w:eastAsia="+mn-ea"/>
          <w:szCs w:val="26"/>
          <w:lang w:val="en-IE" w:eastAsia="en-IE"/>
        </w:rPr>
        <w:t xml:space="preserve">direct links to individual websites and </w:t>
      </w:r>
      <w:r w:rsidR="002744AE" w:rsidRPr="008E7C8D">
        <w:rPr>
          <w:rFonts w:eastAsia="+mn-ea"/>
          <w:szCs w:val="26"/>
          <w:lang w:val="en-IE" w:eastAsia="en-IE"/>
        </w:rPr>
        <w:t xml:space="preserve">facility </w:t>
      </w:r>
      <w:r w:rsidR="007E4087" w:rsidRPr="008E7C8D">
        <w:rPr>
          <w:rFonts w:eastAsia="+mn-ea"/>
          <w:szCs w:val="26"/>
          <w:lang w:val="en-IE" w:eastAsia="en-IE"/>
        </w:rPr>
        <w:t xml:space="preserve">contacts </w:t>
      </w:r>
      <w:r w:rsidR="002744AE" w:rsidRPr="008E7C8D">
        <w:rPr>
          <w:rFonts w:eastAsia="+mn-ea"/>
          <w:szCs w:val="26"/>
          <w:lang w:val="en-IE" w:eastAsia="en-IE"/>
        </w:rPr>
        <w:t>for each Changing Places Toilet</w:t>
      </w:r>
      <w:r w:rsidR="003D4962" w:rsidRPr="008E7C8D">
        <w:rPr>
          <w:rFonts w:eastAsia="+mn-ea"/>
          <w:szCs w:val="26"/>
          <w:lang w:val="en-IE" w:eastAsia="en-IE"/>
        </w:rPr>
        <w:t xml:space="preserve">. </w:t>
      </w:r>
    </w:p>
    <w:p w14:paraId="176D6C93" w14:textId="79470CAB" w:rsidR="007003E5" w:rsidRDefault="007003E5" w:rsidP="003E59E8">
      <w:pPr>
        <w:rPr>
          <w:rFonts w:eastAsia="+mn-ea"/>
          <w:szCs w:val="26"/>
          <w:lang w:val="en-IE" w:eastAsia="en-IE"/>
        </w:rPr>
      </w:pPr>
      <w:r w:rsidRPr="002C77A8">
        <w:rPr>
          <w:rFonts w:eastAsia="+mn-ea"/>
          <w:szCs w:val="26"/>
          <w:lang w:val="en-IE" w:eastAsia="en-IE"/>
        </w:rPr>
        <w:t xml:space="preserve">To </w:t>
      </w:r>
      <w:r w:rsidR="00DC1E5D" w:rsidRPr="002C77A8">
        <w:rPr>
          <w:rFonts w:eastAsia="+mn-ea"/>
          <w:szCs w:val="26"/>
          <w:lang w:val="en-IE" w:eastAsia="en-IE"/>
        </w:rPr>
        <w:t xml:space="preserve">voluntarily register </w:t>
      </w:r>
      <w:r w:rsidR="00470046" w:rsidRPr="002C77A8">
        <w:rPr>
          <w:rFonts w:eastAsia="+mn-ea"/>
          <w:szCs w:val="26"/>
          <w:lang w:val="en-IE" w:eastAsia="en-IE"/>
        </w:rPr>
        <w:t xml:space="preserve">a Changing Places Toilet, contact </w:t>
      </w:r>
      <w:hyperlink r:id="rId21" w:history="1">
        <w:r w:rsidR="002C77A8" w:rsidRPr="00694906">
          <w:rPr>
            <w:rStyle w:val="Hyperlink"/>
            <w:rFonts w:ascii="Gill Sans MT" w:eastAsia="+mn-ea" w:hAnsi="Gill Sans MT"/>
            <w:szCs w:val="26"/>
            <w:lang w:val="en-IE" w:eastAsia="en-IE"/>
          </w:rPr>
          <w:t>Changing Places Ireland</w:t>
        </w:r>
        <w:r w:rsidR="00470046" w:rsidRPr="00694906">
          <w:rPr>
            <w:rStyle w:val="Hyperlink"/>
            <w:rFonts w:ascii="Gill Sans MT" w:eastAsia="+mn-ea" w:hAnsi="Gill Sans MT"/>
          </w:rPr>
          <w:t>.</w:t>
        </w:r>
      </w:hyperlink>
    </w:p>
    <w:p w14:paraId="0D8D6D8B" w14:textId="72F7480B" w:rsidR="00B00425" w:rsidRPr="0024324A" w:rsidRDefault="00284BDA" w:rsidP="00B00425">
      <w:pPr>
        <w:pStyle w:val="Heading2"/>
        <w:rPr>
          <w:rFonts w:eastAsia="+mn-ea"/>
          <w:lang w:val="en-IE"/>
        </w:rPr>
      </w:pPr>
      <w:bookmarkStart w:id="735" w:name="_Toc137641806"/>
      <w:bookmarkStart w:id="736" w:name="_Ref144192606"/>
      <w:bookmarkStart w:id="737" w:name="_Ref144741216"/>
      <w:bookmarkStart w:id="738" w:name="_Ref150970143"/>
      <w:bookmarkStart w:id="739" w:name="_Toc151564536"/>
      <w:bookmarkStart w:id="740" w:name="_Toc151710214"/>
      <w:r>
        <w:rPr>
          <w:rFonts w:eastAsia="+mn-ea"/>
          <w:lang w:val="en-IE"/>
        </w:rPr>
        <w:t xml:space="preserve">8.4 </w:t>
      </w:r>
      <w:r w:rsidR="0044385E">
        <w:rPr>
          <w:rFonts w:eastAsia="+mn-ea"/>
          <w:lang w:val="en-IE"/>
        </w:rPr>
        <w:t xml:space="preserve">Managing </w:t>
      </w:r>
      <w:r w:rsidR="00B00425" w:rsidRPr="0024324A">
        <w:rPr>
          <w:rFonts w:eastAsia="+mn-ea"/>
          <w:lang w:val="en-IE"/>
        </w:rPr>
        <w:t>Accessibility</w:t>
      </w:r>
      <w:bookmarkEnd w:id="735"/>
      <w:bookmarkEnd w:id="736"/>
      <w:bookmarkEnd w:id="737"/>
      <w:r w:rsidR="0044385E">
        <w:rPr>
          <w:rFonts w:eastAsia="+mn-ea"/>
          <w:lang w:val="en-IE"/>
        </w:rPr>
        <w:t xml:space="preserve"> and Security</w:t>
      </w:r>
      <w:bookmarkEnd w:id="738"/>
      <w:bookmarkEnd w:id="739"/>
      <w:bookmarkEnd w:id="740"/>
    </w:p>
    <w:p w14:paraId="722EC864" w14:textId="1EB24803" w:rsidR="00A32854" w:rsidRDefault="00C92CDA" w:rsidP="00BB1F19">
      <w:pPr>
        <w:rPr>
          <w:rFonts w:eastAsia="+mn-ea"/>
          <w:szCs w:val="26"/>
          <w:lang w:val="en-IE" w:eastAsia="en-IE"/>
        </w:rPr>
      </w:pPr>
      <w:r w:rsidRPr="00817BBF">
        <w:rPr>
          <w:szCs w:val="26"/>
        </w:rPr>
        <w:t xml:space="preserve">As outlined in </w:t>
      </w:r>
      <w:r w:rsidR="00F753D1" w:rsidRPr="0044445B">
        <w:rPr>
          <w:b/>
          <w:bCs/>
          <w:noProof/>
          <w:color w:val="BF2296"/>
          <w:szCs w:val="26"/>
        </w:rPr>
        <w:t>S</w:t>
      </w:r>
      <w:r w:rsidRPr="0044445B">
        <w:rPr>
          <w:b/>
          <w:bCs/>
          <w:noProof/>
          <w:color w:val="BF2296"/>
          <w:szCs w:val="26"/>
        </w:rPr>
        <w:t xml:space="preserve">ection </w:t>
      </w:r>
      <w:r w:rsidR="00D213B0">
        <w:rPr>
          <w:b/>
          <w:bCs/>
          <w:noProof/>
          <w:color w:val="BF2296"/>
          <w:szCs w:val="26"/>
        </w:rPr>
        <w:t>6.3</w:t>
      </w:r>
      <w:r w:rsidR="00191B48" w:rsidRPr="00817BBF">
        <w:rPr>
          <w:szCs w:val="26"/>
        </w:rPr>
        <w:t>, i</w:t>
      </w:r>
      <w:r w:rsidRPr="00817BBF">
        <w:rPr>
          <w:szCs w:val="26"/>
        </w:rPr>
        <w:t xml:space="preserve">t is </w:t>
      </w:r>
      <w:r w:rsidR="001E5CC8">
        <w:rPr>
          <w:szCs w:val="26"/>
        </w:rPr>
        <w:t>important</w:t>
      </w:r>
      <w:r w:rsidRPr="00817BBF">
        <w:rPr>
          <w:szCs w:val="26"/>
        </w:rPr>
        <w:t xml:space="preserve"> that </w:t>
      </w:r>
      <w:r w:rsidRPr="006D4F3F">
        <w:rPr>
          <w:szCs w:val="26"/>
        </w:rPr>
        <w:t>disabled people</w:t>
      </w:r>
      <w:r w:rsidRPr="00817BBF">
        <w:rPr>
          <w:szCs w:val="26"/>
        </w:rPr>
        <w:t xml:space="preserve"> can easily gain access to a Changing Places Toilet without having to overcome complex security arrangements.</w:t>
      </w:r>
      <w:r w:rsidR="00BB1F19">
        <w:rPr>
          <w:szCs w:val="26"/>
        </w:rPr>
        <w:t xml:space="preserve"> </w:t>
      </w:r>
      <w:r w:rsidR="005532FD" w:rsidRPr="008B36FB">
        <w:rPr>
          <w:rFonts w:eastAsia="+mn-ea"/>
          <w:szCs w:val="26"/>
          <w:lang w:val="en-IE" w:eastAsia="en-IE"/>
        </w:rPr>
        <w:t xml:space="preserve">Ideally, </w:t>
      </w:r>
      <w:r w:rsidR="005532FD">
        <w:rPr>
          <w:rFonts w:eastAsia="+mn-ea"/>
          <w:szCs w:val="26"/>
          <w:lang w:val="en-IE" w:eastAsia="en-IE"/>
        </w:rPr>
        <w:t xml:space="preserve">a </w:t>
      </w:r>
      <w:r w:rsidR="005532FD" w:rsidRPr="008B36FB">
        <w:rPr>
          <w:rFonts w:eastAsia="+mn-ea"/>
          <w:szCs w:val="26"/>
          <w:lang w:val="en-IE" w:eastAsia="en-IE"/>
        </w:rPr>
        <w:t xml:space="preserve">Changing Places Toilet should be left unlocked when not in use as this </w:t>
      </w:r>
      <w:r w:rsidR="005532FD">
        <w:rPr>
          <w:rFonts w:eastAsia="+mn-ea"/>
          <w:szCs w:val="26"/>
          <w:lang w:val="en-IE" w:eastAsia="en-IE"/>
        </w:rPr>
        <w:t>makes it easy for disabled people to access and use</w:t>
      </w:r>
      <w:r w:rsidR="005532FD" w:rsidRPr="008B36FB">
        <w:rPr>
          <w:rFonts w:eastAsia="+mn-ea"/>
          <w:szCs w:val="26"/>
          <w:lang w:val="en-IE" w:eastAsia="en-IE"/>
        </w:rPr>
        <w:t xml:space="preserve">.  </w:t>
      </w:r>
    </w:p>
    <w:p w14:paraId="24238F2F" w14:textId="7BF07275" w:rsidR="00CB0514" w:rsidRPr="00CB0514" w:rsidRDefault="00CB0514" w:rsidP="00CB0514">
      <w:pPr>
        <w:spacing w:after="120"/>
        <w:rPr>
          <w:rFonts w:eastAsia="+mn-ea"/>
        </w:rPr>
      </w:pPr>
      <w:r w:rsidRPr="00482BA8">
        <w:t>For safety and security purposes, on-site security staff and the use of external closed-circuit TV can be a way of monitoring the use of the Changing Places Toilet</w:t>
      </w:r>
      <w:r w:rsidRPr="003900AA">
        <w:t xml:space="preserve">. </w:t>
      </w:r>
      <w:r w:rsidRPr="001A16D2">
        <w:t xml:space="preserve">Attention to </w:t>
      </w:r>
      <w:r>
        <w:t xml:space="preserve">obligations pursuant to </w:t>
      </w:r>
      <w:r w:rsidRPr="001A16D2">
        <w:t>data protection law is necessary when installing CCTV</w:t>
      </w:r>
      <w:r w:rsidRPr="00CB0514">
        <w:rPr>
          <w:sz w:val="16"/>
          <w:szCs w:val="10"/>
        </w:rPr>
        <w:t>.</w:t>
      </w:r>
      <w:r w:rsidRPr="001A16D2">
        <w:t xml:space="preserve"> </w:t>
      </w:r>
      <w:r w:rsidRPr="00C53535">
        <w:t>For further information refer to The Data Protection Commission.</w:t>
      </w:r>
      <w:r>
        <w:t xml:space="preserve"> </w:t>
      </w:r>
    </w:p>
    <w:p w14:paraId="3CA54537" w14:textId="6AAA599F" w:rsidR="00C264B3" w:rsidRPr="00353582" w:rsidRDefault="00C264B3" w:rsidP="00C264B3">
      <w:pPr>
        <w:rPr>
          <w:rFonts w:eastAsia="+mn-ea" w:cstheme="minorBidi"/>
          <w:szCs w:val="26"/>
        </w:rPr>
      </w:pPr>
      <w:r w:rsidRPr="000C3D53">
        <w:rPr>
          <w:rFonts w:eastAsia="+mn-ea"/>
          <w:szCs w:val="26"/>
          <w:lang w:val="en-IE" w:eastAsia="en-IE"/>
        </w:rPr>
        <w:t xml:space="preserve">Where </w:t>
      </w:r>
      <w:r w:rsidR="00EC64F2">
        <w:rPr>
          <w:rFonts w:eastAsia="+mn-ea"/>
          <w:szCs w:val="26"/>
          <w:lang w:val="en-IE" w:eastAsia="en-IE"/>
        </w:rPr>
        <w:t xml:space="preserve">a </w:t>
      </w:r>
      <w:r w:rsidRPr="000C3D53">
        <w:rPr>
          <w:rFonts w:eastAsia="+mn-ea"/>
          <w:szCs w:val="26"/>
          <w:lang w:val="en-IE" w:eastAsia="en-IE"/>
        </w:rPr>
        <w:t xml:space="preserve">Changing Places Toilet </w:t>
      </w:r>
      <w:r w:rsidR="00EC64F2">
        <w:rPr>
          <w:rFonts w:eastAsia="+mn-ea"/>
          <w:szCs w:val="26"/>
          <w:lang w:val="en-IE" w:eastAsia="en-IE"/>
        </w:rPr>
        <w:t>is</w:t>
      </w:r>
      <w:r w:rsidRPr="000C3D53">
        <w:rPr>
          <w:rFonts w:eastAsia="+mn-ea"/>
          <w:szCs w:val="26"/>
          <w:lang w:val="en-IE" w:eastAsia="en-IE"/>
        </w:rPr>
        <w:t xml:space="preserve"> locked for security reasons, the following </w:t>
      </w:r>
      <w:r w:rsidR="00065723" w:rsidRPr="006D4F3F">
        <w:rPr>
          <w:rFonts w:eastAsia="+mn-ea"/>
          <w:szCs w:val="26"/>
          <w:lang w:val="en-IE" w:eastAsia="en-IE"/>
        </w:rPr>
        <w:t>measures</w:t>
      </w:r>
      <w:r w:rsidR="00065723">
        <w:rPr>
          <w:rFonts w:eastAsia="+mn-ea"/>
          <w:szCs w:val="26"/>
          <w:lang w:val="en-IE" w:eastAsia="en-IE"/>
        </w:rPr>
        <w:t xml:space="preserve"> </w:t>
      </w:r>
      <w:r w:rsidRPr="000C3D53">
        <w:rPr>
          <w:rFonts w:eastAsia="+mn-ea"/>
          <w:szCs w:val="26"/>
          <w:lang w:val="en-IE" w:eastAsia="en-IE"/>
        </w:rPr>
        <w:t xml:space="preserve">should be </w:t>
      </w:r>
      <w:r w:rsidR="00EC64F2">
        <w:rPr>
          <w:rFonts w:eastAsia="+mn-ea"/>
          <w:szCs w:val="26"/>
          <w:lang w:val="en-IE" w:eastAsia="en-IE"/>
        </w:rPr>
        <w:t>in place</w:t>
      </w:r>
      <w:r w:rsidRPr="000C3D53">
        <w:rPr>
          <w:rFonts w:eastAsia="+mn-ea"/>
          <w:szCs w:val="26"/>
          <w:lang w:val="en-IE" w:eastAsia="en-IE"/>
        </w:rPr>
        <w:t xml:space="preserve">: </w:t>
      </w:r>
    </w:p>
    <w:p w14:paraId="508A7183" w14:textId="7B7A5CB1" w:rsidR="004C57E2" w:rsidRPr="00E42799" w:rsidRDefault="00C31613" w:rsidP="00C31613">
      <w:pPr>
        <w:pStyle w:val="ListParagraph"/>
        <w:spacing w:after="120"/>
        <w:ind w:left="924"/>
        <w:rPr>
          <w:szCs w:val="26"/>
        </w:rPr>
      </w:pPr>
      <w:r>
        <w:rPr>
          <w:szCs w:val="26"/>
        </w:rPr>
        <w:t>*</w:t>
      </w:r>
      <w:r>
        <w:rPr>
          <w:szCs w:val="26"/>
        </w:rPr>
        <w:tab/>
      </w:r>
      <w:r w:rsidR="00C264B3" w:rsidRPr="00E42799">
        <w:rPr>
          <w:szCs w:val="26"/>
        </w:rPr>
        <w:t xml:space="preserve">A management strategy </w:t>
      </w:r>
      <w:r w:rsidR="00EC64F2" w:rsidRPr="00E42799">
        <w:rPr>
          <w:szCs w:val="26"/>
        </w:rPr>
        <w:t xml:space="preserve">with </w:t>
      </w:r>
      <w:r w:rsidR="00C264B3" w:rsidRPr="00E42799">
        <w:rPr>
          <w:szCs w:val="26"/>
        </w:rPr>
        <w:t xml:space="preserve">arrangements to ensure </w:t>
      </w:r>
      <w:r w:rsidR="00EC64F2" w:rsidRPr="00E42799">
        <w:rPr>
          <w:szCs w:val="26"/>
        </w:rPr>
        <w:t xml:space="preserve">that </w:t>
      </w:r>
      <w:r w:rsidR="0047033B" w:rsidRPr="00E42799">
        <w:rPr>
          <w:szCs w:val="26"/>
        </w:rPr>
        <w:t xml:space="preserve">user </w:t>
      </w:r>
      <w:r w:rsidR="00C264B3" w:rsidRPr="00E42799">
        <w:rPr>
          <w:szCs w:val="26"/>
        </w:rPr>
        <w:t xml:space="preserve">access is available as and when </w:t>
      </w:r>
      <w:r w:rsidR="00EC64F2" w:rsidRPr="00E42799">
        <w:rPr>
          <w:szCs w:val="26"/>
        </w:rPr>
        <w:t xml:space="preserve">it </w:t>
      </w:r>
      <w:r w:rsidR="00C264B3" w:rsidRPr="00E42799">
        <w:rPr>
          <w:szCs w:val="26"/>
        </w:rPr>
        <w:t>is needed. This</w:t>
      </w:r>
      <w:r w:rsidR="00FF22C4" w:rsidRPr="00E42799">
        <w:rPr>
          <w:szCs w:val="26"/>
        </w:rPr>
        <w:t xml:space="preserve"> strategy</w:t>
      </w:r>
      <w:r w:rsidR="00C264B3" w:rsidRPr="00E42799">
        <w:rPr>
          <w:szCs w:val="26"/>
        </w:rPr>
        <w:t xml:space="preserve"> should take into account that some users may require urgent access to </w:t>
      </w:r>
      <w:r w:rsidR="00EC64F2" w:rsidRPr="00E42799">
        <w:rPr>
          <w:szCs w:val="26"/>
        </w:rPr>
        <w:t>a</w:t>
      </w:r>
      <w:r w:rsidR="00C264B3" w:rsidRPr="00E42799">
        <w:rPr>
          <w:szCs w:val="26"/>
        </w:rPr>
        <w:t xml:space="preserve"> Changing Places Toilet.</w:t>
      </w:r>
      <w:r w:rsidR="004C57E2" w:rsidRPr="00E42799">
        <w:rPr>
          <w:szCs w:val="26"/>
        </w:rPr>
        <w:t xml:space="preserve"> </w:t>
      </w:r>
    </w:p>
    <w:p w14:paraId="2B5D2F0A" w14:textId="5E98CC85" w:rsidR="00C264B3" w:rsidRPr="00E42799" w:rsidRDefault="00C31613" w:rsidP="00C31613">
      <w:pPr>
        <w:pStyle w:val="ListParagraph"/>
        <w:spacing w:after="120"/>
        <w:ind w:left="924"/>
        <w:rPr>
          <w:szCs w:val="26"/>
        </w:rPr>
      </w:pPr>
      <w:r>
        <w:rPr>
          <w:szCs w:val="26"/>
        </w:rPr>
        <w:t>*</w:t>
      </w:r>
      <w:r>
        <w:rPr>
          <w:szCs w:val="26"/>
        </w:rPr>
        <w:tab/>
      </w:r>
      <w:r w:rsidR="004C57E2" w:rsidRPr="00E42799">
        <w:rPr>
          <w:szCs w:val="26"/>
        </w:rPr>
        <w:t xml:space="preserve">Staff training, see </w:t>
      </w:r>
      <w:r w:rsidR="004C57E2" w:rsidRPr="00E71F55">
        <w:rPr>
          <w:b/>
          <w:bCs/>
          <w:noProof/>
          <w:color w:val="BF2296"/>
          <w:szCs w:val="26"/>
        </w:rPr>
        <w:t>Section</w:t>
      </w:r>
      <w:r w:rsidR="00DD52FB">
        <w:rPr>
          <w:b/>
          <w:bCs/>
          <w:noProof/>
          <w:color w:val="BF2296"/>
          <w:szCs w:val="26"/>
        </w:rPr>
        <w:t xml:space="preserve"> </w:t>
      </w:r>
      <w:r w:rsidR="00D213B0">
        <w:rPr>
          <w:b/>
          <w:bCs/>
          <w:noProof/>
          <w:color w:val="BF2296"/>
          <w:szCs w:val="26"/>
        </w:rPr>
        <w:t>8.5</w:t>
      </w:r>
      <w:r w:rsidR="00463198">
        <w:rPr>
          <w:szCs w:val="26"/>
        </w:rPr>
        <w:t>.</w:t>
      </w:r>
      <w:r w:rsidR="00C264B3" w:rsidRPr="00E42799">
        <w:rPr>
          <w:szCs w:val="26"/>
        </w:rPr>
        <w:t xml:space="preserve"> </w:t>
      </w:r>
    </w:p>
    <w:p w14:paraId="19EE02C8" w14:textId="77777777" w:rsidR="00021FC7" w:rsidRDefault="00C31613" w:rsidP="00C31613">
      <w:pPr>
        <w:pStyle w:val="ListParagraph"/>
        <w:spacing w:after="120"/>
        <w:ind w:left="924"/>
        <w:rPr>
          <w:szCs w:val="26"/>
        </w:rPr>
      </w:pPr>
      <w:r>
        <w:rPr>
          <w:szCs w:val="26"/>
        </w:rPr>
        <w:t>*</w:t>
      </w:r>
      <w:r>
        <w:rPr>
          <w:szCs w:val="26"/>
        </w:rPr>
        <w:tab/>
      </w:r>
      <w:r w:rsidR="00C264B3" w:rsidRPr="00E42799">
        <w:rPr>
          <w:szCs w:val="26"/>
        </w:rPr>
        <w:t xml:space="preserve">Accurate pre-visit information on any security arrangements in place should be promoted and provided. If a door lock is required to prevent un-authorised access, information should be provided in advance about the type </w:t>
      </w:r>
    </w:p>
    <w:p w14:paraId="32B69681" w14:textId="54942D2D" w:rsidR="00021FC7" w:rsidRPr="00021FC7" w:rsidRDefault="00021FC7" w:rsidP="00021FC7">
      <w:pPr>
        <w:spacing w:after="120"/>
        <w:rPr>
          <w:szCs w:val="26"/>
        </w:rPr>
      </w:pPr>
      <w:r w:rsidRPr="00021FC7">
        <w:rPr>
          <w:szCs w:val="26"/>
        </w:rPr>
        <w:lastRenderedPageBreak/>
        <w:t>[Page 5</w:t>
      </w:r>
      <w:r w:rsidR="00694906">
        <w:rPr>
          <w:szCs w:val="26"/>
        </w:rPr>
        <w:t>4</w:t>
      </w:r>
      <w:r w:rsidRPr="00021FC7">
        <w:rPr>
          <w:szCs w:val="26"/>
        </w:rPr>
        <w:t>]</w:t>
      </w:r>
    </w:p>
    <w:p w14:paraId="30E2673A" w14:textId="5396027F" w:rsidR="00C264B3" w:rsidRDefault="00C264B3" w:rsidP="00C31613">
      <w:pPr>
        <w:pStyle w:val="ListParagraph"/>
        <w:spacing w:after="120"/>
        <w:ind w:left="924"/>
        <w:rPr>
          <w:szCs w:val="26"/>
        </w:rPr>
      </w:pPr>
      <w:r w:rsidRPr="00E42799">
        <w:rPr>
          <w:szCs w:val="26"/>
        </w:rPr>
        <w:t xml:space="preserve">of lock and key in use (for example </w:t>
      </w:r>
      <w:r w:rsidR="00EC64F2" w:rsidRPr="00E42799">
        <w:rPr>
          <w:szCs w:val="26"/>
        </w:rPr>
        <w:t xml:space="preserve">a </w:t>
      </w:r>
      <w:r w:rsidRPr="00E42799">
        <w:rPr>
          <w:szCs w:val="26"/>
        </w:rPr>
        <w:t xml:space="preserve">Radar </w:t>
      </w:r>
      <w:r w:rsidR="003F5D38" w:rsidRPr="00E42799">
        <w:rPr>
          <w:szCs w:val="26"/>
        </w:rPr>
        <w:t xml:space="preserve">or Abloy universal </w:t>
      </w:r>
      <w:r w:rsidR="00EC64F2" w:rsidRPr="00E42799">
        <w:rPr>
          <w:szCs w:val="26"/>
        </w:rPr>
        <w:t>k</w:t>
      </w:r>
      <w:r w:rsidRPr="00E42799">
        <w:rPr>
          <w:szCs w:val="26"/>
        </w:rPr>
        <w:t xml:space="preserve">ey) and where to go upon arrival to obtain the key to the Changing Places Toilet. </w:t>
      </w:r>
    </w:p>
    <w:p w14:paraId="77933683" w14:textId="77777777" w:rsidR="00694906" w:rsidRDefault="00694906">
      <w:pPr>
        <w:spacing w:after="160" w:line="259" w:lineRule="auto"/>
        <w:ind w:left="0"/>
        <w:rPr>
          <w:szCs w:val="26"/>
        </w:rPr>
      </w:pPr>
      <w:r>
        <w:rPr>
          <w:szCs w:val="26"/>
        </w:rPr>
        <w:br w:type="page"/>
      </w:r>
    </w:p>
    <w:p w14:paraId="3CEA923C" w14:textId="18A11AF0" w:rsidR="00694906" w:rsidRPr="00694906" w:rsidRDefault="00694906" w:rsidP="00694906">
      <w:pPr>
        <w:spacing w:after="120"/>
        <w:rPr>
          <w:szCs w:val="26"/>
        </w:rPr>
      </w:pPr>
      <w:r>
        <w:rPr>
          <w:szCs w:val="26"/>
        </w:rPr>
        <w:lastRenderedPageBreak/>
        <w:t>[Page 55]</w:t>
      </w:r>
    </w:p>
    <w:p w14:paraId="6C4B4F62" w14:textId="47F249DC" w:rsidR="0001752A" w:rsidRPr="00E42799" w:rsidRDefault="00C31613" w:rsidP="00C31613">
      <w:pPr>
        <w:pStyle w:val="ListParagraph"/>
        <w:spacing w:after="120"/>
        <w:ind w:left="924"/>
        <w:rPr>
          <w:szCs w:val="26"/>
        </w:rPr>
      </w:pPr>
      <w:r>
        <w:rPr>
          <w:szCs w:val="26"/>
        </w:rPr>
        <w:t>*</w:t>
      </w:r>
      <w:r>
        <w:rPr>
          <w:szCs w:val="26"/>
        </w:rPr>
        <w:tab/>
      </w:r>
      <w:r w:rsidR="00AC4591" w:rsidRPr="00E42799">
        <w:rPr>
          <w:szCs w:val="26"/>
        </w:rPr>
        <w:t>Gathering feedback from end-users, making any necessary improvements regularly and ensuring access is well maintained.</w:t>
      </w:r>
    </w:p>
    <w:p w14:paraId="19AA854D" w14:textId="31ACABEC" w:rsidR="00A74464" w:rsidRPr="00817BBF" w:rsidRDefault="009A57D2" w:rsidP="009A57D2">
      <w:pPr>
        <w:pStyle w:val="ListParagraph"/>
        <w:spacing w:after="120"/>
        <w:ind w:left="924"/>
        <w:rPr>
          <w:rFonts w:eastAsia="+mn-ea"/>
        </w:rPr>
      </w:pPr>
      <w:r>
        <w:rPr>
          <w:szCs w:val="26"/>
        </w:rPr>
        <w:t>*</w:t>
      </w:r>
      <w:r>
        <w:rPr>
          <w:szCs w:val="26"/>
        </w:rPr>
        <w:tab/>
      </w:r>
      <w:r w:rsidR="00081603" w:rsidRPr="00E42799">
        <w:rPr>
          <w:szCs w:val="26"/>
        </w:rPr>
        <w:t>Security arrangement</w:t>
      </w:r>
      <w:r w:rsidR="006506FC" w:rsidRPr="00E42799">
        <w:rPr>
          <w:szCs w:val="26"/>
        </w:rPr>
        <w:t xml:space="preserve">s </w:t>
      </w:r>
      <w:r w:rsidR="0047033B" w:rsidRPr="00E42799">
        <w:rPr>
          <w:szCs w:val="26"/>
        </w:rPr>
        <w:t xml:space="preserve">for users </w:t>
      </w:r>
      <w:r w:rsidR="00325C12" w:rsidRPr="00E42799">
        <w:rPr>
          <w:szCs w:val="26"/>
        </w:rPr>
        <w:t xml:space="preserve">to </w:t>
      </w:r>
      <w:r w:rsidR="00EC64F2" w:rsidRPr="00E42799">
        <w:rPr>
          <w:szCs w:val="26"/>
        </w:rPr>
        <w:t xml:space="preserve">easily </w:t>
      </w:r>
      <w:r w:rsidR="00AC4591" w:rsidRPr="00E42799">
        <w:rPr>
          <w:szCs w:val="26"/>
        </w:rPr>
        <w:t xml:space="preserve">gain access to the Changing Places Toilet </w:t>
      </w:r>
      <w:r w:rsidR="00325C12" w:rsidRPr="00E42799">
        <w:rPr>
          <w:szCs w:val="26"/>
        </w:rPr>
        <w:t>includ</w:t>
      </w:r>
      <w:r w:rsidR="00CE598A" w:rsidRPr="00E42799">
        <w:rPr>
          <w:szCs w:val="26"/>
        </w:rPr>
        <w:t>ing</w:t>
      </w:r>
      <w:r w:rsidR="00151652" w:rsidRPr="00E42799">
        <w:rPr>
          <w:szCs w:val="26"/>
        </w:rPr>
        <w:t xml:space="preserve"> for example</w:t>
      </w:r>
      <w:r w:rsidR="00E02072" w:rsidRPr="00E42799">
        <w:rPr>
          <w:szCs w:val="26"/>
        </w:rPr>
        <w:t xml:space="preserve"> the</w:t>
      </w:r>
      <w:r w:rsidR="00325C12" w:rsidRPr="00E42799">
        <w:rPr>
          <w:szCs w:val="26"/>
        </w:rPr>
        <w:t>:</w:t>
      </w:r>
    </w:p>
    <w:p w14:paraId="786A3ECA" w14:textId="31DBEB82" w:rsidR="0022315B" w:rsidRPr="00616480" w:rsidRDefault="009A57D2" w:rsidP="009A57D2">
      <w:pPr>
        <w:spacing w:after="120"/>
        <w:ind w:left="1276"/>
      </w:pPr>
      <w:r>
        <w:t>*</w:t>
      </w:r>
      <w:r>
        <w:tab/>
      </w:r>
      <w:r w:rsidR="0022315B" w:rsidRPr="00616480">
        <w:t>Provi</w:t>
      </w:r>
      <w:r w:rsidR="00E02072" w:rsidRPr="00616480">
        <w:t xml:space="preserve">sion </w:t>
      </w:r>
      <w:r w:rsidR="0022315B" w:rsidRPr="00616480">
        <w:t xml:space="preserve">of a Universal </w:t>
      </w:r>
      <w:r w:rsidR="003F5D38" w:rsidRPr="00616480">
        <w:t>key</w:t>
      </w:r>
      <w:r w:rsidR="0022315B" w:rsidRPr="00616480">
        <w:t xml:space="preserve"> system: Where a universal </w:t>
      </w:r>
      <w:r w:rsidR="003F5D38" w:rsidRPr="00616480">
        <w:t>key</w:t>
      </w:r>
      <w:r w:rsidR="0022315B" w:rsidRPr="00616480">
        <w:t xml:space="preserve"> system</w:t>
      </w:r>
      <w:r w:rsidR="003F5D38" w:rsidRPr="00616480">
        <w:t xml:space="preserve">, for example a </w:t>
      </w:r>
      <w:r w:rsidR="00653FCA">
        <w:t>‘</w:t>
      </w:r>
      <w:r w:rsidR="003F5D38" w:rsidRPr="00616480">
        <w:t>Radar</w:t>
      </w:r>
      <w:r w:rsidR="00653FCA">
        <w:t>’</w:t>
      </w:r>
      <w:r w:rsidR="003F5D38" w:rsidRPr="00616480">
        <w:t xml:space="preserve"> or </w:t>
      </w:r>
      <w:r w:rsidR="00653FCA">
        <w:t>‘</w:t>
      </w:r>
      <w:r w:rsidR="003F5D38" w:rsidRPr="00616480">
        <w:t>Abloy</w:t>
      </w:r>
      <w:r w:rsidR="00653FCA">
        <w:t>’</w:t>
      </w:r>
      <w:r w:rsidR="003F5D38" w:rsidRPr="00616480">
        <w:t xml:space="preserve"> universal key,</w:t>
      </w:r>
      <w:r w:rsidR="0022315B" w:rsidRPr="00616480">
        <w:t xml:space="preserve"> is in place for Changing Places Toilets, guidance on where to obtain a key should be displayed at information points and at customer services desks to facilitate visitors/customers who do not possess a universal key.</w:t>
      </w:r>
    </w:p>
    <w:p w14:paraId="77081673" w14:textId="197FD04D" w:rsidR="001C2778" w:rsidRPr="00616480" w:rsidRDefault="00C31613" w:rsidP="00C31613">
      <w:pPr>
        <w:spacing w:after="120"/>
        <w:ind w:left="1276"/>
      </w:pPr>
      <w:r>
        <w:t>*</w:t>
      </w:r>
      <w:r>
        <w:tab/>
      </w:r>
      <w:r w:rsidR="001C2778" w:rsidRPr="00616480">
        <w:t>Provi</w:t>
      </w:r>
      <w:r w:rsidR="00E02072" w:rsidRPr="00616480">
        <w:t xml:space="preserve">sion of </w:t>
      </w:r>
      <w:r w:rsidR="001C2778" w:rsidRPr="00616480">
        <w:t>complementary keys</w:t>
      </w:r>
      <w:r w:rsidR="00EC64F2" w:rsidRPr="00616480">
        <w:t>,</w:t>
      </w:r>
      <w:r w:rsidR="001C2778" w:rsidRPr="00616480">
        <w:t xml:space="preserve"> where there are regular users of the centre or facility wherever the Changing Places Toilet is located. </w:t>
      </w:r>
    </w:p>
    <w:p w14:paraId="6C6272D2" w14:textId="1FA4F247" w:rsidR="00C31366" w:rsidRPr="00616480" w:rsidRDefault="00C31613" w:rsidP="00C31613">
      <w:pPr>
        <w:spacing w:after="120"/>
        <w:ind w:left="1276"/>
      </w:pPr>
      <w:r>
        <w:t>*</w:t>
      </w:r>
      <w:r>
        <w:tab/>
      </w:r>
      <w:r w:rsidR="00E02072" w:rsidRPr="00616480">
        <w:t xml:space="preserve">Identification of </w:t>
      </w:r>
      <w:r w:rsidR="007C76E6" w:rsidRPr="00616480">
        <w:t>complimentary system</w:t>
      </w:r>
      <w:r w:rsidR="00E02072" w:rsidRPr="00616480">
        <w:t>s</w:t>
      </w:r>
      <w:r w:rsidR="007C76E6" w:rsidRPr="00616480">
        <w:t xml:space="preserve"> to </w:t>
      </w:r>
      <w:r w:rsidR="003D2601" w:rsidRPr="00616480">
        <w:t xml:space="preserve">a </w:t>
      </w:r>
      <w:r w:rsidR="007C76E6" w:rsidRPr="00616480">
        <w:t>door lock</w:t>
      </w:r>
      <w:r w:rsidR="00E02072" w:rsidRPr="00616480">
        <w:t xml:space="preserve">. For </w:t>
      </w:r>
      <w:r w:rsidR="002C77A8" w:rsidRPr="00616480">
        <w:t>example,</w:t>
      </w:r>
      <w:r w:rsidR="00C31A5A" w:rsidRPr="00616480">
        <w:t xml:space="preserve"> alternative ways </w:t>
      </w:r>
      <w:r w:rsidR="00E01AA4" w:rsidRPr="00616480">
        <w:t>o</w:t>
      </w:r>
      <w:r w:rsidR="00C31A5A" w:rsidRPr="00616480">
        <w:t xml:space="preserve">f gaining access to the Changing Places Toilet </w:t>
      </w:r>
      <w:r w:rsidR="000B57C9" w:rsidRPr="00616480">
        <w:t>(fob</w:t>
      </w:r>
      <w:r w:rsidR="007C76E6" w:rsidRPr="00616480">
        <w:t xml:space="preserve"> access; </w:t>
      </w:r>
      <w:r w:rsidR="00057259" w:rsidRPr="00616480">
        <w:t>keypad</w:t>
      </w:r>
      <w:r w:rsidR="00A241A9" w:rsidRPr="00616480">
        <w:t xml:space="preserve"> code; </w:t>
      </w:r>
      <w:r w:rsidR="001674F3" w:rsidRPr="00616480">
        <w:t>access via mobile phone</w:t>
      </w:r>
      <w:r w:rsidR="00E01AA4" w:rsidRPr="00616480">
        <w:t>, utilising new technologies</w:t>
      </w:r>
      <w:r w:rsidR="00C65E56" w:rsidRPr="00616480">
        <w:t xml:space="preserve">). </w:t>
      </w:r>
    </w:p>
    <w:p w14:paraId="7C0B8540" w14:textId="30C3DF18" w:rsidR="00675BC0" w:rsidRPr="00616480" w:rsidRDefault="00C31613" w:rsidP="00C31613">
      <w:pPr>
        <w:spacing w:after="120"/>
        <w:ind w:left="1276"/>
      </w:pPr>
      <w:r>
        <w:t>*</w:t>
      </w:r>
      <w:r>
        <w:tab/>
      </w:r>
      <w:r w:rsidR="00675BC0" w:rsidRPr="00616480">
        <w:t xml:space="preserve">Provision of an accessible intercom at the entrance to the Changing Places Toilet as a way for people to contact building management to gain access to the Changing Places Toilet. The design of the intercom should be accessible to all users.  </w:t>
      </w:r>
    </w:p>
    <w:p w14:paraId="4F2A5B63" w14:textId="2C3C87BC" w:rsidR="00A32854" w:rsidRPr="006051B3" w:rsidRDefault="00284BDA" w:rsidP="00A32854">
      <w:pPr>
        <w:pStyle w:val="Heading2"/>
        <w:rPr>
          <w:rFonts w:eastAsia="+mn-ea"/>
        </w:rPr>
      </w:pPr>
      <w:bookmarkStart w:id="741" w:name="_Toc144194008"/>
      <w:bookmarkStart w:id="742" w:name="_Toc144194137"/>
      <w:bookmarkStart w:id="743" w:name="_Toc144197240"/>
      <w:bookmarkStart w:id="744" w:name="_Toc137641814"/>
      <w:bookmarkStart w:id="745" w:name="_Ref150970177"/>
      <w:bookmarkStart w:id="746" w:name="_Ref150970352"/>
      <w:bookmarkStart w:id="747" w:name="_Toc151564537"/>
      <w:bookmarkStart w:id="748" w:name="_Toc151710215"/>
      <w:bookmarkEnd w:id="741"/>
      <w:bookmarkEnd w:id="742"/>
      <w:bookmarkEnd w:id="743"/>
      <w:r>
        <w:rPr>
          <w:rFonts w:eastAsia="+mn-ea"/>
        </w:rPr>
        <w:t xml:space="preserve">8.5 </w:t>
      </w:r>
      <w:r w:rsidR="00A32854" w:rsidRPr="006051B3">
        <w:rPr>
          <w:rFonts w:eastAsia="+mn-ea"/>
        </w:rPr>
        <w:t>Staff Training</w:t>
      </w:r>
      <w:bookmarkEnd w:id="744"/>
      <w:bookmarkEnd w:id="745"/>
      <w:bookmarkEnd w:id="746"/>
      <w:bookmarkEnd w:id="747"/>
      <w:bookmarkEnd w:id="748"/>
    </w:p>
    <w:p w14:paraId="2700CB3E" w14:textId="77777777" w:rsidR="00A32854" w:rsidRDefault="00A32854" w:rsidP="00A32854">
      <w:r>
        <w:rPr>
          <w:rFonts w:eastAsia="+mn-ea"/>
          <w:lang w:eastAsia="en-IE"/>
        </w:rPr>
        <w:t>When installing a new Changing Places Toilet, training should take place for staff to inform them of the benefits and management procedures for the facility (e.g.,</w:t>
      </w:r>
      <w:r w:rsidRPr="00CF49A2">
        <w:t xml:space="preserve"> </w:t>
      </w:r>
      <w:r w:rsidRPr="006F18B5">
        <w:t>operation of equipment</w:t>
      </w:r>
      <w:r>
        <w:t>,</w:t>
      </w:r>
      <w:r w:rsidRPr="006F18B5">
        <w:t xml:space="preserve"> suitable cleaning products</w:t>
      </w:r>
      <w:r>
        <w:t>,</w:t>
      </w:r>
      <w:r w:rsidRPr="006F18B5">
        <w:t xml:space="preserve"> </w:t>
      </w:r>
      <w:r>
        <w:t>t</w:t>
      </w:r>
      <w:r w:rsidRPr="006F18B5">
        <w:t>roubleshooting</w:t>
      </w:r>
      <w:r>
        <w:t>, sling compatibility with the hoist).</w:t>
      </w:r>
    </w:p>
    <w:p w14:paraId="6481E10A" w14:textId="36A56862" w:rsidR="00A32854" w:rsidRPr="00C560D6" w:rsidRDefault="00A32854" w:rsidP="00A32854">
      <w:pPr>
        <w:rPr>
          <w:rFonts w:eastAsia="+mn-ea"/>
          <w:lang w:eastAsia="en-IE"/>
        </w:rPr>
      </w:pPr>
      <w:r>
        <w:rPr>
          <w:rFonts w:eastAsia="+mn-ea"/>
          <w:lang w:eastAsia="en-IE"/>
        </w:rPr>
        <w:t xml:space="preserve">Information on the Changing Places Toilet should also be provided as part of regular on-going Disability Awareness Training </w:t>
      </w:r>
      <w:r w:rsidRPr="00EC1326">
        <w:rPr>
          <w:rFonts w:eastAsia="+mn-ea"/>
          <w:lang w:eastAsia="en-IE"/>
        </w:rPr>
        <w:t xml:space="preserve">to ensure that all staff </w:t>
      </w:r>
      <w:r w:rsidRPr="00EC1326">
        <w:t xml:space="preserve">are aware of the accessibility issues faced by disabled people, and know the </w:t>
      </w:r>
      <w:r w:rsidR="00AC27D9">
        <w:t>relevant</w:t>
      </w:r>
      <w:r w:rsidRPr="00EC1326">
        <w:t xml:space="preserve"> management procedure of the building, for example, staff are aware of where the key is stored for the accessible or </w:t>
      </w:r>
      <w:r w:rsidR="008A4503">
        <w:t>C</w:t>
      </w:r>
      <w:r w:rsidRPr="00EC1326">
        <w:t xml:space="preserve">hanging </w:t>
      </w:r>
      <w:r w:rsidR="008A4503">
        <w:t>P</w:t>
      </w:r>
      <w:r w:rsidRPr="00EC1326">
        <w:t xml:space="preserve">laces </w:t>
      </w:r>
      <w:r w:rsidR="008A4503">
        <w:t>T</w:t>
      </w:r>
      <w:r w:rsidRPr="00EC1326">
        <w:t>oilet</w:t>
      </w:r>
      <w:r w:rsidR="00AC27D9">
        <w:t>,</w:t>
      </w:r>
      <w:r w:rsidRPr="00EC1326">
        <w:t xml:space="preserve"> if </w:t>
      </w:r>
      <w:r w:rsidRPr="0098514E">
        <w:t xml:space="preserve">applicable. </w:t>
      </w:r>
    </w:p>
    <w:p w14:paraId="13ED643F" w14:textId="5369F520" w:rsidR="00213F01" w:rsidRPr="00D93E1A" w:rsidRDefault="00E60B7D" w:rsidP="00D93E1A">
      <w:pPr>
        <w:rPr>
          <w:rFonts w:eastAsia="+mn-ea"/>
          <w:szCs w:val="26"/>
          <w:lang w:eastAsia="en-IE"/>
        </w:rPr>
      </w:pPr>
      <w:r>
        <w:rPr>
          <w:rFonts w:eastAsia="+mn-ea"/>
          <w:lang w:eastAsia="en-IE"/>
        </w:rPr>
        <w:t>M</w:t>
      </w:r>
      <w:r w:rsidR="00A32854" w:rsidRPr="003A1564">
        <w:rPr>
          <w:rFonts w:eastAsia="+mn-ea"/>
          <w:lang w:eastAsia="en-IE"/>
        </w:rPr>
        <w:t xml:space="preserve">anual handling training is a requirement for people transferring disabled users/people with disabilities. </w:t>
      </w:r>
      <w:r w:rsidR="00A32854">
        <w:rPr>
          <w:rFonts w:eastAsia="+mn-ea"/>
          <w:lang w:eastAsia="en-IE"/>
        </w:rPr>
        <w:t xml:space="preserve"> Staff should be trained to understand that they should not assist in transferring of users or helping users within the Changing Places Toilet (unless the staff member is a </w:t>
      </w:r>
      <w:r w:rsidR="00396DB7">
        <w:rPr>
          <w:rFonts w:eastAsia="+mn-ea"/>
          <w:lang w:eastAsia="en-IE"/>
        </w:rPr>
        <w:t>C</w:t>
      </w:r>
      <w:r w:rsidR="00A32854">
        <w:rPr>
          <w:rFonts w:eastAsia="+mn-ea"/>
          <w:lang w:eastAsia="en-IE"/>
        </w:rPr>
        <w:t xml:space="preserve">arer or </w:t>
      </w:r>
      <w:r w:rsidR="00396DB7">
        <w:rPr>
          <w:rFonts w:eastAsia="+mn-ea"/>
          <w:lang w:eastAsia="en-IE"/>
        </w:rPr>
        <w:t>Personal A</w:t>
      </w:r>
      <w:r w:rsidR="00A32854">
        <w:rPr>
          <w:rFonts w:eastAsia="+mn-ea"/>
          <w:lang w:eastAsia="en-IE"/>
        </w:rPr>
        <w:t xml:space="preserve">ssistant to the user). This is to prevent accidents, and the risk of injury. </w:t>
      </w:r>
      <w:r w:rsidR="00A32854">
        <w:rPr>
          <w:rFonts w:eastAsia="+mn-ea"/>
          <w:szCs w:val="26"/>
          <w:lang w:eastAsia="en-IE"/>
        </w:rPr>
        <w:t xml:space="preserve">Staff should be trained to record any maintenance or operations issues in a comprehensive log and how to escalate issues to management. </w:t>
      </w:r>
    </w:p>
    <w:p w14:paraId="6439D908" w14:textId="659F2ACF" w:rsidR="00021FC7" w:rsidRDefault="00021FC7" w:rsidP="00021FC7">
      <w:pPr>
        <w:rPr>
          <w:rFonts w:eastAsia="+mn-ea"/>
          <w:lang w:val="en-IE"/>
        </w:rPr>
      </w:pPr>
      <w:bookmarkStart w:id="749" w:name="_Toc137641807"/>
      <w:bookmarkStart w:id="750" w:name="_Toc151564538"/>
    </w:p>
    <w:p w14:paraId="263A44B5" w14:textId="77777777" w:rsidR="00694906" w:rsidRDefault="00694906" w:rsidP="00021FC7">
      <w:pPr>
        <w:rPr>
          <w:rFonts w:eastAsia="+mn-ea"/>
          <w:lang w:val="en-IE"/>
        </w:rPr>
      </w:pPr>
    </w:p>
    <w:p w14:paraId="2D9E2493" w14:textId="4A3846C5" w:rsidR="00021FC7" w:rsidRDefault="00021FC7" w:rsidP="00021FC7">
      <w:pPr>
        <w:ind w:left="0"/>
        <w:rPr>
          <w:rFonts w:eastAsia="+mn-ea"/>
          <w:lang w:val="en-IE"/>
        </w:rPr>
      </w:pPr>
      <w:r>
        <w:rPr>
          <w:rFonts w:eastAsia="+mn-ea"/>
          <w:lang w:val="en-IE"/>
        </w:rPr>
        <w:lastRenderedPageBreak/>
        <w:t>[Page 55]</w:t>
      </w:r>
    </w:p>
    <w:p w14:paraId="4F8F11E8" w14:textId="3A157517" w:rsidR="00B00425" w:rsidRPr="0024324A" w:rsidRDefault="00284BDA" w:rsidP="00B00425">
      <w:pPr>
        <w:pStyle w:val="Heading2"/>
        <w:rPr>
          <w:rFonts w:eastAsia="+mn-ea"/>
          <w:lang w:val="en-IE"/>
        </w:rPr>
      </w:pPr>
      <w:bookmarkStart w:id="751" w:name="_Toc151710216"/>
      <w:r>
        <w:rPr>
          <w:rFonts w:eastAsia="+mn-ea"/>
          <w:lang w:val="en-IE"/>
        </w:rPr>
        <w:t xml:space="preserve">8.6 </w:t>
      </w:r>
      <w:r w:rsidR="008B1371" w:rsidRPr="006D4F3F">
        <w:rPr>
          <w:rFonts w:eastAsia="+mn-ea"/>
          <w:lang w:val="en-IE"/>
        </w:rPr>
        <w:t>Routine</w:t>
      </w:r>
      <w:r w:rsidR="008B1371" w:rsidRPr="00F927E1">
        <w:rPr>
          <w:rFonts w:eastAsia="+mn-ea"/>
          <w:lang w:val="en-IE"/>
        </w:rPr>
        <w:t xml:space="preserve"> </w:t>
      </w:r>
      <w:r w:rsidR="00F927E1" w:rsidRPr="006D4F3F">
        <w:rPr>
          <w:rFonts w:eastAsia="+mn-ea"/>
          <w:lang w:val="en-IE"/>
        </w:rPr>
        <w:t>M</w:t>
      </w:r>
      <w:r w:rsidR="005C2D7A" w:rsidRPr="006D4F3F">
        <w:rPr>
          <w:rFonts w:eastAsia="+mn-ea"/>
          <w:lang w:val="en-IE"/>
        </w:rPr>
        <w:t>onitoring</w:t>
      </w:r>
      <w:r w:rsidR="005C2D7A">
        <w:rPr>
          <w:rFonts w:eastAsia="+mn-ea"/>
          <w:lang w:val="en-IE"/>
        </w:rPr>
        <w:t xml:space="preserve"> and </w:t>
      </w:r>
      <w:r w:rsidR="00F927E1">
        <w:rPr>
          <w:rFonts w:eastAsia="+mn-ea"/>
          <w:lang w:val="en-IE"/>
        </w:rPr>
        <w:t>M</w:t>
      </w:r>
      <w:r w:rsidR="005532FD">
        <w:rPr>
          <w:rFonts w:eastAsia="+mn-ea"/>
          <w:lang w:val="en-IE"/>
        </w:rPr>
        <w:t>aintenance</w:t>
      </w:r>
      <w:bookmarkEnd w:id="749"/>
      <w:bookmarkEnd w:id="750"/>
      <w:bookmarkEnd w:id="751"/>
    </w:p>
    <w:p w14:paraId="41929AC9" w14:textId="77777777" w:rsidR="00021FC7" w:rsidRDefault="00B00425" w:rsidP="00B00425">
      <w:pPr>
        <w:rPr>
          <w:rFonts w:eastAsia="+mn-ea"/>
          <w:szCs w:val="26"/>
          <w:lang w:val="en-IE" w:eastAsia="en-IE"/>
        </w:rPr>
      </w:pPr>
      <w:r w:rsidRPr="008B36FB">
        <w:rPr>
          <w:rFonts w:eastAsia="+mn-ea"/>
          <w:szCs w:val="26"/>
          <w:lang w:val="en-IE" w:eastAsia="en-IE"/>
        </w:rPr>
        <w:t xml:space="preserve">Maintaining </w:t>
      </w:r>
      <w:r w:rsidR="005532FD">
        <w:rPr>
          <w:rFonts w:eastAsia="+mn-ea"/>
          <w:szCs w:val="26"/>
          <w:lang w:val="en-IE" w:eastAsia="en-IE"/>
        </w:rPr>
        <w:t>a</w:t>
      </w:r>
      <w:r w:rsidRPr="008B36FB">
        <w:rPr>
          <w:rFonts w:eastAsia="+mn-ea"/>
          <w:szCs w:val="26"/>
          <w:lang w:val="en-IE" w:eastAsia="en-IE"/>
        </w:rPr>
        <w:t xml:space="preserve"> Changing Places Toilet is an important requirement to ensure th</w:t>
      </w:r>
      <w:r w:rsidR="00E60B7D">
        <w:rPr>
          <w:rFonts w:eastAsia="+mn-ea"/>
          <w:szCs w:val="26"/>
          <w:lang w:val="en-IE" w:eastAsia="en-IE"/>
        </w:rPr>
        <w:t xml:space="preserve">at it </w:t>
      </w:r>
      <w:r w:rsidRPr="008B36FB">
        <w:rPr>
          <w:rFonts w:eastAsia="+mn-ea"/>
          <w:szCs w:val="26"/>
          <w:lang w:val="en-IE" w:eastAsia="en-IE"/>
        </w:rPr>
        <w:t>is always fully accessible and usable. On-going routine monitoring and maintenance will be required</w:t>
      </w:r>
      <w:r w:rsidR="00F75508">
        <w:rPr>
          <w:rFonts w:eastAsia="+mn-ea"/>
          <w:szCs w:val="26"/>
          <w:lang w:val="en-IE" w:eastAsia="en-IE"/>
        </w:rPr>
        <w:t>.</w:t>
      </w:r>
      <w:r w:rsidRPr="008B36FB">
        <w:rPr>
          <w:rFonts w:eastAsia="+mn-ea"/>
          <w:szCs w:val="26"/>
          <w:lang w:val="en-IE" w:eastAsia="en-IE"/>
        </w:rPr>
        <w:t xml:space="preserve"> Testing of equipment needs to take place </w:t>
      </w:r>
    </w:p>
    <w:p w14:paraId="36FF03B0" w14:textId="246A90BF" w:rsidR="00021FC7" w:rsidRDefault="00021FC7" w:rsidP="00694906">
      <w:pPr>
        <w:spacing w:after="160" w:line="259" w:lineRule="auto"/>
        <w:ind w:left="0"/>
        <w:rPr>
          <w:rFonts w:eastAsia="+mn-ea"/>
          <w:szCs w:val="26"/>
          <w:lang w:val="en-IE" w:eastAsia="en-IE"/>
        </w:rPr>
      </w:pPr>
      <w:r>
        <w:rPr>
          <w:rFonts w:eastAsia="+mn-ea"/>
          <w:szCs w:val="26"/>
          <w:lang w:val="en-IE" w:eastAsia="en-IE"/>
        </w:rPr>
        <w:br w:type="page"/>
      </w:r>
      <w:r>
        <w:rPr>
          <w:rFonts w:eastAsia="+mn-ea"/>
          <w:szCs w:val="26"/>
          <w:lang w:val="en-IE" w:eastAsia="en-IE"/>
        </w:rPr>
        <w:lastRenderedPageBreak/>
        <w:t>[Page 56]</w:t>
      </w:r>
    </w:p>
    <w:p w14:paraId="3EAECEB8" w14:textId="6BA1BDE6" w:rsidR="00B00425" w:rsidRPr="008B36FB" w:rsidRDefault="00B00425" w:rsidP="00B00425">
      <w:pPr>
        <w:rPr>
          <w:rFonts w:eastAsia="+mn-ea"/>
          <w:szCs w:val="26"/>
          <w:lang w:val="en-IE" w:eastAsia="en-IE"/>
        </w:rPr>
      </w:pPr>
      <w:r w:rsidRPr="008B36FB">
        <w:rPr>
          <w:rFonts w:eastAsia="+mn-ea"/>
          <w:szCs w:val="26"/>
          <w:lang w:val="en-IE" w:eastAsia="en-IE"/>
        </w:rPr>
        <w:t>regularly</w:t>
      </w:r>
      <w:r w:rsidR="00C06696">
        <w:rPr>
          <w:rFonts w:eastAsia="+mn-ea"/>
          <w:szCs w:val="26"/>
          <w:lang w:val="en-IE" w:eastAsia="en-IE"/>
        </w:rPr>
        <w:t>. P</w:t>
      </w:r>
      <w:r w:rsidRPr="008B36FB">
        <w:rPr>
          <w:rFonts w:eastAsia="+mn-ea"/>
          <w:szCs w:val="26"/>
          <w:lang w:val="en-IE" w:eastAsia="en-IE"/>
        </w:rPr>
        <w:t>rocesses and procedures should be put in place to ensure the Changing Places Toilet is clean at all times</w:t>
      </w:r>
      <w:r w:rsidR="00FF6BB7">
        <w:rPr>
          <w:rFonts w:eastAsia="+mn-ea"/>
          <w:szCs w:val="26"/>
          <w:lang w:val="en-IE" w:eastAsia="en-IE"/>
        </w:rPr>
        <w:t xml:space="preserve"> and floor is dried after use of shower</w:t>
      </w:r>
      <w:r w:rsidRPr="008B36FB">
        <w:rPr>
          <w:rFonts w:eastAsia="+mn-ea"/>
          <w:szCs w:val="26"/>
          <w:lang w:val="en-IE" w:eastAsia="en-IE"/>
        </w:rPr>
        <w:t xml:space="preserve">. </w:t>
      </w:r>
    </w:p>
    <w:p w14:paraId="533D2FBA" w14:textId="33400ED3" w:rsidR="00B00425" w:rsidRPr="008B36FB" w:rsidRDefault="00284BDA" w:rsidP="00284BDA">
      <w:pPr>
        <w:pStyle w:val="Heading3"/>
        <w:ind w:left="567"/>
        <w:rPr>
          <w:rFonts w:eastAsia="+mn-ea"/>
          <w:lang w:val="en-IE"/>
        </w:rPr>
      </w:pPr>
      <w:bookmarkStart w:id="752" w:name="_Toc137641808"/>
      <w:bookmarkStart w:id="753" w:name="_Hlk145490093"/>
      <w:r>
        <w:rPr>
          <w:rFonts w:eastAsia="+mn-ea"/>
          <w:lang w:val="en-IE"/>
        </w:rPr>
        <w:t xml:space="preserve">8.6.1 </w:t>
      </w:r>
      <w:r w:rsidR="00B00425" w:rsidRPr="008B36FB">
        <w:rPr>
          <w:rFonts w:eastAsia="+mn-ea"/>
          <w:lang w:val="en-IE"/>
        </w:rPr>
        <w:t xml:space="preserve">Maintaining </w:t>
      </w:r>
      <w:bookmarkEnd w:id="752"/>
      <w:r w:rsidR="00492A47">
        <w:rPr>
          <w:rFonts w:eastAsia="+mn-ea"/>
          <w:lang w:val="en-IE"/>
        </w:rPr>
        <w:t>E</w:t>
      </w:r>
      <w:r w:rsidR="00B00425" w:rsidRPr="008B36FB">
        <w:rPr>
          <w:rFonts w:eastAsia="+mn-ea"/>
          <w:lang w:val="en-IE"/>
        </w:rPr>
        <w:t>quipment</w:t>
      </w:r>
    </w:p>
    <w:p w14:paraId="4DCDBC9E" w14:textId="4A26065C" w:rsidR="006C751D" w:rsidRDefault="00B00425" w:rsidP="006C751D">
      <w:pPr>
        <w:rPr>
          <w:sz w:val="28"/>
          <w:szCs w:val="28"/>
          <w:lang w:val="en-IE"/>
        </w:rPr>
      </w:pPr>
      <w:r w:rsidRPr="008B36FB">
        <w:rPr>
          <w:rFonts w:eastAsia="+mn-ea"/>
          <w:szCs w:val="26"/>
          <w:lang w:val="en-IE" w:eastAsia="en-IE"/>
        </w:rPr>
        <w:t>Testing</w:t>
      </w:r>
      <w:r w:rsidR="0068172E">
        <w:rPr>
          <w:rFonts w:eastAsia="+mn-ea"/>
          <w:szCs w:val="26"/>
          <w:lang w:val="en-IE" w:eastAsia="en-IE"/>
        </w:rPr>
        <w:t xml:space="preserve">, </w:t>
      </w:r>
      <w:r w:rsidR="00506A78" w:rsidRPr="008B36FB">
        <w:rPr>
          <w:rFonts w:eastAsia="+mn-ea"/>
          <w:szCs w:val="26"/>
          <w:lang w:val="en-IE" w:eastAsia="en-IE"/>
        </w:rPr>
        <w:t>servicing,</w:t>
      </w:r>
      <w:r w:rsidRPr="008B36FB">
        <w:rPr>
          <w:rFonts w:eastAsia="+mn-ea"/>
          <w:szCs w:val="26"/>
          <w:lang w:val="en-IE" w:eastAsia="en-IE"/>
        </w:rPr>
        <w:t xml:space="preserve"> and maintenance of equipment (</w:t>
      </w:r>
      <w:r w:rsidR="00937B71">
        <w:rPr>
          <w:rFonts w:eastAsia="+mn-ea"/>
          <w:szCs w:val="26"/>
          <w:lang w:val="en-IE" w:eastAsia="en-IE"/>
        </w:rPr>
        <w:t xml:space="preserve">for example, </w:t>
      </w:r>
      <w:r w:rsidRPr="008B36FB">
        <w:rPr>
          <w:rFonts w:eastAsia="+mn-ea"/>
          <w:szCs w:val="26"/>
          <w:lang w:val="en-IE" w:eastAsia="en-IE"/>
        </w:rPr>
        <w:t xml:space="preserve">servicing of </w:t>
      </w:r>
      <w:r w:rsidR="00C06696">
        <w:rPr>
          <w:rFonts w:eastAsia="+mn-ea"/>
          <w:szCs w:val="26"/>
          <w:lang w:val="en-IE" w:eastAsia="en-IE"/>
        </w:rPr>
        <w:t xml:space="preserve">the </w:t>
      </w:r>
      <w:r w:rsidRPr="008B36FB">
        <w:rPr>
          <w:rFonts w:eastAsia="+mn-ea"/>
          <w:szCs w:val="26"/>
          <w:lang w:val="en-IE" w:eastAsia="en-IE"/>
        </w:rPr>
        <w:t xml:space="preserve">hoist) </w:t>
      </w:r>
      <w:r w:rsidR="0068172E">
        <w:rPr>
          <w:rFonts w:eastAsia="+mn-ea"/>
          <w:szCs w:val="26"/>
          <w:lang w:val="en-IE" w:eastAsia="en-IE"/>
        </w:rPr>
        <w:t>should</w:t>
      </w:r>
      <w:r w:rsidRPr="008B36FB">
        <w:rPr>
          <w:rFonts w:eastAsia="+mn-ea"/>
          <w:szCs w:val="26"/>
          <w:lang w:val="en-IE" w:eastAsia="en-IE"/>
        </w:rPr>
        <w:t xml:space="preserve"> take place</w:t>
      </w:r>
      <w:r w:rsidR="00922999">
        <w:rPr>
          <w:rFonts w:eastAsia="+mn-ea"/>
          <w:szCs w:val="26"/>
          <w:lang w:val="en-IE" w:eastAsia="en-IE"/>
        </w:rPr>
        <w:t xml:space="preserve"> </w:t>
      </w:r>
      <w:r w:rsidRPr="008B36FB">
        <w:rPr>
          <w:rFonts w:eastAsia="+mn-ea"/>
          <w:szCs w:val="26"/>
          <w:lang w:val="en-IE" w:eastAsia="en-IE"/>
        </w:rPr>
        <w:t>on an on-going basis in line with manufacturers’ recommendations</w:t>
      </w:r>
      <w:r w:rsidR="00E60B7D">
        <w:rPr>
          <w:rFonts w:eastAsia="+mn-ea"/>
          <w:szCs w:val="26"/>
          <w:lang w:val="en-IE" w:eastAsia="en-IE"/>
        </w:rPr>
        <w:t>,</w:t>
      </w:r>
      <w:r w:rsidRPr="008B36FB">
        <w:rPr>
          <w:rFonts w:eastAsia="+mn-ea"/>
          <w:szCs w:val="26"/>
          <w:lang w:val="en-IE" w:eastAsia="en-IE"/>
        </w:rPr>
        <w:t xml:space="preserve"> relevant European and international </w:t>
      </w:r>
      <w:r w:rsidR="00506A78" w:rsidRPr="008B36FB">
        <w:rPr>
          <w:rFonts w:eastAsia="+mn-ea"/>
          <w:szCs w:val="26"/>
          <w:lang w:val="en-IE" w:eastAsia="en-IE"/>
        </w:rPr>
        <w:t>standards,</w:t>
      </w:r>
      <w:r w:rsidR="00922999">
        <w:rPr>
          <w:rFonts w:eastAsia="+mn-ea"/>
          <w:szCs w:val="26"/>
          <w:lang w:val="en-IE" w:eastAsia="en-IE"/>
        </w:rPr>
        <w:t xml:space="preserve"> and</w:t>
      </w:r>
      <w:r w:rsidR="00B4179A">
        <w:rPr>
          <w:rFonts w:eastAsia="+mn-ea"/>
          <w:szCs w:val="26"/>
          <w:lang w:val="en-IE" w:eastAsia="en-IE"/>
        </w:rPr>
        <w:t xml:space="preserve"> the </w:t>
      </w:r>
      <w:r w:rsidR="00B4179A" w:rsidRPr="006C751D">
        <w:rPr>
          <w:rFonts w:eastAsia="+mn-ea"/>
          <w:szCs w:val="26"/>
          <w:lang w:val="en-IE" w:eastAsia="en-IE"/>
        </w:rPr>
        <w:t xml:space="preserve">requirements </w:t>
      </w:r>
      <w:bookmarkStart w:id="754" w:name="_Hlk145083484"/>
      <w:r w:rsidR="006C751D" w:rsidRPr="006F0F11">
        <w:t>of the “Safety, Health and Welfare at Work (General Application) Regulations 2007”.</w:t>
      </w:r>
    </w:p>
    <w:p w14:paraId="1B2374F1" w14:textId="7B9657BB" w:rsidR="00B00425" w:rsidRPr="008B36FB" w:rsidRDefault="0068172E" w:rsidP="00B00425">
      <w:pPr>
        <w:rPr>
          <w:rFonts w:eastAsia="+mn-ea"/>
          <w:szCs w:val="26"/>
          <w:lang w:val="en-IE" w:eastAsia="en-IE"/>
        </w:rPr>
      </w:pPr>
      <w:bookmarkStart w:id="755" w:name="_Hlk145489886"/>
      <w:bookmarkEnd w:id="754"/>
      <w:r w:rsidRPr="006F0F11">
        <w:rPr>
          <w:rFonts w:eastAsia="+mn-ea"/>
          <w:szCs w:val="26"/>
          <w:lang w:val="en-IE" w:eastAsia="en-IE"/>
        </w:rPr>
        <w:t>P</w:t>
      </w:r>
      <w:r w:rsidR="00EA048D" w:rsidRPr="002F487B">
        <w:rPr>
          <w:rFonts w:eastAsia="+mn-ea"/>
          <w:szCs w:val="26"/>
          <w:lang w:val="en-IE" w:eastAsia="en-IE"/>
        </w:rPr>
        <w:t xml:space="preserve">rocesses </w:t>
      </w:r>
      <w:r w:rsidRPr="006F0F11">
        <w:rPr>
          <w:rFonts w:eastAsia="+mn-ea"/>
          <w:szCs w:val="26"/>
          <w:lang w:val="en-IE" w:eastAsia="en-IE"/>
        </w:rPr>
        <w:t>should be</w:t>
      </w:r>
      <w:r w:rsidR="00DF3711" w:rsidRPr="002F487B">
        <w:rPr>
          <w:rFonts w:eastAsia="+mn-ea"/>
          <w:szCs w:val="26"/>
          <w:lang w:val="en-IE" w:eastAsia="en-IE"/>
        </w:rPr>
        <w:t xml:space="preserve"> in place to maintain the integrity of equipment by a system of ongoing monitoring</w:t>
      </w:r>
      <w:r w:rsidR="006B28F2" w:rsidRPr="002F487B">
        <w:rPr>
          <w:rFonts w:eastAsia="+mn-ea"/>
          <w:szCs w:val="26"/>
          <w:lang w:val="en-IE" w:eastAsia="en-IE"/>
        </w:rPr>
        <w:t xml:space="preserve">. This </w:t>
      </w:r>
      <w:r w:rsidR="003E35AA" w:rsidRPr="002F487B">
        <w:rPr>
          <w:rFonts w:eastAsia="+mn-ea"/>
          <w:szCs w:val="26"/>
          <w:lang w:val="en-IE" w:eastAsia="en-IE"/>
        </w:rPr>
        <w:t xml:space="preserve">is to ensure detection of </w:t>
      </w:r>
      <w:r w:rsidR="00DF3711" w:rsidRPr="002F487B">
        <w:rPr>
          <w:rFonts w:eastAsia="+mn-ea"/>
          <w:szCs w:val="26"/>
          <w:lang w:val="en-IE" w:eastAsia="en-IE"/>
        </w:rPr>
        <w:t xml:space="preserve">deterioration </w:t>
      </w:r>
      <w:r w:rsidR="003E35AA" w:rsidRPr="002F487B">
        <w:rPr>
          <w:rFonts w:eastAsia="+mn-ea"/>
          <w:szCs w:val="26"/>
          <w:lang w:val="en-IE" w:eastAsia="en-IE"/>
        </w:rPr>
        <w:t xml:space="preserve">of equipment </w:t>
      </w:r>
      <w:r w:rsidR="00DF3711" w:rsidRPr="002F487B">
        <w:rPr>
          <w:rFonts w:eastAsia="+mn-ea"/>
          <w:szCs w:val="26"/>
          <w:lang w:val="en-IE" w:eastAsia="en-IE"/>
        </w:rPr>
        <w:t>in sufficient time to allow remedial measures to be taken</w:t>
      </w:r>
      <w:r w:rsidR="000A642E" w:rsidRPr="002F487B">
        <w:rPr>
          <w:rFonts w:eastAsia="+mn-ea"/>
          <w:szCs w:val="26"/>
          <w:lang w:val="en-IE" w:eastAsia="en-IE"/>
        </w:rPr>
        <w:t xml:space="preserve">. </w:t>
      </w:r>
      <w:bookmarkStart w:id="756" w:name="_Hlk145579180"/>
      <w:r w:rsidR="002F487B" w:rsidRPr="002F487B">
        <w:rPr>
          <w:rFonts w:eastAsia="+mn-ea"/>
          <w:szCs w:val="26"/>
          <w:lang w:val="en-IE" w:eastAsia="en-IE"/>
        </w:rPr>
        <w:t xml:space="preserve">The facility management team should have a policy and procedure for regular servicing of equipment, for example a contracted service agreement with a product supplier company which includes information on the frequency of servicing. </w:t>
      </w:r>
      <w:bookmarkEnd w:id="756"/>
      <w:r w:rsidR="00B00425" w:rsidRPr="002F487B">
        <w:rPr>
          <w:rFonts w:eastAsia="+mn-ea"/>
          <w:szCs w:val="26"/>
          <w:lang w:val="en-IE" w:eastAsia="en-IE"/>
        </w:rPr>
        <w:t>Up</w:t>
      </w:r>
      <w:r w:rsidR="00B634D3" w:rsidRPr="002F487B">
        <w:rPr>
          <w:rFonts w:eastAsia="+mn-ea"/>
          <w:szCs w:val="26"/>
          <w:lang w:val="en-IE" w:eastAsia="en-IE"/>
        </w:rPr>
        <w:t>-</w:t>
      </w:r>
      <w:r w:rsidR="00B00425" w:rsidRPr="002F487B">
        <w:rPr>
          <w:rFonts w:eastAsia="+mn-ea"/>
          <w:szCs w:val="26"/>
          <w:lang w:val="en-IE" w:eastAsia="en-IE"/>
        </w:rPr>
        <w:t>to</w:t>
      </w:r>
      <w:r w:rsidR="00B634D3" w:rsidRPr="002F487B">
        <w:rPr>
          <w:rFonts w:eastAsia="+mn-ea"/>
          <w:szCs w:val="26"/>
          <w:lang w:val="en-IE" w:eastAsia="en-IE"/>
        </w:rPr>
        <w:t>-</w:t>
      </w:r>
      <w:r w:rsidR="00B00425" w:rsidRPr="002F487B">
        <w:rPr>
          <w:rFonts w:eastAsia="+mn-ea"/>
          <w:szCs w:val="26"/>
          <w:lang w:val="en-IE" w:eastAsia="en-IE"/>
        </w:rPr>
        <w:t>date equipment service</w:t>
      </w:r>
      <w:r w:rsidR="00B634D3" w:rsidRPr="002F487B">
        <w:rPr>
          <w:rFonts w:eastAsia="+mn-ea"/>
          <w:szCs w:val="26"/>
          <w:lang w:val="en-IE" w:eastAsia="en-IE"/>
        </w:rPr>
        <w:t xml:space="preserve"> and inspection</w:t>
      </w:r>
      <w:r w:rsidR="00B00425" w:rsidRPr="002F487B">
        <w:rPr>
          <w:rFonts w:eastAsia="+mn-ea"/>
          <w:szCs w:val="26"/>
          <w:lang w:val="en-IE" w:eastAsia="en-IE"/>
        </w:rPr>
        <w:t xml:space="preserve"> records should be </w:t>
      </w:r>
      <w:r w:rsidR="00B634D3" w:rsidRPr="002F487B">
        <w:rPr>
          <w:rFonts w:eastAsia="+mn-ea"/>
          <w:szCs w:val="26"/>
          <w:lang w:val="en-IE" w:eastAsia="en-IE"/>
        </w:rPr>
        <w:t>maintained</w:t>
      </w:r>
      <w:r w:rsidR="00B00425" w:rsidRPr="002F487B">
        <w:rPr>
          <w:rFonts w:eastAsia="+mn-ea"/>
          <w:szCs w:val="26"/>
          <w:lang w:val="en-IE" w:eastAsia="en-IE"/>
        </w:rPr>
        <w:t xml:space="preserve">. </w:t>
      </w:r>
      <w:bookmarkEnd w:id="755"/>
      <w:r w:rsidR="00B00425" w:rsidRPr="002F487B">
        <w:rPr>
          <w:rFonts w:eastAsia="+mn-ea"/>
          <w:szCs w:val="26"/>
          <w:lang w:val="en-IE" w:eastAsia="en-IE"/>
        </w:rPr>
        <w:t>The</w:t>
      </w:r>
      <w:r w:rsidR="00B00425" w:rsidRPr="008B36FB">
        <w:rPr>
          <w:rFonts w:eastAsia="+mn-ea"/>
          <w:szCs w:val="26"/>
          <w:lang w:val="en-IE" w:eastAsia="en-IE"/>
        </w:rPr>
        <w:t xml:space="preserve"> timing of routine tests and servicing should be carefully planned to minimise disruption to building occupants and to ensure that access</w:t>
      </w:r>
      <w:r w:rsidR="00304427">
        <w:rPr>
          <w:rFonts w:eastAsia="+mn-ea"/>
          <w:szCs w:val="26"/>
          <w:lang w:val="en-IE" w:eastAsia="en-IE"/>
        </w:rPr>
        <w:t xml:space="preserve"> to the Changing Places Toilet facility</w:t>
      </w:r>
      <w:r w:rsidR="00B00425" w:rsidRPr="008B36FB">
        <w:rPr>
          <w:rFonts w:eastAsia="+mn-ea"/>
          <w:szCs w:val="26"/>
          <w:lang w:val="en-IE" w:eastAsia="en-IE"/>
        </w:rPr>
        <w:t xml:space="preserve"> is not unnecessarily prevented.</w:t>
      </w:r>
      <w:r w:rsidR="005C2D7A">
        <w:rPr>
          <w:rFonts w:eastAsia="+mn-ea"/>
          <w:szCs w:val="26"/>
          <w:lang w:val="en-IE" w:eastAsia="en-IE"/>
        </w:rPr>
        <w:t xml:space="preserve"> </w:t>
      </w:r>
    </w:p>
    <w:p w14:paraId="43975037" w14:textId="77777777" w:rsidR="00B00425" w:rsidRPr="008B36FB" w:rsidRDefault="00B00425" w:rsidP="00B00425">
      <w:pPr>
        <w:spacing w:after="120"/>
      </w:pPr>
      <w:r w:rsidRPr="008B36FB">
        <w:t xml:space="preserve">Procedures should be in place to facilitate the prompt repair or replacement of equipment within the Changing Places Toilet. </w:t>
      </w:r>
    </w:p>
    <w:p w14:paraId="1EED15B0" w14:textId="09CC9576" w:rsidR="00B00425" w:rsidRPr="008B36FB" w:rsidRDefault="00B00425" w:rsidP="00B00425">
      <w:pPr>
        <w:spacing w:after="120"/>
        <w:rPr>
          <w:rFonts w:eastAsia="+mn-ea"/>
        </w:rPr>
      </w:pPr>
      <w:r w:rsidRPr="008B36FB">
        <w:t xml:space="preserve">It would be beneficial to seek </w:t>
      </w:r>
      <w:r w:rsidR="00E60B7D">
        <w:t>feedback</w:t>
      </w:r>
      <w:r w:rsidR="00E60B7D" w:rsidRPr="008B36FB">
        <w:t xml:space="preserve"> </w:t>
      </w:r>
      <w:r w:rsidRPr="008B36FB">
        <w:t>from users when new equipment is required within the Changing Places Toilet.</w:t>
      </w:r>
      <w:r w:rsidR="0025120E">
        <w:t xml:space="preserve"> </w:t>
      </w:r>
      <w:bookmarkEnd w:id="753"/>
    </w:p>
    <w:p w14:paraId="0865D443" w14:textId="44060A87" w:rsidR="00B00425" w:rsidRPr="008B36FB" w:rsidRDefault="00284BDA" w:rsidP="00284BDA">
      <w:pPr>
        <w:pStyle w:val="Heading3"/>
        <w:ind w:left="567"/>
        <w:rPr>
          <w:rFonts w:eastAsia="+mn-ea"/>
          <w:lang w:val="en-IE"/>
        </w:rPr>
      </w:pPr>
      <w:bookmarkStart w:id="757" w:name="_Toc137641809"/>
      <w:r>
        <w:rPr>
          <w:rFonts w:eastAsia="+mn-ea"/>
          <w:lang w:val="en-IE"/>
        </w:rPr>
        <w:t xml:space="preserve">8.6.2 </w:t>
      </w:r>
      <w:r w:rsidR="00B00425" w:rsidRPr="008B36FB">
        <w:rPr>
          <w:rFonts w:eastAsia="+mn-ea"/>
          <w:lang w:val="en-IE"/>
        </w:rPr>
        <w:t>Cleaning</w:t>
      </w:r>
      <w:bookmarkEnd w:id="757"/>
    </w:p>
    <w:p w14:paraId="458CC137" w14:textId="088E843F" w:rsidR="00B00425" w:rsidRPr="008B36FB" w:rsidRDefault="00441ACB" w:rsidP="00B00425">
      <w:pPr>
        <w:rPr>
          <w:rFonts w:eastAsia="+mn-ea"/>
          <w:szCs w:val="26"/>
          <w:lang w:val="en-IE" w:eastAsia="en-IE"/>
        </w:rPr>
      </w:pPr>
      <w:r>
        <w:rPr>
          <w:rFonts w:eastAsia="+mn-ea"/>
          <w:szCs w:val="26"/>
          <w:lang w:val="en-IE" w:eastAsia="en-IE"/>
        </w:rPr>
        <w:t xml:space="preserve">As with all sanitary facilities, </w:t>
      </w:r>
      <w:r w:rsidR="00B00425" w:rsidRPr="008B36FB">
        <w:rPr>
          <w:rFonts w:eastAsia="+mn-ea"/>
          <w:szCs w:val="26"/>
          <w:lang w:val="en-IE" w:eastAsia="en-IE"/>
        </w:rPr>
        <w:t xml:space="preserve">Changing Places Toilets should be cleaned regularly to ensure a safe and pleasant environment for everyone to use. All cleaning personnel and contractors </w:t>
      </w:r>
      <w:r w:rsidR="00C749BB">
        <w:rPr>
          <w:rFonts w:eastAsia="+mn-ea"/>
          <w:szCs w:val="26"/>
          <w:lang w:val="en-IE" w:eastAsia="en-IE"/>
        </w:rPr>
        <w:t>should be</w:t>
      </w:r>
      <w:r w:rsidR="00B00425" w:rsidRPr="008B36FB">
        <w:rPr>
          <w:rFonts w:eastAsia="+mn-ea"/>
          <w:szCs w:val="26"/>
          <w:lang w:val="en-IE" w:eastAsia="en-IE"/>
        </w:rPr>
        <w:t xml:space="preserve"> aware of the key requirements to maintain within the Changing Places Toilet. Routine inspections should be carried out by the facility management team to ensure the facilities are clean.  </w:t>
      </w:r>
      <w:r w:rsidR="00C06696">
        <w:rPr>
          <w:rFonts w:eastAsia="+mn-ea"/>
          <w:szCs w:val="26"/>
          <w:lang w:val="en-IE" w:eastAsia="en-IE"/>
        </w:rPr>
        <w:t>I</w:t>
      </w:r>
      <w:r w:rsidR="00B00425" w:rsidRPr="008B36FB">
        <w:rPr>
          <w:rFonts w:eastAsia="+mn-ea"/>
          <w:szCs w:val="26"/>
          <w:lang w:val="en-IE" w:eastAsia="en-IE"/>
        </w:rPr>
        <w:t xml:space="preserve">nformation about cleaning methods and materials for the Changing Places Toilet </w:t>
      </w:r>
      <w:r w:rsidR="008742E3">
        <w:rPr>
          <w:rFonts w:eastAsia="+mn-ea"/>
          <w:szCs w:val="26"/>
          <w:lang w:val="en-IE" w:eastAsia="en-IE"/>
        </w:rPr>
        <w:t xml:space="preserve">should </w:t>
      </w:r>
      <w:r w:rsidR="00D02C76">
        <w:rPr>
          <w:rFonts w:eastAsia="+mn-ea"/>
          <w:szCs w:val="26"/>
          <w:lang w:val="en-IE" w:eastAsia="en-IE"/>
        </w:rPr>
        <w:t xml:space="preserve">be </w:t>
      </w:r>
      <w:r w:rsidR="00D02C76" w:rsidRPr="008B36FB">
        <w:rPr>
          <w:rFonts w:eastAsia="+mn-ea"/>
          <w:szCs w:val="26"/>
          <w:lang w:val="en-IE" w:eastAsia="en-IE"/>
        </w:rPr>
        <w:t>retained</w:t>
      </w:r>
      <w:r w:rsidR="00B00425" w:rsidRPr="008B36FB">
        <w:rPr>
          <w:rFonts w:eastAsia="+mn-ea"/>
          <w:szCs w:val="26"/>
          <w:lang w:val="en-IE" w:eastAsia="en-IE"/>
        </w:rPr>
        <w:t xml:space="preserve"> in the building manual.</w:t>
      </w:r>
    </w:p>
    <w:p w14:paraId="43DD41A2" w14:textId="70B026E8" w:rsidR="00B00425" w:rsidRDefault="00506A78" w:rsidP="00B00425">
      <w:pPr>
        <w:rPr>
          <w:rFonts w:eastAsia="+mn-ea"/>
          <w:szCs w:val="26"/>
          <w:lang w:val="en-IE" w:eastAsia="en-IE"/>
        </w:rPr>
      </w:pPr>
      <w:r w:rsidRPr="008B36FB">
        <w:rPr>
          <w:rFonts w:eastAsia="+mn-ea"/>
          <w:szCs w:val="26"/>
          <w:lang w:val="en-IE" w:eastAsia="en-IE"/>
        </w:rPr>
        <w:t>To</w:t>
      </w:r>
      <w:r w:rsidR="00B00425" w:rsidRPr="008B36FB">
        <w:rPr>
          <w:rFonts w:eastAsia="+mn-ea"/>
          <w:szCs w:val="26"/>
          <w:lang w:val="en-IE" w:eastAsia="en-IE"/>
        </w:rPr>
        <w:t xml:space="preserve"> ensure </w:t>
      </w:r>
      <w:r w:rsidR="00441ACB">
        <w:rPr>
          <w:rFonts w:eastAsia="+mn-ea"/>
          <w:szCs w:val="26"/>
          <w:lang w:val="en-IE" w:eastAsia="en-IE"/>
        </w:rPr>
        <w:t xml:space="preserve">that </w:t>
      </w:r>
      <w:r w:rsidR="00B00425" w:rsidRPr="008B36FB">
        <w:rPr>
          <w:rFonts w:eastAsia="+mn-ea"/>
          <w:szCs w:val="26"/>
          <w:lang w:val="en-IE" w:eastAsia="en-IE"/>
        </w:rPr>
        <w:t xml:space="preserve">the Changing Places Toilet </w:t>
      </w:r>
      <w:r w:rsidR="00441ACB">
        <w:rPr>
          <w:rFonts w:eastAsia="+mn-ea"/>
          <w:szCs w:val="26"/>
          <w:lang w:val="en-IE" w:eastAsia="en-IE"/>
        </w:rPr>
        <w:t>is</w:t>
      </w:r>
      <w:r w:rsidR="00B00425" w:rsidRPr="008B36FB">
        <w:rPr>
          <w:rFonts w:eastAsia="+mn-ea"/>
          <w:szCs w:val="26"/>
          <w:lang w:val="en-IE" w:eastAsia="en-IE"/>
        </w:rPr>
        <w:t xml:space="preserve"> kept clean, staff/contractors should be trained on</w:t>
      </w:r>
      <w:r w:rsidR="00B00425">
        <w:rPr>
          <w:rFonts w:eastAsia="+mn-ea"/>
          <w:szCs w:val="26"/>
          <w:lang w:val="en-IE" w:eastAsia="en-IE"/>
        </w:rPr>
        <w:t xml:space="preserve"> the following standard operating procedures:</w:t>
      </w:r>
    </w:p>
    <w:p w14:paraId="1A2BB7D9" w14:textId="00822AF7" w:rsidR="00B00425" w:rsidRPr="00E42799" w:rsidRDefault="00284BDA" w:rsidP="00284BDA">
      <w:pPr>
        <w:pStyle w:val="ListParagraph"/>
        <w:spacing w:after="120"/>
        <w:ind w:left="924"/>
        <w:rPr>
          <w:szCs w:val="26"/>
        </w:rPr>
      </w:pPr>
      <w:r>
        <w:rPr>
          <w:szCs w:val="26"/>
        </w:rPr>
        <w:t>*</w:t>
      </w:r>
      <w:r>
        <w:rPr>
          <w:szCs w:val="26"/>
        </w:rPr>
        <w:tab/>
      </w:r>
      <w:r w:rsidR="00B00425" w:rsidRPr="00E42799">
        <w:rPr>
          <w:szCs w:val="26"/>
        </w:rPr>
        <w:t xml:space="preserve">How the Changing Places Toilet and equipment should be </w:t>
      </w:r>
      <w:r w:rsidR="00C87DFB" w:rsidRPr="00E42799">
        <w:rPr>
          <w:szCs w:val="26"/>
        </w:rPr>
        <w:t>cleaned,</w:t>
      </w:r>
      <w:r w:rsidR="00D943BA" w:rsidRPr="00E42799">
        <w:rPr>
          <w:szCs w:val="26"/>
        </w:rPr>
        <w:t xml:space="preserve"> and d</w:t>
      </w:r>
      <w:r w:rsidR="00B00425" w:rsidRPr="00E42799">
        <w:rPr>
          <w:szCs w:val="26"/>
        </w:rPr>
        <w:t xml:space="preserve">emonstrations should be provided to relevant staff.  </w:t>
      </w:r>
    </w:p>
    <w:p w14:paraId="1A38CB10" w14:textId="33356FE9" w:rsidR="00B00425" w:rsidRPr="00E42799" w:rsidRDefault="00284BDA" w:rsidP="00284BDA">
      <w:pPr>
        <w:pStyle w:val="ListParagraph"/>
        <w:spacing w:after="120"/>
        <w:ind w:left="924"/>
        <w:rPr>
          <w:szCs w:val="26"/>
        </w:rPr>
      </w:pPr>
      <w:r>
        <w:rPr>
          <w:szCs w:val="26"/>
        </w:rPr>
        <w:t>*</w:t>
      </w:r>
      <w:r>
        <w:rPr>
          <w:szCs w:val="26"/>
        </w:rPr>
        <w:tab/>
      </w:r>
      <w:r w:rsidR="00B00425" w:rsidRPr="00E42799">
        <w:rPr>
          <w:szCs w:val="26"/>
        </w:rPr>
        <w:t>What cleaning agents should be used within the Changing Places Toilet (e.g., the cleaning agent used for cleaning the Changing Bench might be different to that of the cleaning agent for the floor).</w:t>
      </w:r>
    </w:p>
    <w:p w14:paraId="65CD67D0" w14:textId="7EF6498F" w:rsidR="00021FC7" w:rsidRPr="00021FC7" w:rsidRDefault="00021FC7" w:rsidP="00021FC7">
      <w:pPr>
        <w:spacing w:after="120"/>
        <w:rPr>
          <w:szCs w:val="26"/>
        </w:rPr>
      </w:pPr>
      <w:r>
        <w:rPr>
          <w:szCs w:val="26"/>
        </w:rPr>
        <w:lastRenderedPageBreak/>
        <w:t>[Page 57]</w:t>
      </w:r>
    </w:p>
    <w:p w14:paraId="0FD2E661" w14:textId="03CCE081" w:rsidR="00B00425" w:rsidRPr="00E42799" w:rsidRDefault="00284BDA" w:rsidP="00284BDA">
      <w:pPr>
        <w:pStyle w:val="ListParagraph"/>
        <w:spacing w:after="120"/>
        <w:ind w:left="924"/>
        <w:rPr>
          <w:szCs w:val="26"/>
        </w:rPr>
      </w:pPr>
      <w:r>
        <w:rPr>
          <w:szCs w:val="26"/>
        </w:rPr>
        <w:t>*</w:t>
      </w:r>
      <w:r>
        <w:rPr>
          <w:szCs w:val="26"/>
        </w:rPr>
        <w:tab/>
      </w:r>
      <w:r w:rsidR="00B00425" w:rsidRPr="009B2E41">
        <w:rPr>
          <w:szCs w:val="26"/>
        </w:rPr>
        <w:t xml:space="preserve">The frequency of when the facility and the equipment is cleaned. </w:t>
      </w:r>
    </w:p>
    <w:p w14:paraId="28DCC83E" w14:textId="6BCFE265" w:rsidR="00B00425" w:rsidRPr="00E42799" w:rsidRDefault="00284BDA" w:rsidP="00284BDA">
      <w:pPr>
        <w:pStyle w:val="ListParagraph"/>
        <w:spacing w:after="120"/>
        <w:ind w:left="924"/>
        <w:rPr>
          <w:szCs w:val="26"/>
        </w:rPr>
      </w:pPr>
      <w:r>
        <w:rPr>
          <w:szCs w:val="26"/>
        </w:rPr>
        <w:t>*</w:t>
      </w:r>
      <w:r>
        <w:rPr>
          <w:szCs w:val="26"/>
        </w:rPr>
        <w:tab/>
      </w:r>
      <w:r w:rsidR="00B00425" w:rsidRPr="009B2E41">
        <w:rPr>
          <w:szCs w:val="26"/>
        </w:rPr>
        <w:t>How to record who cleaned, what was cleaned and when (date and time) it was it cleaned.</w:t>
      </w:r>
    </w:p>
    <w:p w14:paraId="38FAC46C" w14:textId="5A76F93C" w:rsidR="00B00425" w:rsidRPr="00E42799" w:rsidRDefault="00284BDA" w:rsidP="00284BDA">
      <w:pPr>
        <w:pStyle w:val="ListParagraph"/>
        <w:spacing w:after="120"/>
        <w:ind w:left="924"/>
        <w:rPr>
          <w:szCs w:val="26"/>
        </w:rPr>
      </w:pPr>
      <w:r>
        <w:rPr>
          <w:szCs w:val="26"/>
        </w:rPr>
        <w:t>*</w:t>
      </w:r>
      <w:r>
        <w:rPr>
          <w:szCs w:val="26"/>
        </w:rPr>
        <w:tab/>
      </w:r>
      <w:r w:rsidR="00B00425" w:rsidRPr="009B2E41">
        <w:rPr>
          <w:szCs w:val="26"/>
        </w:rPr>
        <w:t>How to report issues in cleaning or maintenance.</w:t>
      </w:r>
    </w:p>
    <w:p w14:paraId="074E2B2B" w14:textId="57FFCF90" w:rsidR="00B00425" w:rsidRPr="00E42799" w:rsidRDefault="00284BDA" w:rsidP="00284BDA">
      <w:pPr>
        <w:pStyle w:val="ListParagraph"/>
        <w:spacing w:after="120"/>
        <w:ind w:left="924"/>
        <w:rPr>
          <w:szCs w:val="26"/>
        </w:rPr>
      </w:pPr>
      <w:r>
        <w:rPr>
          <w:szCs w:val="26"/>
        </w:rPr>
        <w:t>*</w:t>
      </w:r>
      <w:r>
        <w:rPr>
          <w:szCs w:val="26"/>
        </w:rPr>
        <w:tab/>
      </w:r>
      <w:r w:rsidR="00B00425" w:rsidRPr="009B2E41">
        <w:rPr>
          <w:szCs w:val="26"/>
        </w:rPr>
        <w:t>What PPE to wear when cleaning the Changing Places Toilet and how to dispose of cleaning waste and PPE.</w:t>
      </w:r>
    </w:p>
    <w:p w14:paraId="12557767" w14:textId="779806B5" w:rsidR="00C77A1A" w:rsidRPr="00E62D4F" w:rsidRDefault="00284BDA" w:rsidP="00284BDA">
      <w:pPr>
        <w:pStyle w:val="ListParagraph"/>
        <w:spacing w:after="120"/>
        <w:ind w:left="924"/>
        <w:rPr>
          <w:rFonts w:eastAsia="+mn-ea"/>
          <w:szCs w:val="26"/>
          <w:lang w:val="en-IE" w:eastAsia="en-IE"/>
        </w:rPr>
      </w:pPr>
      <w:r>
        <w:rPr>
          <w:szCs w:val="26"/>
        </w:rPr>
        <w:t>*</w:t>
      </w:r>
      <w:r>
        <w:rPr>
          <w:szCs w:val="26"/>
        </w:rPr>
        <w:tab/>
      </w:r>
      <w:r w:rsidR="00C77A1A" w:rsidRPr="009B2E41">
        <w:rPr>
          <w:szCs w:val="26"/>
        </w:rPr>
        <w:t>How to dispose of different types of refuse waste within the Changing Places Toilet (for example, disposal of PPE and incontinence pads).</w:t>
      </w:r>
      <w:r w:rsidR="00C77A1A">
        <w:t xml:space="preserve"> </w:t>
      </w:r>
    </w:p>
    <w:p w14:paraId="51C9ABEC" w14:textId="041BCA45" w:rsidR="00B00425" w:rsidRDefault="00284BDA" w:rsidP="00284BDA">
      <w:pPr>
        <w:pStyle w:val="Heading3"/>
        <w:ind w:left="567"/>
        <w:rPr>
          <w:rFonts w:eastAsia="+mn-ea"/>
          <w:lang w:val="en-IE"/>
        </w:rPr>
      </w:pPr>
      <w:bookmarkStart w:id="758" w:name="_Toc137641810"/>
      <w:r>
        <w:rPr>
          <w:rFonts w:eastAsia="+mn-ea"/>
          <w:lang w:val="en-IE"/>
        </w:rPr>
        <w:t xml:space="preserve">8.6.3 </w:t>
      </w:r>
      <w:r w:rsidR="00B00425">
        <w:rPr>
          <w:rFonts w:eastAsia="+mn-ea"/>
          <w:lang w:val="en-IE"/>
        </w:rPr>
        <w:t>Routine Maintenance</w:t>
      </w:r>
      <w:r w:rsidR="00492A47">
        <w:rPr>
          <w:rFonts w:eastAsia="+mn-ea"/>
          <w:lang w:val="en-IE"/>
        </w:rPr>
        <w:t xml:space="preserve"> </w:t>
      </w:r>
      <w:bookmarkEnd w:id="758"/>
      <w:r w:rsidR="006D4F3F">
        <w:rPr>
          <w:rFonts w:eastAsia="+mn-ea"/>
          <w:lang w:val="en-IE"/>
        </w:rPr>
        <w:t>and</w:t>
      </w:r>
      <w:r w:rsidR="00AA7C44">
        <w:rPr>
          <w:rFonts w:eastAsia="+mn-ea"/>
          <w:lang w:val="en-IE"/>
        </w:rPr>
        <w:t xml:space="preserve"> C</w:t>
      </w:r>
      <w:r w:rsidR="00B00425">
        <w:rPr>
          <w:rFonts w:eastAsia="+mn-ea"/>
          <w:lang w:val="en-IE"/>
        </w:rPr>
        <w:t xml:space="preserve">hecks </w:t>
      </w:r>
    </w:p>
    <w:p w14:paraId="40D56483" w14:textId="26A69BA8" w:rsidR="00B00425" w:rsidRPr="008B36FB" w:rsidRDefault="00B00425" w:rsidP="00B00425">
      <w:pPr>
        <w:spacing w:after="120"/>
      </w:pPr>
      <w:r w:rsidRPr="008B36FB">
        <w:t>Changing Places Toilets require regular effective maintenance to ensure they function correctly and meet the needs of the end user.</w:t>
      </w:r>
      <w:r w:rsidR="00C749BB">
        <w:t xml:space="preserve"> </w:t>
      </w:r>
      <w:r w:rsidRPr="008B36FB">
        <w:t xml:space="preserve">Routine maintenance checks should take place </w:t>
      </w:r>
      <w:r w:rsidR="00255D8F">
        <w:t>when cleaning is being undertaken</w:t>
      </w:r>
      <w:r w:rsidR="006C1FE7">
        <w:t xml:space="preserve"> </w:t>
      </w:r>
      <w:r w:rsidR="005F0EAA">
        <w:t>and</w:t>
      </w:r>
      <w:r w:rsidRPr="008B36FB">
        <w:t xml:space="preserve"> </w:t>
      </w:r>
      <w:r w:rsidR="00C749BB">
        <w:t>check</w:t>
      </w:r>
      <w:r w:rsidR="00C749BB" w:rsidRPr="008B36FB">
        <w:t xml:space="preserve"> </w:t>
      </w:r>
      <w:r w:rsidRPr="008B36FB">
        <w:t>the following:</w:t>
      </w:r>
    </w:p>
    <w:p w14:paraId="77C36BD2" w14:textId="12FBBB3C" w:rsidR="00445A9C" w:rsidRPr="00E42799" w:rsidRDefault="00641619" w:rsidP="00641619">
      <w:pPr>
        <w:pStyle w:val="ListParagraph"/>
        <w:spacing w:after="120"/>
        <w:ind w:left="924"/>
        <w:rPr>
          <w:szCs w:val="26"/>
        </w:rPr>
      </w:pPr>
      <w:r>
        <w:rPr>
          <w:szCs w:val="26"/>
        </w:rPr>
        <w:t>*</w:t>
      </w:r>
      <w:r>
        <w:rPr>
          <w:szCs w:val="26"/>
        </w:rPr>
        <w:tab/>
      </w:r>
      <w:r w:rsidR="00445A9C" w:rsidRPr="00E42799">
        <w:rPr>
          <w:szCs w:val="26"/>
        </w:rPr>
        <w:t>The door is easy to open</w:t>
      </w:r>
      <w:r w:rsidR="00B47197" w:rsidRPr="00E42799">
        <w:rPr>
          <w:szCs w:val="26"/>
        </w:rPr>
        <w:t>,</w:t>
      </w:r>
      <w:r w:rsidR="00445A9C" w:rsidRPr="00E42799">
        <w:rPr>
          <w:szCs w:val="26"/>
        </w:rPr>
        <w:t xml:space="preserve"> and locks and handles are operational. </w:t>
      </w:r>
    </w:p>
    <w:p w14:paraId="557DBF05" w14:textId="0AF0F08A" w:rsidR="00B00425" w:rsidRPr="00E42799" w:rsidRDefault="00284BDA" w:rsidP="00284BDA">
      <w:pPr>
        <w:pStyle w:val="ListParagraph"/>
        <w:spacing w:after="120"/>
        <w:ind w:left="924"/>
        <w:rPr>
          <w:szCs w:val="26"/>
        </w:rPr>
      </w:pPr>
      <w:r>
        <w:rPr>
          <w:szCs w:val="26"/>
        </w:rPr>
        <w:t>*</w:t>
      </w:r>
      <w:r>
        <w:rPr>
          <w:szCs w:val="26"/>
        </w:rPr>
        <w:tab/>
      </w:r>
      <w:r w:rsidR="00B00425" w:rsidRPr="009B2E41">
        <w:rPr>
          <w:szCs w:val="26"/>
        </w:rPr>
        <w:t xml:space="preserve">The </w:t>
      </w:r>
      <w:r w:rsidR="00923D57">
        <w:rPr>
          <w:szCs w:val="26"/>
        </w:rPr>
        <w:t xml:space="preserve">continuous charging </w:t>
      </w:r>
      <w:r w:rsidR="00B00425" w:rsidRPr="009B2E41">
        <w:rPr>
          <w:szCs w:val="26"/>
        </w:rPr>
        <w:t xml:space="preserve">hoist </w:t>
      </w:r>
      <w:r w:rsidR="00923D57">
        <w:rPr>
          <w:szCs w:val="26"/>
        </w:rPr>
        <w:t>is working</w:t>
      </w:r>
      <w:r w:rsidR="00BD03A6">
        <w:rPr>
          <w:szCs w:val="26"/>
        </w:rPr>
        <w:t>.</w:t>
      </w:r>
    </w:p>
    <w:p w14:paraId="5415FCF4" w14:textId="7123F511" w:rsidR="00B00425" w:rsidRPr="00E42799" w:rsidRDefault="00284BDA" w:rsidP="00284BDA">
      <w:pPr>
        <w:pStyle w:val="ListParagraph"/>
        <w:spacing w:after="120"/>
        <w:ind w:left="924"/>
        <w:rPr>
          <w:szCs w:val="26"/>
        </w:rPr>
      </w:pPr>
      <w:r>
        <w:rPr>
          <w:szCs w:val="26"/>
        </w:rPr>
        <w:t>*</w:t>
      </w:r>
      <w:r>
        <w:rPr>
          <w:szCs w:val="26"/>
        </w:rPr>
        <w:tab/>
      </w:r>
      <w:r w:rsidR="00B00425" w:rsidRPr="009B2E41">
        <w:rPr>
          <w:szCs w:val="26"/>
        </w:rPr>
        <w:t xml:space="preserve">The changing bench is </w:t>
      </w:r>
      <w:r w:rsidR="00EC1326" w:rsidRPr="009B2E41">
        <w:rPr>
          <w:szCs w:val="26"/>
        </w:rPr>
        <w:t>fully operational</w:t>
      </w:r>
      <w:r w:rsidR="00B00425" w:rsidRPr="009B2E41">
        <w:rPr>
          <w:szCs w:val="26"/>
        </w:rPr>
        <w:t>.</w:t>
      </w:r>
    </w:p>
    <w:p w14:paraId="6BED98DD" w14:textId="6AD951A8" w:rsidR="00B21B74" w:rsidRPr="00E42799" w:rsidRDefault="00284BDA" w:rsidP="00284BDA">
      <w:pPr>
        <w:pStyle w:val="ListParagraph"/>
        <w:spacing w:after="120"/>
        <w:ind w:left="924"/>
        <w:rPr>
          <w:szCs w:val="26"/>
        </w:rPr>
      </w:pPr>
      <w:r>
        <w:rPr>
          <w:szCs w:val="26"/>
        </w:rPr>
        <w:t>*</w:t>
      </w:r>
      <w:r>
        <w:rPr>
          <w:szCs w:val="26"/>
        </w:rPr>
        <w:tab/>
      </w:r>
      <w:r w:rsidR="00B00425" w:rsidRPr="009B2E41">
        <w:rPr>
          <w:szCs w:val="26"/>
        </w:rPr>
        <w:t>The washbasin is fully operational</w:t>
      </w:r>
      <w:r w:rsidR="00B47197" w:rsidRPr="009B2E41">
        <w:rPr>
          <w:szCs w:val="26"/>
        </w:rPr>
        <w:t>,</w:t>
      </w:r>
      <w:r w:rsidR="00B00425" w:rsidRPr="009B2E41">
        <w:rPr>
          <w:szCs w:val="26"/>
        </w:rPr>
        <w:t xml:space="preserve"> and taps are </w:t>
      </w:r>
      <w:r w:rsidR="00B21B74" w:rsidRPr="009B2E41">
        <w:rPr>
          <w:szCs w:val="26"/>
        </w:rPr>
        <w:t xml:space="preserve">in </w:t>
      </w:r>
      <w:r w:rsidR="00441ACB" w:rsidRPr="009B2E41">
        <w:rPr>
          <w:szCs w:val="26"/>
        </w:rPr>
        <w:t xml:space="preserve">working </w:t>
      </w:r>
      <w:r w:rsidR="000732B1" w:rsidRPr="009B2E41">
        <w:rPr>
          <w:szCs w:val="26"/>
        </w:rPr>
        <w:t>order</w:t>
      </w:r>
      <w:r w:rsidR="00B00425" w:rsidRPr="009B2E41">
        <w:rPr>
          <w:szCs w:val="26"/>
        </w:rPr>
        <w:t>.</w:t>
      </w:r>
      <w:r w:rsidR="00B21B74" w:rsidRPr="009B2E41">
        <w:rPr>
          <w:szCs w:val="26"/>
        </w:rPr>
        <w:t xml:space="preserve"> </w:t>
      </w:r>
    </w:p>
    <w:p w14:paraId="19119C58" w14:textId="74F236BB" w:rsidR="00B00425" w:rsidRDefault="00284BDA" w:rsidP="00284BDA">
      <w:pPr>
        <w:pStyle w:val="ListParagraph"/>
        <w:spacing w:after="120"/>
        <w:ind w:left="924"/>
        <w:rPr>
          <w:szCs w:val="26"/>
        </w:rPr>
      </w:pPr>
      <w:r>
        <w:rPr>
          <w:szCs w:val="26"/>
        </w:rPr>
        <w:t>*</w:t>
      </w:r>
      <w:r>
        <w:rPr>
          <w:szCs w:val="26"/>
        </w:rPr>
        <w:tab/>
      </w:r>
      <w:r w:rsidR="00AC27D9">
        <w:rPr>
          <w:szCs w:val="26"/>
        </w:rPr>
        <w:t>T</w:t>
      </w:r>
      <w:r w:rsidR="00B00425" w:rsidRPr="009B2E41">
        <w:rPr>
          <w:szCs w:val="26"/>
        </w:rPr>
        <w:t xml:space="preserve">he </w:t>
      </w:r>
      <w:r w:rsidR="009F4199" w:rsidRPr="009B2E41">
        <w:rPr>
          <w:szCs w:val="26"/>
        </w:rPr>
        <w:t>WC pan</w:t>
      </w:r>
      <w:r w:rsidR="00B00425" w:rsidRPr="009B2E41">
        <w:rPr>
          <w:szCs w:val="26"/>
        </w:rPr>
        <w:t xml:space="preserve"> ha</w:t>
      </w:r>
      <w:r w:rsidR="00441ACB" w:rsidRPr="009B2E41">
        <w:rPr>
          <w:szCs w:val="26"/>
        </w:rPr>
        <w:t>s</w:t>
      </w:r>
      <w:r w:rsidR="00B00425" w:rsidRPr="009B2E41">
        <w:rPr>
          <w:szCs w:val="26"/>
        </w:rPr>
        <w:t xml:space="preserve"> been flushed and </w:t>
      </w:r>
      <w:r w:rsidR="00441ACB" w:rsidRPr="009B2E41">
        <w:rPr>
          <w:szCs w:val="26"/>
        </w:rPr>
        <w:t>is</w:t>
      </w:r>
      <w:r w:rsidR="00B00425" w:rsidRPr="009B2E41">
        <w:rPr>
          <w:szCs w:val="26"/>
        </w:rPr>
        <w:t xml:space="preserve"> clean.</w:t>
      </w:r>
    </w:p>
    <w:p w14:paraId="3BE14959" w14:textId="7D356C7A" w:rsidR="005E4C47" w:rsidRPr="00E42799" w:rsidRDefault="00284BDA" w:rsidP="00284BDA">
      <w:pPr>
        <w:pStyle w:val="ListParagraph"/>
        <w:spacing w:after="120"/>
        <w:ind w:left="924"/>
        <w:rPr>
          <w:szCs w:val="26"/>
        </w:rPr>
      </w:pPr>
      <w:r>
        <w:rPr>
          <w:szCs w:val="26"/>
        </w:rPr>
        <w:t>*</w:t>
      </w:r>
      <w:r>
        <w:rPr>
          <w:szCs w:val="26"/>
        </w:rPr>
        <w:tab/>
      </w:r>
      <w:r w:rsidR="005E4C47">
        <w:rPr>
          <w:szCs w:val="26"/>
        </w:rPr>
        <w:t xml:space="preserve">The floor is dried after shower use. </w:t>
      </w:r>
    </w:p>
    <w:p w14:paraId="53A7ABB1" w14:textId="6CE1C59A" w:rsidR="00B00425" w:rsidRPr="00E42799" w:rsidRDefault="00284BDA" w:rsidP="00284BDA">
      <w:pPr>
        <w:pStyle w:val="ListParagraph"/>
        <w:spacing w:after="120"/>
        <w:ind w:left="924"/>
        <w:rPr>
          <w:szCs w:val="26"/>
        </w:rPr>
      </w:pPr>
      <w:r>
        <w:rPr>
          <w:szCs w:val="26"/>
        </w:rPr>
        <w:t>*</w:t>
      </w:r>
      <w:r>
        <w:rPr>
          <w:szCs w:val="26"/>
        </w:rPr>
        <w:tab/>
      </w:r>
      <w:r w:rsidR="00B00425" w:rsidRPr="009B2E41">
        <w:rPr>
          <w:szCs w:val="26"/>
        </w:rPr>
        <w:t>The grabrails are firmly secured and the drop</w:t>
      </w:r>
      <w:r w:rsidR="006C1FE7" w:rsidRPr="009B2E41">
        <w:rPr>
          <w:szCs w:val="26"/>
        </w:rPr>
        <w:t>-</w:t>
      </w:r>
      <w:r w:rsidR="00B00425" w:rsidRPr="009B2E41">
        <w:rPr>
          <w:szCs w:val="26"/>
        </w:rPr>
        <w:t xml:space="preserve">down rails are fully operational.  </w:t>
      </w:r>
    </w:p>
    <w:p w14:paraId="62728954" w14:textId="750640B9" w:rsidR="00B00425" w:rsidRPr="00E42799" w:rsidRDefault="00284BDA" w:rsidP="00284BDA">
      <w:pPr>
        <w:pStyle w:val="ListParagraph"/>
        <w:spacing w:after="120"/>
        <w:ind w:left="924"/>
        <w:rPr>
          <w:szCs w:val="26"/>
        </w:rPr>
      </w:pPr>
      <w:r>
        <w:rPr>
          <w:szCs w:val="26"/>
        </w:rPr>
        <w:t>*</w:t>
      </w:r>
      <w:r>
        <w:rPr>
          <w:szCs w:val="26"/>
        </w:rPr>
        <w:tab/>
      </w:r>
      <w:r w:rsidR="00B00425" w:rsidRPr="009B2E41">
        <w:rPr>
          <w:szCs w:val="26"/>
        </w:rPr>
        <w:t>Sufficient stock of toilet paper, paper towels, paper rolls and PPE (if supplied).</w:t>
      </w:r>
    </w:p>
    <w:p w14:paraId="5F0B4829" w14:textId="436C2421" w:rsidR="00B00425" w:rsidRPr="00E42799" w:rsidRDefault="00284BDA" w:rsidP="00284BDA">
      <w:pPr>
        <w:pStyle w:val="ListParagraph"/>
        <w:spacing w:after="120"/>
        <w:ind w:left="924"/>
        <w:rPr>
          <w:szCs w:val="26"/>
        </w:rPr>
      </w:pPr>
      <w:r>
        <w:rPr>
          <w:szCs w:val="26"/>
        </w:rPr>
        <w:t>*</w:t>
      </w:r>
      <w:r>
        <w:rPr>
          <w:szCs w:val="26"/>
        </w:rPr>
        <w:tab/>
      </w:r>
      <w:r w:rsidR="00B00425" w:rsidRPr="009B2E41">
        <w:rPr>
          <w:szCs w:val="26"/>
        </w:rPr>
        <w:t xml:space="preserve">The storage and function of any extra equipment such as spreader bars (for the ceiling hoist) </w:t>
      </w:r>
      <w:r w:rsidR="00C749BB" w:rsidRPr="009B2E41">
        <w:rPr>
          <w:szCs w:val="26"/>
        </w:rPr>
        <w:t>that is</w:t>
      </w:r>
      <w:r w:rsidR="00B00425" w:rsidRPr="009B2E41">
        <w:rPr>
          <w:szCs w:val="26"/>
        </w:rPr>
        <w:t xml:space="preserve"> in place. </w:t>
      </w:r>
    </w:p>
    <w:p w14:paraId="6CE80145" w14:textId="3916249C" w:rsidR="00B00425" w:rsidRPr="00E42799" w:rsidRDefault="00284BDA" w:rsidP="00284BDA">
      <w:pPr>
        <w:pStyle w:val="ListParagraph"/>
        <w:spacing w:after="120"/>
        <w:ind w:left="924"/>
        <w:rPr>
          <w:szCs w:val="26"/>
        </w:rPr>
      </w:pPr>
      <w:r>
        <w:rPr>
          <w:szCs w:val="26"/>
        </w:rPr>
        <w:t>*</w:t>
      </w:r>
      <w:r>
        <w:rPr>
          <w:szCs w:val="26"/>
        </w:rPr>
        <w:tab/>
      </w:r>
      <w:r w:rsidR="00B00425" w:rsidRPr="009B2E41">
        <w:rPr>
          <w:szCs w:val="26"/>
        </w:rPr>
        <w:t>Lighting is fully operational</w:t>
      </w:r>
      <w:r w:rsidR="00C641F0">
        <w:rPr>
          <w:szCs w:val="26"/>
        </w:rPr>
        <w:t xml:space="preserve"> and not flickering etc</w:t>
      </w:r>
      <w:r w:rsidR="00B00425" w:rsidRPr="009B2E41">
        <w:rPr>
          <w:szCs w:val="26"/>
        </w:rPr>
        <w:t xml:space="preserve">. </w:t>
      </w:r>
    </w:p>
    <w:p w14:paraId="1B85A4B0" w14:textId="5BDC4BCA" w:rsidR="00B00425" w:rsidRPr="00E42799" w:rsidRDefault="00284BDA" w:rsidP="00284BDA">
      <w:pPr>
        <w:pStyle w:val="ListParagraph"/>
        <w:spacing w:after="120"/>
        <w:ind w:left="924"/>
        <w:rPr>
          <w:szCs w:val="26"/>
        </w:rPr>
      </w:pPr>
      <w:r>
        <w:rPr>
          <w:szCs w:val="26"/>
        </w:rPr>
        <w:t>*</w:t>
      </w:r>
      <w:r>
        <w:rPr>
          <w:szCs w:val="26"/>
        </w:rPr>
        <w:tab/>
      </w:r>
      <w:r w:rsidR="00B10726" w:rsidRPr="009B2E41">
        <w:rPr>
          <w:szCs w:val="26"/>
        </w:rPr>
        <w:t>C</w:t>
      </w:r>
      <w:r w:rsidR="00B00425" w:rsidRPr="009B2E41">
        <w:rPr>
          <w:szCs w:val="26"/>
        </w:rPr>
        <w:t xml:space="preserve">leaning </w:t>
      </w:r>
      <w:r w:rsidR="00DC3562">
        <w:rPr>
          <w:szCs w:val="26"/>
        </w:rPr>
        <w:t xml:space="preserve">supplies </w:t>
      </w:r>
      <w:r w:rsidR="00B47446" w:rsidRPr="009B2E41">
        <w:rPr>
          <w:szCs w:val="26"/>
        </w:rPr>
        <w:t xml:space="preserve">or </w:t>
      </w:r>
      <w:r w:rsidR="00B00425" w:rsidRPr="009B2E41">
        <w:rPr>
          <w:szCs w:val="26"/>
        </w:rPr>
        <w:t xml:space="preserve">equipment is </w:t>
      </w:r>
      <w:r w:rsidR="00B10726" w:rsidRPr="009B2E41">
        <w:rPr>
          <w:szCs w:val="26"/>
        </w:rPr>
        <w:t xml:space="preserve">not </w:t>
      </w:r>
      <w:r w:rsidR="00B00425" w:rsidRPr="009B2E41">
        <w:rPr>
          <w:szCs w:val="26"/>
        </w:rPr>
        <w:t>stored</w:t>
      </w:r>
      <w:r w:rsidR="00B867C3">
        <w:rPr>
          <w:szCs w:val="26"/>
        </w:rPr>
        <w:t xml:space="preserve"> or obstructing circulation space</w:t>
      </w:r>
      <w:r w:rsidR="00B00425" w:rsidRPr="009B2E41">
        <w:rPr>
          <w:szCs w:val="26"/>
        </w:rPr>
        <w:t xml:space="preserve"> </w:t>
      </w:r>
      <w:r w:rsidR="00B10726" w:rsidRPr="009B2E41">
        <w:rPr>
          <w:szCs w:val="26"/>
        </w:rPr>
        <w:t>in the Changing Places Toilet</w:t>
      </w:r>
      <w:r w:rsidR="00B00425" w:rsidRPr="009B2E41">
        <w:rPr>
          <w:szCs w:val="26"/>
        </w:rPr>
        <w:t xml:space="preserve">. </w:t>
      </w:r>
    </w:p>
    <w:p w14:paraId="710BA7B6" w14:textId="1C897606" w:rsidR="00B00425" w:rsidRPr="00E42799" w:rsidRDefault="00284BDA" w:rsidP="00284BDA">
      <w:pPr>
        <w:pStyle w:val="ListParagraph"/>
        <w:spacing w:after="120"/>
        <w:ind w:left="924"/>
        <w:rPr>
          <w:szCs w:val="26"/>
        </w:rPr>
      </w:pPr>
      <w:r>
        <w:rPr>
          <w:szCs w:val="26"/>
        </w:rPr>
        <w:t>*</w:t>
      </w:r>
      <w:r>
        <w:rPr>
          <w:szCs w:val="26"/>
        </w:rPr>
        <w:tab/>
      </w:r>
      <w:r w:rsidR="00B00425" w:rsidRPr="009B2E41">
        <w:rPr>
          <w:szCs w:val="26"/>
        </w:rPr>
        <w:t xml:space="preserve">Signage </w:t>
      </w:r>
      <w:r w:rsidR="00C749BB" w:rsidRPr="009B2E41">
        <w:rPr>
          <w:szCs w:val="26"/>
        </w:rPr>
        <w:t>and instructions</w:t>
      </w:r>
      <w:r w:rsidR="00B00425" w:rsidRPr="009B2E41">
        <w:rPr>
          <w:szCs w:val="26"/>
        </w:rPr>
        <w:t xml:space="preserve">– </w:t>
      </w:r>
      <w:r w:rsidR="00C749BB" w:rsidRPr="009B2E41">
        <w:rPr>
          <w:szCs w:val="26"/>
        </w:rPr>
        <w:t>e</w:t>
      </w:r>
      <w:r w:rsidR="00B00425" w:rsidRPr="009B2E41">
        <w:rPr>
          <w:szCs w:val="26"/>
        </w:rPr>
        <w:t xml:space="preserve">nsure all information provided is up-to date, accessible and clearly legible. </w:t>
      </w:r>
    </w:p>
    <w:p w14:paraId="65C3E8D0" w14:textId="62AA1043" w:rsidR="00B00425" w:rsidRPr="00E42799" w:rsidRDefault="00284BDA" w:rsidP="00284BDA">
      <w:pPr>
        <w:pStyle w:val="ListParagraph"/>
        <w:spacing w:after="120"/>
        <w:ind w:left="924"/>
        <w:rPr>
          <w:szCs w:val="26"/>
        </w:rPr>
      </w:pPr>
      <w:r>
        <w:rPr>
          <w:szCs w:val="26"/>
        </w:rPr>
        <w:t>*</w:t>
      </w:r>
      <w:r>
        <w:rPr>
          <w:szCs w:val="26"/>
        </w:rPr>
        <w:tab/>
      </w:r>
      <w:r w:rsidR="00B00425" w:rsidRPr="009B2E41">
        <w:rPr>
          <w:szCs w:val="26"/>
        </w:rPr>
        <w:t xml:space="preserve">Assistance alarms are correctly positioned and fully operational. </w:t>
      </w:r>
    </w:p>
    <w:p w14:paraId="27C7513A" w14:textId="4E6AB0AF" w:rsidR="00B00425" w:rsidRPr="00E42799" w:rsidRDefault="00284BDA" w:rsidP="00284BDA">
      <w:pPr>
        <w:pStyle w:val="ListParagraph"/>
        <w:spacing w:after="120"/>
        <w:ind w:left="924"/>
        <w:rPr>
          <w:szCs w:val="26"/>
        </w:rPr>
      </w:pPr>
      <w:r>
        <w:rPr>
          <w:szCs w:val="26"/>
        </w:rPr>
        <w:t>*</w:t>
      </w:r>
      <w:r>
        <w:rPr>
          <w:szCs w:val="26"/>
        </w:rPr>
        <w:tab/>
      </w:r>
      <w:r w:rsidR="00B00425" w:rsidRPr="009B2E41">
        <w:rPr>
          <w:szCs w:val="26"/>
        </w:rPr>
        <w:t>Heating is fully operational</w:t>
      </w:r>
      <w:r w:rsidR="00D259DA" w:rsidRPr="009B2E41">
        <w:rPr>
          <w:szCs w:val="26"/>
        </w:rPr>
        <w:t xml:space="preserve">. </w:t>
      </w:r>
    </w:p>
    <w:p w14:paraId="2483D37F" w14:textId="6A702FB4" w:rsidR="00B00425" w:rsidRPr="00E42799" w:rsidRDefault="00284BDA" w:rsidP="00284BDA">
      <w:pPr>
        <w:pStyle w:val="ListParagraph"/>
        <w:spacing w:after="120"/>
        <w:ind w:left="924"/>
        <w:rPr>
          <w:szCs w:val="26"/>
        </w:rPr>
      </w:pPr>
      <w:r>
        <w:rPr>
          <w:szCs w:val="26"/>
        </w:rPr>
        <w:t>*</w:t>
      </w:r>
      <w:r>
        <w:rPr>
          <w:szCs w:val="26"/>
        </w:rPr>
        <w:tab/>
      </w:r>
      <w:r w:rsidR="00B00425" w:rsidRPr="009B2E41">
        <w:rPr>
          <w:szCs w:val="26"/>
        </w:rPr>
        <w:t xml:space="preserve">Good </w:t>
      </w:r>
      <w:r w:rsidR="0021142A" w:rsidRPr="009B2E41">
        <w:rPr>
          <w:szCs w:val="26"/>
        </w:rPr>
        <w:t>v</w:t>
      </w:r>
      <w:r w:rsidR="00B00425" w:rsidRPr="009B2E41">
        <w:rPr>
          <w:szCs w:val="26"/>
        </w:rPr>
        <w:t xml:space="preserve">entilation is maintained throughout. </w:t>
      </w:r>
    </w:p>
    <w:p w14:paraId="26CF2CA6" w14:textId="5BF70571" w:rsidR="00F753D1" w:rsidRPr="00E42799" w:rsidRDefault="00284BDA" w:rsidP="00284BDA">
      <w:pPr>
        <w:pStyle w:val="ListParagraph"/>
        <w:spacing w:after="120"/>
        <w:ind w:left="924"/>
        <w:rPr>
          <w:szCs w:val="26"/>
        </w:rPr>
      </w:pPr>
      <w:r>
        <w:rPr>
          <w:szCs w:val="26"/>
        </w:rPr>
        <w:t>*</w:t>
      </w:r>
      <w:r>
        <w:rPr>
          <w:szCs w:val="26"/>
        </w:rPr>
        <w:tab/>
      </w:r>
      <w:r w:rsidR="00B00425" w:rsidRPr="009B2E41">
        <w:rPr>
          <w:szCs w:val="26"/>
        </w:rPr>
        <w:t xml:space="preserve">Fire alarms are tested regularly in line with legislative requirements and good practice. </w:t>
      </w:r>
    </w:p>
    <w:p w14:paraId="0AB48D5F" w14:textId="3A8CC4C1" w:rsidR="00021FC7" w:rsidRDefault="00021FC7" w:rsidP="00021FC7">
      <w:pPr>
        <w:ind w:left="0"/>
        <w:rPr>
          <w:rFonts w:eastAsia="+mn-ea"/>
          <w:lang w:val="en-IE"/>
        </w:rPr>
      </w:pPr>
      <w:bookmarkStart w:id="759" w:name="_Toc137641811"/>
      <w:bookmarkStart w:id="760" w:name="_Toc151564539"/>
      <w:r>
        <w:rPr>
          <w:rFonts w:eastAsia="+mn-ea"/>
          <w:lang w:val="en-IE"/>
        </w:rPr>
        <w:lastRenderedPageBreak/>
        <w:t>[Page 58]</w:t>
      </w:r>
    </w:p>
    <w:p w14:paraId="3D1A7576" w14:textId="6F36C245" w:rsidR="00B00425" w:rsidRDefault="00284BDA" w:rsidP="00B00425">
      <w:pPr>
        <w:pStyle w:val="Heading2"/>
        <w:rPr>
          <w:rFonts w:eastAsia="+mn-ea"/>
          <w:lang w:val="en-IE"/>
        </w:rPr>
      </w:pPr>
      <w:bookmarkStart w:id="761" w:name="_Toc151710217"/>
      <w:r>
        <w:rPr>
          <w:rFonts w:eastAsia="+mn-ea"/>
          <w:lang w:val="en-IE"/>
        </w:rPr>
        <w:t xml:space="preserve">8.7 </w:t>
      </w:r>
      <w:r w:rsidR="00B00425">
        <w:rPr>
          <w:rFonts w:eastAsia="+mn-ea"/>
          <w:lang w:val="en-IE"/>
        </w:rPr>
        <w:t>Health and Safety</w:t>
      </w:r>
      <w:bookmarkEnd w:id="759"/>
      <w:bookmarkEnd w:id="760"/>
      <w:bookmarkEnd w:id="761"/>
      <w:r w:rsidR="00B00425">
        <w:rPr>
          <w:rFonts w:eastAsia="+mn-ea"/>
          <w:lang w:val="en-IE"/>
        </w:rPr>
        <w:t xml:space="preserve"> </w:t>
      </w:r>
    </w:p>
    <w:p w14:paraId="3B18F913" w14:textId="16A8FE11" w:rsidR="00B00425" w:rsidRDefault="00284BDA" w:rsidP="00284BDA">
      <w:pPr>
        <w:pStyle w:val="Heading3"/>
        <w:ind w:left="567"/>
        <w:rPr>
          <w:rFonts w:eastAsia="+mn-ea"/>
          <w:lang w:val="en-IE"/>
        </w:rPr>
      </w:pPr>
      <w:bookmarkStart w:id="762" w:name="_Toc137641812"/>
      <w:r>
        <w:rPr>
          <w:rFonts w:eastAsia="+mn-ea"/>
          <w:lang w:val="en-IE"/>
        </w:rPr>
        <w:t xml:space="preserve">8.7.1 </w:t>
      </w:r>
      <w:r w:rsidR="00B00425">
        <w:rPr>
          <w:rFonts w:eastAsia="+mn-ea"/>
          <w:lang w:val="en-IE"/>
        </w:rPr>
        <w:t>Evacuation Planning</w:t>
      </w:r>
      <w:bookmarkEnd w:id="762"/>
      <w:r w:rsidR="00B00425">
        <w:rPr>
          <w:rFonts w:eastAsia="+mn-ea"/>
          <w:lang w:val="en-IE"/>
        </w:rPr>
        <w:t xml:space="preserve"> </w:t>
      </w:r>
    </w:p>
    <w:p w14:paraId="48181323" w14:textId="1C7C2BC8" w:rsidR="00B00425" w:rsidRDefault="00B00425" w:rsidP="00B00425">
      <w:pPr>
        <w:rPr>
          <w:rFonts w:eastAsia="+mn-ea"/>
          <w:lang w:val="en-IE" w:eastAsia="en-IE"/>
        </w:rPr>
      </w:pPr>
      <w:r>
        <w:rPr>
          <w:rFonts w:eastAsia="+mn-ea"/>
          <w:lang w:val="en-IE" w:eastAsia="en-IE"/>
        </w:rPr>
        <w:t>Changing Places Toilets can be located within a building or as a stand-alone facility located in a public space. Whether located in a building or as a stand-alone facility</w:t>
      </w:r>
      <w:r w:rsidR="003660EF">
        <w:rPr>
          <w:rFonts w:eastAsia="+mn-ea"/>
          <w:lang w:val="en-IE" w:eastAsia="en-IE"/>
        </w:rPr>
        <w:t>,</w:t>
      </w:r>
      <w:r>
        <w:rPr>
          <w:rFonts w:eastAsia="+mn-ea"/>
          <w:lang w:val="en-IE" w:eastAsia="en-IE"/>
        </w:rPr>
        <w:t xml:space="preserve"> careful planning is required to </w:t>
      </w:r>
      <w:r w:rsidR="00EC1326">
        <w:rPr>
          <w:rFonts w:eastAsia="+mn-ea"/>
          <w:lang w:val="en-IE" w:eastAsia="en-IE"/>
        </w:rPr>
        <w:t>e</w:t>
      </w:r>
      <w:r>
        <w:rPr>
          <w:rFonts w:eastAsia="+mn-ea"/>
          <w:lang w:val="en-IE" w:eastAsia="en-IE"/>
        </w:rPr>
        <w:t xml:space="preserve">nsure safe evacuation for everyone. This may require policies and procedures to be developed. </w:t>
      </w:r>
    </w:p>
    <w:p w14:paraId="5EA2F942" w14:textId="3CB4A13E" w:rsidR="00B00425" w:rsidRDefault="00B00425" w:rsidP="00B00425">
      <w:pPr>
        <w:rPr>
          <w:rFonts w:eastAsia="+mn-ea"/>
          <w:lang w:val="en-IE" w:eastAsia="en-IE"/>
        </w:rPr>
      </w:pPr>
      <w:r w:rsidRPr="001865F8">
        <w:rPr>
          <w:rFonts w:eastAsia="+mn-ea"/>
          <w:lang w:val="en-IE" w:eastAsia="en-IE"/>
        </w:rPr>
        <w:t>When identifying the location of the Changing Places Toilet in a new or existing building consider procedures and routes for emergency evacuation at the design stage.</w:t>
      </w:r>
      <w:r>
        <w:rPr>
          <w:rFonts w:eastAsia="+mn-ea"/>
          <w:lang w:val="en-IE" w:eastAsia="en-IE"/>
        </w:rPr>
        <w:t xml:space="preserve"> </w:t>
      </w:r>
    </w:p>
    <w:p w14:paraId="54B09660" w14:textId="008A69D0" w:rsidR="00C460FB" w:rsidRDefault="00C460FB" w:rsidP="00F875C0">
      <w:pPr>
        <w:rPr>
          <w:rFonts w:eastAsia="+mn-ea"/>
          <w:lang w:val="en-IE" w:eastAsia="en-IE"/>
        </w:rPr>
      </w:pPr>
      <w:r>
        <w:rPr>
          <w:rFonts w:eastAsia="+mn-ea"/>
          <w:lang w:val="en-IE" w:eastAsia="en-IE"/>
        </w:rPr>
        <w:t xml:space="preserve">For further guidance on evacuation planning, refer to </w:t>
      </w:r>
      <w:r w:rsidR="00BD03A6">
        <w:rPr>
          <w:rFonts w:eastAsia="+mn-ea"/>
          <w:lang w:val="en-IE" w:eastAsia="en-IE"/>
        </w:rPr>
        <w:t>‘</w:t>
      </w:r>
      <w:r w:rsidR="00F875C0">
        <w:rPr>
          <w:rFonts w:eastAsia="+mn-ea"/>
          <w:lang w:val="en-IE" w:eastAsia="en-IE"/>
        </w:rPr>
        <w:t>Section 8.</w:t>
      </w:r>
      <w:r w:rsidR="00F875C0" w:rsidRPr="00694906">
        <w:rPr>
          <w:rFonts w:eastAsia="+mn-ea"/>
          <w:lang w:val="en-IE" w:eastAsia="en-IE"/>
        </w:rPr>
        <w:t>5</w:t>
      </w:r>
      <w:r w:rsidR="00463198" w:rsidRPr="00694906">
        <w:rPr>
          <w:rFonts w:eastAsia="+mn-ea"/>
          <w:lang w:val="en-IE" w:eastAsia="en-IE"/>
        </w:rPr>
        <w:t xml:space="preserve"> of</w:t>
      </w:r>
      <w:r w:rsidR="00F875C0" w:rsidRPr="00694906">
        <w:rPr>
          <w:rFonts w:eastAsia="+mn-ea"/>
          <w:lang w:val="en-IE" w:eastAsia="en-IE"/>
        </w:rPr>
        <w:t xml:space="preserve"> </w:t>
      </w:r>
      <w:hyperlink r:id="rId22" w:history="1">
        <w:r w:rsidRPr="00694906">
          <w:rPr>
            <w:rStyle w:val="Hyperlink"/>
            <w:rFonts w:ascii="Gill Sans MT" w:eastAsia="+mn-ea" w:hAnsi="Gill Sans MT"/>
            <w:lang w:val="en-IE" w:eastAsia="en-IE"/>
          </w:rPr>
          <w:t>Building for Everyone: A Universal Design Approach, Booklet 8, Building Management</w:t>
        </w:r>
        <w:r w:rsidR="00BD03A6" w:rsidRPr="00694906">
          <w:rPr>
            <w:rStyle w:val="Hyperlink"/>
            <w:rFonts w:ascii="Gill Sans MT" w:eastAsia="+mn-ea" w:hAnsi="Gill Sans MT"/>
            <w:lang w:val="en-IE" w:eastAsia="en-IE"/>
          </w:rPr>
          <w:t>’</w:t>
        </w:r>
      </w:hyperlink>
      <w:r w:rsidRPr="00694906">
        <w:rPr>
          <w:rFonts w:eastAsia="+mn-ea"/>
          <w:lang w:val="en-IE" w:eastAsia="en-IE"/>
        </w:rPr>
        <w:t xml:space="preserve">, and the NDA </w:t>
      </w:r>
      <w:r w:rsidR="00095A14" w:rsidRPr="00694906">
        <w:rPr>
          <w:rFonts w:eastAsia="+mn-ea"/>
          <w:lang w:val="en-IE" w:eastAsia="en-IE"/>
        </w:rPr>
        <w:t xml:space="preserve">Planning and Management </w:t>
      </w:r>
      <w:r w:rsidR="00F875C0" w:rsidRPr="00694906">
        <w:rPr>
          <w:rFonts w:eastAsia="+mn-ea"/>
          <w:lang w:val="en-IE" w:eastAsia="en-IE"/>
        </w:rPr>
        <w:t>Guide ‘</w:t>
      </w:r>
      <w:hyperlink r:id="rId23" w:history="1">
        <w:r w:rsidRPr="00694906">
          <w:rPr>
            <w:rStyle w:val="Hyperlink"/>
            <w:rFonts w:ascii="Gill Sans MT" w:eastAsia="+mn-ea" w:hAnsi="Gill Sans MT"/>
            <w:lang w:val="en-IE" w:eastAsia="en-IE"/>
          </w:rPr>
          <w:t>Safe Evacuation for All</w:t>
        </w:r>
        <w:r w:rsidR="00F875C0" w:rsidRPr="00694906">
          <w:rPr>
            <w:rStyle w:val="Hyperlink"/>
            <w:rFonts w:ascii="Gill Sans MT" w:eastAsia="+mn-ea" w:hAnsi="Gill Sans MT"/>
            <w:lang w:val="en-IE" w:eastAsia="en-IE"/>
          </w:rPr>
          <w:t>’</w:t>
        </w:r>
      </w:hyperlink>
      <w:r w:rsidRPr="00694906">
        <w:rPr>
          <w:rFonts w:eastAsia="+mn-ea"/>
          <w:lang w:val="en-IE" w:eastAsia="en-IE"/>
        </w:rPr>
        <w:t>.</w:t>
      </w:r>
      <w:r w:rsidRPr="001B2933">
        <w:rPr>
          <w:rFonts w:eastAsia="+mn-ea"/>
          <w:lang w:val="en-IE" w:eastAsia="en-IE"/>
        </w:rPr>
        <w:t xml:space="preserve"> </w:t>
      </w:r>
    </w:p>
    <w:p w14:paraId="3C02D857" w14:textId="2AE001BD" w:rsidR="00B00425" w:rsidRDefault="00284BDA" w:rsidP="00284BDA">
      <w:pPr>
        <w:pStyle w:val="Heading3"/>
        <w:ind w:left="567"/>
        <w:rPr>
          <w:rFonts w:eastAsia="+mn-ea"/>
        </w:rPr>
      </w:pPr>
      <w:bookmarkStart w:id="763" w:name="_Toc137641813"/>
      <w:r>
        <w:rPr>
          <w:rFonts w:eastAsia="+mn-ea"/>
        </w:rPr>
        <w:t xml:space="preserve">8.7.2 </w:t>
      </w:r>
      <w:r w:rsidR="00B00425">
        <w:rPr>
          <w:rFonts w:eastAsia="+mn-ea"/>
        </w:rPr>
        <w:t xml:space="preserve">Risk </w:t>
      </w:r>
      <w:bookmarkEnd w:id="763"/>
      <w:r w:rsidR="006D4F3F">
        <w:rPr>
          <w:rFonts w:eastAsia="+mn-ea"/>
        </w:rPr>
        <w:t>A</w:t>
      </w:r>
      <w:r w:rsidR="00B00425">
        <w:rPr>
          <w:rFonts w:eastAsia="+mn-ea"/>
        </w:rPr>
        <w:t xml:space="preserve">ssessments </w:t>
      </w:r>
    </w:p>
    <w:p w14:paraId="1FE419EE" w14:textId="3C6B6A45" w:rsidR="00FE62DE" w:rsidRDefault="00FE62DE" w:rsidP="005A77E8">
      <w:pPr>
        <w:rPr>
          <w:rFonts w:eastAsia="+mn-ea"/>
          <w:lang w:val="en-IE" w:eastAsia="en-IE"/>
        </w:rPr>
      </w:pPr>
      <w:r w:rsidRPr="00A33AAA">
        <w:rPr>
          <w:rFonts w:eastAsia="+mn-ea"/>
          <w:lang w:val="en-IE" w:eastAsia="en-IE"/>
        </w:rPr>
        <w:t xml:space="preserve">The aim of </w:t>
      </w:r>
      <w:r>
        <w:rPr>
          <w:rFonts w:eastAsia="+mn-ea"/>
          <w:lang w:val="en-IE" w:eastAsia="en-IE"/>
        </w:rPr>
        <w:t xml:space="preserve">a </w:t>
      </w:r>
      <w:r w:rsidR="00700974">
        <w:rPr>
          <w:rFonts w:eastAsia="+mn-ea"/>
          <w:lang w:val="en-IE" w:eastAsia="en-IE"/>
        </w:rPr>
        <w:t>r</w:t>
      </w:r>
      <w:r w:rsidRPr="00A33AAA">
        <w:rPr>
          <w:rFonts w:eastAsia="+mn-ea"/>
          <w:lang w:val="en-IE" w:eastAsia="en-IE"/>
        </w:rPr>
        <w:t xml:space="preserve">isk </w:t>
      </w:r>
      <w:r w:rsidR="00700974">
        <w:rPr>
          <w:rFonts w:eastAsia="+mn-ea"/>
          <w:lang w:val="en-IE" w:eastAsia="en-IE"/>
        </w:rPr>
        <w:t>a</w:t>
      </w:r>
      <w:r w:rsidRPr="00A33AAA">
        <w:rPr>
          <w:rFonts w:eastAsia="+mn-ea"/>
          <w:lang w:val="en-IE" w:eastAsia="en-IE"/>
        </w:rPr>
        <w:t xml:space="preserve">ssessment is to reduce the risk of injury and illness associated with </w:t>
      </w:r>
      <w:r w:rsidR="00EE3E5B">
        <w:rPr>
          <w:rFonts w:eastAsia="+mn-ea"/>
          <w:lang w:val="en-IE" w:eastAsia="en-IE"/>
        </w:rPr>
        <w:t xml:space="preserve">the use of the Changing Places Toilet </w:t>
      </w:r>
      <w:r>
        <w:rPr>
          <w:rFonts w:eastAsia="+mn-ea"/>
          <w:lang w:val="en-IE" w:eastAsia="en-IE"/>
        </w:rPr>
        <w:t xml:space="preserve">and to ensure </w:t>
      </w:r>
      <w:r w:rsidR="005A77E8">
        <w:rPr>
          <w:rFonts w:eastAsia="+mn-ea"/>
          <w:lang w:val="en-IE" w:eastAsia="en-IE"/>
        </w:rPr>
        <w:t xml:space="preserve">the health and safety of users. </w:t>
      </w:r>
    </w:p>
    <w:p w14:paraId="6B1ADB01" w14:textId="0CA48DE4" w:rsidR="001B0315" w:rsidRDefault="001B0315" w:rsidP="001B0315">
      <w:pPr>
        <w:rPr>
          <w:rFonts w:eastAsia="+mn-ea"/>
          <w:lang w:val="en-IE" w:eastAsia="en-IE"/>
        </w:rPr>
      </w:pPr>
      <w:r w:rsidRPr="001B0315">
        <w:rPr>
          <w:rFonts w:eastAsia="+mn-ea"/>
          <w:lang w:val="en-IE" w:eastAsia="en-IE"/>
        </w:rPr>
        <w:t>A risk is the likelihood that somebody will be harmed by a hazard and how serious the harm might be. When considering risk, consider the number of people at risk from the hazard.</w:t>
      </w:r>
      <w:r w:rsidR="00A33AAA" w:rsidRPr="00A33AAA">
        <w:t xml:space="preserve"> </w:t>
      </w:r>
    </w:p>
    <w:p w14:paraId="543268A2" w14:textId="6EC5F80E" w:rsidR="00B00425" w:rsidRDefault="00B00425" w:rsidP="00B00425">
      <w:pPr>
        <w:rPr>
          <w:rFonts w:eastAsia="+mn-ea"/>
          <w:lang w:val="en-IE" w:eastAsia="en-IE"/>
        </w:rPr>
      </w:pPr>
      <w:r w:rsidRPr="0013343F">
        <w:rPr>
          <w:rFonts w:eastAsia="+mn-ea"/>
          <w:lang w:val="en-IE" w:eastAsia="en-IE"/>
        </w:rPr>
        <w:t xml:space="preserve">Risk assessments should be completed during the design stage and before opening a public Changing Places Toilet. </w:t>
      </w:r>
      <w:r w:rsidRPr="00771B0B">
        <w:rPr>
          <w:rFonts w:eastAsia="+mn-ea"/>
          <w:lang w:val="en-IE" w:eastAsia="en-IE"/>
        </w:rPr>
        <w:t xml:space="preserve">The assessments should be based on the </w:t>
      </w:r>
      <w:r>
        <w:rPr>
          <w:rFonts w:eastAsia="+mn-ea"/>
          <w:lang w:val="en-IE" w:eastAsia="en-IE"/>
        </w:rPr>
        <w:t xml:space="preserve">access and use requirement of the </w:t>
      </w:r>
      <w:r w:rsidRPr="00771B0B">
        <w:rPr>
          <w:rFonts w:eastAsia="+mn-ea"/>
          <w:lang w:val="en-IE" w:eastAsia="en-IE"/>
        </w:rPr>
        <w:t>building where the Changing Places Toilet is provided</w:t>
      </w:r>
      <w:r>
        <w:rPr>
          <w:rFonts w:eastAsia="+mn-ea"/>
          <w:lang w:val="en-IE" w:eastAsia="en-IE"/>
        </w:rPr>
        <w:t xml:space="preserve"> and managing risk</w:t>
      </w:r>
      <w:r w:rsidRPr="00771B0B">
        <w:rPr>
          <w:rFonts w:eastAsia="+mn-ea"/>
          <w:lang w:val="en-IE" w:eastAsia="en-IE"/>
        </w:rPr>
        <w:t xml:space="preserve">. For example, public parks may have a greater incidence of risk activity </w:t>
      </w:r>
      <w:r w:rsidR="00C749BB">
        <w:rPr>
          <w:rFonts w:eastAsia="+mn-ea"/>
          <w:lang w:val="en-IE" w:eastAsia="en-IE"/>
        </w:rPr>
        <w:t>compared to</w:t>
      </w:r>
      <w:r w:rsidR="00C749BB" w:rsidRPr="00771B0B">
        <w:rPr>
          <w:rFonts w:eastAsia="+mn-ea"/>
          <w:lang w:val="en-IE" w:eastAsia="en-IE"/>
        </w:rPr>
        <w:t xml:space="preserve"> </w:t>
      </w:r>
      <w:r w:rsidRPr="00771B0B">
        <w:rPr>
          <w:rFonts w:eastAsia="+mn-ea"/>
          <w:lang w:val="en-IE" w:eastAsia="en-IE"/>
        </w:rPr>
        <w:t>a school or museum w</w:t>
      </w:r>
      <w:r w:rsidR="00C749BB">
        <w:rPr>
          <w:rFonts w:eastAsia="+mn-ea"/>
          <w:lang w:val="en-IE" w:eastAsia="en-IE"/>
        </w:rPr>
        <w:t>ith</w:t>
      </w:r>
      <w:r w:rsidRPr="00771B0B">
        <w:rPr>
          <w:rFonts w:eastAsia="+mn-ea"/>
          <w:lang w:val="en-IE" w:eastAsia="en-IE"/>
        </w:rPr>
        <w:t xml:space="preserve"> a much lower risk.</w:t>
      </w:r>
    </w:p>
    <w:p w14:paraId="7F374BD0" w14:textId="4D5798DF" w:rsidR="00B060C3" w:rsidRDefault="00B00425" w:rsidP="00700974">
      <w:pPr>
        <w:rPr>
          <w:rFonts w:eastAsia="+mn-ea"/>
          <w:lang w:val="en-IE" w:eastAsia="en-IE"/>
        </w:rPr>
      </w:pPr>
      <w:r w:rsidRPr="0013343F">
        <w:rPr>
          <w:rFonts w:eastAsia="+mn-ea"/>
          <w:lang w:val="en-IE" w:eastAsia="en-IE"/>
        </w:rPr>
        <w:t>Areas to consider as part of the risk assessment could include</w:t>
      </w:r>
      <w:r>
        <w:rPr>
          <w:rFonts w:eastAsia="+mn-ea"/>
          <w:lang w:val="en-IE" w:eastAsia="en-IE"/>
        </w:rPr>
        <w:t xml:space="preserve"> </w:t>
      </w:r>
      <w:r w:rsidR="003660EF">
        <w:rPr>
          <w:rFonts w:eastAsia="+mn-ea"/>
          <w:lang w:val="en-IE" w:eastAsia="en-IE"/>
        </w:rPr>
        <w:t>v</w:t>
      </w:r>
      <w:r w:rsidRPr="0013343F">
        <w:rPr>
          <w:rFonts w:eastAsia="+mn-ea"/>
          <w:lang w:val="en-IE" w:eastAsia="en-IE"/>
        </w:rPr>
        <w:t>andalism</w:t>
      </w:r>
      <w:r w:rsidR="003660EF">
        <w:rPr>
          <w:rFonts w:eastAsia="+mn-ea"/>
          <w:lang w:val="en-IE" w:eastAsia="en-IE"/>
        </w:rPr>
        <w:t>,</w:t>
      </w:r>
      <w:r w:rsidRPr="0013343F">
        <w:rPr>
          <w:rFonts w:eastAsia="+mn-ea"/>
          <w:lang w:val="en-IE" w:eastAsia="en-IE"/>
        </w:rPr>
        <w:t xml:space="preserve"> </w:t>
      </w:r>
      <w:r w:rsidR="00315751">
        <w:rPr>
          <w:rFonts w:eastAsia="+mn-ea"/>
          <w:lang w:val="en-IE" w:eastAsia="en-IE"/>
        </w:rPr>
        <w:t>staff responsibilities</w:t>
      </w:r>
      <w:r w:rsidR="003660EF">
        <w:rPr>
          <w:rFonts w:eastAsia="+mn-ea"/>
          <w:lang w:val="en-IE" w:eastAsia="en-IE"/>
        </w:rPr>
        <w:t>,</w:t>
      </w:r>
      <w:r w:rsidR="00315751">
        <w:rPr>
          <w:rFonts w:eastAsia="+mn-ea"/>
          <w:lang w:val="en-IE" w:eastAsia="en-IE"/>
        </w:rPr>
        <w:t xml:space="preserve"> </w:t>
      </w:r>
      <w:r w:rsidR="003660EF">
        <w:rPr>
          <w:rFonts w:eastAsia="+mn-ea"/>
          <w:lang w:val="en-IE" w:eastAsia="en-IE"/>
        </w:rPr>
        <w:t>a</w:t>
      </w:r>
      <w:r w:rsidRPr="0013343F">
        <w:rPr>
          <w:rFonts w:eastAsia="+mn-ea"/>
          <w:lang w:val="en-IE" w:eastAsia="en-IE"/>
        </w:rPr>
        <w:t>nti-social behaviour and loitering</w:t>
      </w:r>
      <w:r w:rsidR="003660EF">
        <w:rPr>
          <w:rFonts w:eastAsia="+mn-ea"/>
          <w:lang w:val="en-IE" w:eastAsia="en-IE"/>
        </w:rPr>
        <w:t>,</w:t>
      </w:r>
      <w:r w:rsidRPr="0013343F">
        <w:rPr>
          <w:rFonts w:eastAsia="+mn-ea"/>
          <w:lang w:val="en-IE" w:eastAsia="en-IE"/>
        </w:rPr>
        <w:t xml:space="preserve"> </w:t>
      </w:r>
      <w:r w:rsidR="003660EF">
        <w:rPr>
          <w:rFonts w:eastAsia="+mn-ea"/>
          <w:lang w:val="en-IE" w:eastAsia="en-IE"/>
        </w:rPr>
        <w:t>u</w:t>
      </w:r>
      <w:r w:rsidRPr="0013343F">
        <w:rPr>
          <w:rFonts w:eastAsia="+mn-ea"/>
          <w:lang w:val="en-IE" w:eastAsia="en-IE"/>
        </w:rPr>
        <w:t>nauthori</w:t>
      </w:r>
      <w:r w:rsidR="00C749BB">
        <w:rPr>
          <w:rFonts w:eastAsia="+mn-ea"/>
          <w:lang w:val="en-IE" w:eastAsia="en-IE"/>
        </w:rPr>
        <w:t>s</w:t>
      </w:r>
      <w:r w:rsidRPr="0013343F">
        <w:rPr>
          <w:rFonts w:eastAsia="+mn-ea"/>
          <w:lang w:val="en-IE" w:eastAsia="en-IE"/>
        </w:rPr>
        <w:t>ed entry and forced break-ins</w:t>
      </w:r>
      <w:r w:rsidR="003660EF">
        <w:rPr>
          <w:rFonts w:eastAsia="+mn-ea"/>
          <w:lang w:val="en-IE" w:eastAsia="en-IE"/>
        </w:rPr>
        <w:t>, t</w:t>
      </w:r>
      <w:r w:rsidRPr="0013343F">
        <w:rPr>
          <w:rFonts w:eastAsia="+mn-ea"/>
          <w:lang w:val="en-IE" w:eastAsia="en-IE"/>
        </w:rPr>
        <w:t>heft</w:t>
      </w:r>
      <w:r w:rsidR="00B47197" w:rsidRPr="0013343F">
        <w:rPr>
          <w:rFonts w:eastAsia="+mn-ea"/>
          <w:lang w:val="en-IE" w:eastAsia="en-IE"/>
        </w:rPr>
        <w:t>,</w:t>
      </w:r>
      <w:r w:rsidRPr="0013343F">
        <w:rPr>
          <w:rFonts w:eastAsia="+mn-ea"/>
          <w:lang w:val="en-IE" w:eastAsia="en-IE"/>
        </w:rPr>
        <w:t xml:space="preserve"> </w:t>
      </w:r>
      <w:r w:rsidR="003660EF">
        <w:rPr>
          <w:rFonts w:eastAsia="+mn-ea"/>
          <w:lang w:val="en-IE" w:eastAsia="en-IE"/>
        </w:rPr>
        <w:t>m</w:t>
      </w:r>
      <w:r w:rsidRPr="0013343F">
        <w:rPr>
          <w:rFonts w:eastAsia="+mn-ea"/>
          <w:lang w:val="en-IE" w:eastAsia="en-IE"/>
        </w:rPr>
        <w:t xml:space="preserve">isuse of the facility and </w:t>
      </w:r>
      <w:r w:rsidR="006D4F3F" w:rsidRPr="0013343F">
        <w:rPr>
          <w:rFonts w:eastAsia="+mn-ea"/>
          <w:lang w:val="en-IE" w:eastAsia="en-IE"/>
        </w:rPr>
        <w:t>its</w:t>
      </w:r>
      <w:r w:rsidRPr="0013343F">
        <w:rPr>
          <w:rFonts w:eastAsia="+mn-ea"/>
          <w:lang w:val="en-IE" w:eastAsia="en-IE"/>
        </w:rPr>
        <w:t xml:space="preserve"> equipment</w:t>
      </w:r>
      <w:r w:rsidR="003660EF">
        <w:rPr>
          <w:rFonts w:eastAsia="+mn-ea"/>
          <w:lang w:val="en-IE" w:eastAsia="en-IE"/>
        </w:rPr>
        <w:t>,</w:t>
      </w:r>
      <w:r w:rsidR="009A554A">
        <w:rPr>
          <w:rFonts w:eastAsia="+mn-ea"/>
          <w:lang w:val="en-IE" w:eastAsia="en-IE"/>
        </w:rPr>
        <w:t xml:space="preserve"> </w:t>
      </w:r>
      <w:r w:rsidR="003660EF">
        <w:rPr>
          <w:rFonts w:eastAsia="+mn-ea"/>
          <w:lang w:val="en-IE" w:eastAsia="en-IE"/>
        </w:rPr>
        <w:t>u</w:t>
      </w:r>
      <w:r w:rsidR="009A554A">
        <w:rPr>
          <w:rFonts w:eastAsia="+mn-ea"/>
          <w:lang w:val="en-IE" w:eastAsia="en-IE"/>
        </w:rPr>
        <w:t>se of slings</w:t>
      </w:r>
      <w:r w:rsidRPr="0013343F">
        <w:rPr>
          <w:rFonts w:eastAsia="+mn-ea"/>
          <w:lang w:val="en-IE" w:eastAsia="en-IE"/>
        </w:rPr>
        <w:t xml:space="preserve"> and staffing issues.</w:t>
      </w:r>
    </w:p>
    <w:p w14:paraId="417C2A69" w14:textId="77777777" w:rsidR="00641619" w:rsidRDefault="00B060C3">
      <w:pPr>
        <w:spacing w:after="160" w:line="259" w:lineRule="auto"/>
        <w:ind w:left="0"/>
        <w:rPr>
          <w:rFonts w:eastAsia="+mn-ea"/>
          <w:lang w:val="en-IE" w:eastAsia="en-IE"/>
        </w:rPr>
        <w:sectPr w:rsidR="00641619" w:rsidSect="00641619">
          <w:footerReference w:type="default" r:id="rId24"/>
          <w:pgSz w:w="11906" w:h="16838"/>
          <w:pgMar w:top="1440" w:right="1440" w:bottom="1440" w:left="1440" w:header="708" w:footer="708" w:gutter="0"/>
          <w:cols w:space="708"/>
          <w:docGrid w:linePitch="360"/>
        </w:sectPr>
      </w:pPr>
      <w:r>
        <w:rPr>
          <w:rFonts w:eastAsia="+mn-ea"/>
          <w:lang w:val="en-IE" w:eastAsia="en-IE"/>
        </w:rPr>
        <w:br w:type="page"/>
      </w:r>
    </w:p>
    <w:p w14:paraId="34907090" w14:textId="2E56E8CF" w:rsidR="00B060C3" w:rsidRDefault="00021FC7">
      <w:pPr>
        <w:spacing w:after="160" w:line="259" w:lineRule="auto"/>
        <w:ind w:left="0"/>
        <w:rPr>
          <w:rFonts w:eastAsia="+mn-ea"/>
          <w:lang w:val="en-IE" w:eastAsia="en-IE"/>
        </w:rPr>
      </w:pPr>
      <w:r>
        <w:rPr>
          <w:rFonts w:eastAsia="+mn-ea"/>
          <w:lang w:val="en-IE" w:eastAsia="en-IE"/>
        </w:rPr>
        <w:lastRenderedPageBreak/>
        <w:t>[Page 59]</w:t>
      </w:r>
    </w:p>
    <w:p w14:paraId="6D562C8C" w14:textId="6711DDE9" w:rsidR="00B060C3" w:rsidRDefault="00B060C3" w:rsidP="00B060C3">
      <w:pPr>
        <w:spacing w:line="20" w:lineRule="atLeast"/>
        <w:rPr>
          <w:b/>
          <w:bCs/>
          <w:sz w:val="32"/>
          <w:szCs w:val="32"/>
          <w14:textOutline w14:w="9525" w14:cap="rnd" w14:cmpd="sng" w14:algn="ctr">
            <w14:noFill/>
            <w14:prstDash w14:val="solid"/>
            <w14:bevel/>
          </w14:textOutline>
        </w:rPr>
      </w:pPr>
    </w:p>
    <w:p w14:paraId="392B3625" w14:textId="01CA2E57" w:rsidR="00B060C3" w:rsidRDefault="00B060C3" w:rsidP="00B060C3">
      <w:pPr>
        <w:spacing w:line="20" w:lineRule="atLeast"/>
        <w:rPr>
          <w:b/>
          <w:bCs/>
          <w:sz w:val="32"/>
          <w:szCs w:val="32"/>
          <w14:textOutline w14:w="9525" w14:cap="rnd" w14:cmpd="sng" w14:algn="ctr">
            <w14:noFill/>
            <w14:prstDash w14:val="solid"/>
            <w14:bevel/>
          </w14:textOutline>
        </w:rPr>
      </w:pPr>
    </w:p>
    <w:p w14:paraId="406FE8BE" w14:textId="77777777" w:rsidR="00B060C3" w:rsidRDefault="00B060C3" w:rsidP="00B060C3">
      <w:pPr>
        <w:spacing w:line="20" w:lineRule="atLeast"/>
        <w:rPr>
          <w:b/>
          <w:bCs/>
          <w:sz w:val="32"/>
          <w:szCs w:val="32"/>
          <w14:textOutline w14:w="9525" w14:cap="rnd" w14:cmpd="sng" w14:algn="ctr">
            <w14:noFill/>
            <w14:prstDash w14:val="solid"/>
            <w14:bevel/>
          </w14:textOutline>
        </w:rPr>
      </w:pPr>
    </w:p>
    <w:p w14:paraId="6742FBD2" w14:textId="77777777" w:rsidR="00B060C3" w:rsidRDefault="00B060C3" w:rsidP="00B060C3">
      <w:pPr>
        <w:spacing w:line="20" w:lineRule="atLeast"/>
        <w:rPr>
          <w:b/>
          <w:bCs/>
          <w:sz w:val="32"/>
          <w:szCs w:val="32"/>
          <w14:textOutline w14:w="9525" w14:cap="rnd" w14:cmpd="sng" w14:algn="ctr">
            <w14:noFill/>
            <w14:prstDash w14:val="solid"/>
            <w14:bevel/>
          </w14:textOutline>
        </w:rPr>
      </w:pPr>
    </w:p>
    <w:p w14:paraId="5CF5415D" w14:textId="77777777" w:rsidR="00B060C3" w:rsidRDefault="00B060C3" w:rsidP="00B060C3">
      <w:pPr>
        <w:spacing w:line="20" w:lineRule="atLeast"/>
        <w:rPr>
          <w:b/>
          <w:bCs/>
          <w:sz w:val="32"/>
          <w:szCs w:val="32"/>
          <w14:textOutline w14:w="9525" w14:cap="rnd" w14:cmpd="sng" w14:algn="ctr">
            <w14:noFill/>
            <w14:prstDash w14:val="solid"/>
            <w14:bevel/>
          </w14:textOutline>
        </w:rPr>
      </w:pPr>
    </w:p>
    <w:p w14:paraId="7A375A50" w14:textId="30FA5656" w:rsidR="00B060C3" w:rsidRDefault="00B060C3" w:rsidP="00B060C3">
      <w:pPr>
        <w:spacing w:line="20" w:lineRule="atLeast"/>
        <w:rPr>
          <w:b/>
          <w:bCs/>
          <w:sz w:val="32"/>
          <w:szCs w:val="32"/>
          <w14:textOutline w14:w="9525" w14:cap="rnd" w14:cmpd="sng" w14:algn="ctr">
            <w14:noFill/>
            <w14:prstDash w14:val="solid"/>
            <w14:bevel/>
          </w14:textOutline>
        </w:rPr>
      </w:pPr>
    </w:p>
    <w:p w14:paraId="0ECEF1CB" w14:textId="341EB657" w:rsidR="00B060C3" w:rsidRDefault="00B060C3" w:rsidP="00B060C3">
      <w:pPr>
        <w:spacing w:line="20" w:lineRule="atLeast"/>
        <w:rPr>
          <w:b/>
          <w:bCs/>
          <w:sz w:val="32"/>
          <w:szCs w:val="32"/>
          <w14:textOutline w14:w="9525" w14:cap="rnd" w14:cmpd="sng" w14:algn="ctr">
            <w14:noFill/>
            <w14:prstDash w14:val="solid"/>
            <w14:bevel/>
          </w14:textOutline>
        </w:rPr>
      </w:pPr>
    </w:p>
    <w:p w14:paraId="1945E6EC" w14:textId="29B8B1DE" w:rsidR="00B060C3" w:rsidRDefault="00B060C3" w:rsidP="00B060C3">
      <w:pPr>
        <w:spacing w:line="20" w:lineRule="atLeast"/>
        <w:rPr>
          <w:b/>
          <w:bCs/>
          <w:sz w:val="32"/>
          <w:szCs w:val="32"/>
          <w14:textOutline w14:w="9525" w14:cap="rnd" w14:cmpd="sng" w14:algn="ctr">
            <w14:noFill/>
            <w14:prstDash w14:val="solid"/>
            <w14:bevel/>
          </w14:textOutline>
        </w:rPr>
      </w:pPr>
    </w:p>
    <w:p w14:paraId="2D8C6C17" w14:textId="7F1B6B0B" w:rsidR="00B060C3" w:rsidRDefault="00B060C3" w:rsidP="00B060C3">
      <w:pPr>
        <w:spacing w:line="20" w:lineRule="atLeast"/>
        <w:rPr>
          <w:b/>
          <w:bCs/>
          <w:sz w:val="32"/>
          <w:szCs w:val="32"/>
          <w14:textOutline w14:w="9525" w14:cap="rnd" w14:cmpd="sng" w14:algn="ctr">
            <w14:noFill/>
            <w14:prstDash w14:val="solid"/>
            <w14:bevel/>
          </w14:textOutline>
        </w:rPr>
      </w:pPr>
    </w:p>
    <w:p w14:paraId="59E68A24" w14:textId="7C4E7EBC" w:rsidR="00B060C3" w:rsidRDefault="00B060C3" w:rsidP="00B060C3">
      <w:pPr>
        <w:spacing w:line="20" w:lineRule="atLeast"/>
        <w:rPr>
          <w:b/>
          <w:bCs/>
          <w:sz w:val="32"/>
          <w:szCs w:val="32"/>
          <w14:textOutline w14:w="9525" w14:cap="rnd" w14:cmpd="sng" w14:algn="ctr">
            <w14:noFill/>
            <w14:prstDash w14:val="solid"/>
            <w14:bevel/>
          </w14:textOutline>
        </w:rPr>
      </w:pPr>
    </w:p>
    <w:p w14:paraId="6A60F592" w14:textId="24B9C4DF" w:rsidR="00B060C3" w:rsidRDefault="00B060C3" w:rsidP="00B060C3">
      <w:pPr>
        <w:spacing w:line="20" w:lineRule="atLeast"/>
        <w:rPr>
          <w:b/>
          <w:bCs/>
          <w:sz w:val="32"/>
          <w:szCs w:val="32"/>
          <w14:textOutline w14:w="9525" w14:cap="rnd" w14:cmpd="sng" w14:algn="ctr">
            <w14:noFill/>
            <w14:prstDash w14:val="solid"/>
            <w14:bevel/>
          </w14:textOutline>
        </w:rPr>
      </w:pPr>
    </w:p>
    <w:p w14:paraId="05C268E5" w14:textId="0E3ED06B" w:rsidR="00B060C3" w:rsidRDefault="00B060C3" w:rsidP="00B060C3">
      <w:pPr>
        <w:spacing w:line="20" w:lineRule="atLeast"/>
        <w:rPr>
          <w:b/>
          <w:bCs/>
          <w:sz w:val="32"/>
          <w:szCs w:val="32"/>
          <w14:textOutline w14:w="9525" w14:cap="rnd" w14:cmpd="sng" w14:algn="ctr">
            <w14:noFill/>
            <w14:prstDash w14:val="solid"/>
            <w14:bevel/>
          </w14:textOutline>
        </w:rPr>
      </w:pPr>
    </w:p>
    <w:p w14:paraId="1ACE4754" w14:textId="2A46974A" w:rsidR="00B060C3" w:rsidRDefault="00B060C3" w:rsidP="00B060C3">
      <w:pPr>
        <w:spacing w:line="20" w:lineRule="atLeast"/>
        <w:rPr>
          <w:b/>
          <w:bCs/>
          <w:sz w:val="32"/>
          <w:szCs w:val="32"/>
          <w14:textOutline w14:w="9525" w14:cap="rnd" w14:cmpd="sng" w14:algn="ctr">
            <w14:noFill/>
            <w14:prstDash w14:val="solid"/>
            <w14:bevel/>
          </w14:textOutline>
        </w:rPr>
      </w:pPr>
    </w:p>
    <w:p w14:paraId="7126CDAB" w14:textId="78AD0683" w:rsidR="00B060C3" w:rsidRDefault="00B060C3" w:rsidP="00B060C3">
      <w:pPr>
        <w:spacing w:line="20" w:lineRule="atLeast"/>
        <w:rPr>
          <w:b/>
          <w:bCs/>
          <w:sz w:val="32"/>
          <w:szCs w:val="32"/>
          <w14:textOutline w14:w="9525" w14:cap="rnd" w14:cmpd="sng" w14:algn="ctr">
            <w14:noFill/>
            <w14:prstDash w14:val="solid"/>
            <w14:bevel/>
          </w14:textOutline>
        </w:rPr>
      </w:pPr>
    </w:p>
    <w:p w14:paraId="74F0CF32" w14:textId="77777777" w:rsidR="00B060C3" w:rsidRDefault="00B060C3" w:rsidP="00B060C3">
      <w:pPr>
        <w:spacing w:line="20" w:lineRule="atLeast"/>
        <w:rPr>
          <w:b/>
          <w:bCs/>
          <w:sz w:val="32"/>
          <w:szCs w:val="32"/>
          <w14:textOutline w14:w="9525" w14:cap="rnd" w14:cmpd="sng" w14:algn="ctr">
            <w14:noFill/>
            <w14:prstDash w14:val="solid"/>
            <w14:bevel/>
          </w14:textOutline>
        </w:rPr>
      </w:pPr>
    </w:p>
    <w:p w14:paraId="446DD834" w14:textId="47D96653" w:rsidR="00B060C3" w:rsidRDefault="00B060C3" w:rsidP="00B060C3">
      <w:pPr>
        <w:spacing w:after="0" w:line="20" w:lineRule="atLeast"/>
        <w:rPr>
          <w:b/>
          <w:bCs/>
          <w:sz w:val="32"/>
          <w:szCs w:val="32"/>
          <w14:textOutline w14:w="9525" w14:cap="rnd" w14:cmpd="sng" w14:algn="ctr">
            <w14:noFill/>
            <w14:prstDash w14:val="solid"/>
            <w14:bevel/>
          </w14:textOutline>
        </w:rPr>
      </w:pPr>
      <w:r>
        <w:rPr>
          <w:b/>
          <w:bCs/>
          <w:sz w:val="32"/>
          <w:szCs w:val="32"/>
          <w14:textOutline w14:w="9525" w14:cap="rnd" w14:cmpd="sng" w14:algn="ctr">
            <w14:noFill/>
            <w14:prstDash w14:val="solid"/>
            <w14:bevel/>
          </w14:textOutline>
        </w:rPr>
        <w:t xml:space="preserve">Lárionad Foirfeachta </w:t>
      </w:r>
    </w:p>
    <w:p w14:paraId="450C2EA3" w14:textId="77777777" w:rsidR="00B060C3" w:rsidRDefault="00B060C3" w:rsidP="00B060C3">
      <w:pPr>
        <w:spacing w:after="0" w:line="20" w:lineRule="atLeast"/>
        <w:rPr>
          <w:b/>
          <w:bCs/>
          <w:sz w:val="32"/>
          <w:szCs w:val="32"/>
          <w14:textOutline w14:w="9525" w14:cap="rnd" w14:cmpd="sng" w14:algn="ctr">
            <w14:noFill/>
            <w14:prstDash w14:val="solid"/>
            <w14:bevel/>
          </w14:textOutline>
        </w:rPr>
      </w:pPr>
      <w:r>
        <w:rPr>
          <w:b/>
          <w:bCs/>
          <w:sz w:val="32"/>
          <w:szCs w:val="32"/>
          <w14:textOutline w14:w="9525" w14:cap="rnd" w14:cmpd="sng" w14:algn="ctr">
            <w14:noFill/>
            <w14:prstDash w14:val="solid"/>
            <w14:bevel/>
          </w14:textOutline>
        </w:rPr>
        <w:t xml:space="preserve">i nDearadh Uilíoch </w:t>
      </w:r>
    </w:p>
    <w:p w14:paraId="7F6604B1" w14:textId="77777777" w:rsidR="00B060C3" w:rsidRDefault="00B060C3" w:rsidP="00B060C3">
      <w:pPr>
        <w:spacing w:after="0" w:line="20" w:lineRule="atLeast"/>
        <w:rPr>
          <w:sz w:val="32"/>
          <w:szCs w:val="32"/>
          <w14:textOutline w14:w="9525" w14:cap="rnd" w14:cmpd="sng" w14:algn="ctr">
            <w14:noFill/>
            <w14:prstDash w14:val="solid"/>
            <w14:bevel/>
          </w14:textOutline>
        </w:rPr>
      </w:pPr>
      <w:r>
        <w:rPr>
          <w:sz w:val="32"/>
          <w:szCs w:val="32"/>
          <w14:textOutline w14:w="9525" w14:cap="rnd" w14:cmpd="sng" w14:algn="ctr">
            <w14:noFill/>
            <w14:prstDash w14:val="solid"/>
            <w14:bevel/>
          </w14:textOutline>
        </w:rPr>
        <w:t xml:space="preserve">Údarás Náisiúnta Míchumais </w:t>
      </w:r>
    </w:p>
    <w:p w14:paraId="07CF0692" w14:textId="77777777" w:rsidR="00B060C3" w:rsidRDefault="00B060C3" w:rsidP="00B060C3">
      <w:pPr>
        <w:spacing w:after="0" w:line="20" w:lineRule="atLeast"/>
        <w:rPr>
          <w:sz w:val="32"/>
          <w:szCs w:val="32"/>
          <w14:textOutline w14:w="9525" w14:cap="rnd" w14:cmpd="sng" w14:algn="ctr">
            <w14:noFill/>
            <w14:prstDash w14:val="solid"/>
            <w14:bevel/>
          </w14:textOutline>
        </w:rPr>
      </w:pPr>
      <w:r>
        <w:rPr>
          <w:sz w:val="32"/>
          <w:szCs w:val="32"/>
          <w14:textOutline w14:w="9525" w14:cap="rnd" w14:cmpd="sng" w14:algn="ctr">
            <w14:noFill/>
            <w14:prstDash w14:val="solid"/>
            <w14:bevel/>
          </w14:textOutline>
        </w:rPr>
        <w:t xml:space="preserve">25 Bóthar Chluaidh </w:t>
      </w:r>
    </w:p>
    <w:p w14:paraId="2C3BC3B7" w14:textId="77777777" w:rsidR="00B060C3" w:rsidRDefault="00B060C3" w:rsidP="00B060C3">
      <w:pPr>
        <w:spacing w:after="0" w:line="20" w:lineRule="atLeast"/>
        <w:rPr>
          <w:sz w:val="32"/>
          <w:szCs w:val="32"/>
          <w14:textOutline w14:w="9525" w14:cap="rnd" w14:cmpd="sng" w14:algn="ctr">
            <w14:noFill/>
            <w14:prstDash w14:val="solid"/>
            <w14:bevel/>
          </w14:textOutline>
        </w:rPr>
      </w:pPr>
      <w:r>
        <w:rPr>
          <w:sz w:val="32"/>
          <w:szCs w:val="32"/>
          <w14:textOutline w14:w="9525" w14:cap="rnd" w14:cmpd="sng" w14:algn="ctr">
            <w14:noFill/>
            <w14:prstDash w14:val="solid"/>
            <w14:bevel/>
          </w14:textOutline>
        </w:rPr>
        <w:t xml:space="preserve">Baile Átha Cliath 4  </w:t>
      </w:r>
    </w:p>
    <w:p w14:paraId="0BD0118F" w14:textId="77777777" w:rsidR="00B060C3" w:rsidRDefault="00B060C3" w:rsidP="00B060C3">
      <w:pPr>
        <w:spacing w:after="0" w:line="20" w:lineRule="atLeast"/>
        <w:rPr>
          <w:sz w:val="32"/>
          <w:szCs w:val="32"/>
          <w14:textOutline w14:w="9525" w14:cap="rnd" w14:cmpd="sng" w14:algn="ctr">
            <w14:noFill/>
            <w14:prstDash w14:val="solid"/>
            <w14:bevel/>
          </w14:textOutline>
        </w:rPr>
      </w:pPr>
      <w:r>
        <w:rPr>
          <w:b/>
          <w:bCs/>
          <w:sz w:val="32"/>
          <w:szCs w:val="32"/>
          <w14:textOutline w14:w="9525" w14:cap="rnd" w14:cmpd="sng" w14:algn="ctr">
            <w14:noFill/>
            <w14:prstDash w14:val="solid"/>
            <w14:bevel/>
          </w14:textOutline>
        </w:rPr>
        <w:t>Teileafón</w:t>
      </w:r>
      <w:r>
        <w:rPr>
          <w:sz w:val="32"/>
          <w:szCs w:val="32"/>
          <w14:textOutline w14:w="9525" w14:cap="rnd" w14:cmpd="sng" w14:algn="ctr">
            <w14:noFill/>
            <w14:prstDash w14:val="solid"/>
            <w14:bevel/>
          </w14:textOutline>
        </w:rPr>
        <w:t xml:space="preserve"> (01) 608 0400</w:t>
      </w:r>
    </w:p>
    <w:p w14:paraId="483E58C4" w14:textId="77777777" w:rsidR="00B060C3" w:rsidRDefault="00B060C3" w:rsidP="00B060C3">
      <w:pPr>
        <w:spacing w:after="0" w:line="20" w:lineRule="atLeast"/>
        <w:rPr>
          <w:sz w:val="32"/>
          <w:szCs w:val="32"/>
          <w14:textOutline w14:w="9525" w14:cap="rnd" w14:cmpd="sng" w14:algn="ctr">
            <w14:noFill/>
            <w14:prstDash w14:val="solid"/>
            <w14:bevel/>
          </w14:textOutline>
        </w:rPr>
      </w:pPr>
      <w:r>
        <w:rPr>
          <w:b/>
          <w:bCs/>
          <w:sz w:val="32"/>
          <w:szCs w:val="32"/>
          <w14:textOutline w14:w="9525" w14:cap="rnd" w14:cmpd="sng" w14:algn="ctr">
            <w14:noFill/>
            <w14:prstDash w14:val="solid"/>
            <w14:bevel/>
          </w14:textOutline>
        </w:rPr>
        <w:t xml:space="preserve">Facs </w:t>
      </w:r>
      <w:r>
        <w:rPr>
          <w:sz w:val="32"/>
          <w:szCs w:val="32"/>
          <w14:textOutline w14:w="9525" w14:cap="rnd" w14:cmpd="sng" w14:algn="ctr">
            <w14:noFill/>
            <w14:prstDash w14:val="solid"/>
            <w14:bevel/>
          </w14:textOutline>
        </w:rPr>
        <w:t xml:space="preserve">(01) 660 9935 </w:t>
      </w:r>
    </w:p>
    <w:p w14:paraId="1AE02B6D" w14:textId="1D792609" w:rsidR="00B060C3" w:rsidRDefault="00B060C3" w:rsidP="00B060C3">
      <w:pPr>
        <w:spacing w:after="0" w:line="20" w:lineRule="atLeast"/>
        <w:rPr>
          <w:b/>
          <w:bCs/>
          <w:sz w:val="32"/>
          <w:szCs w:val="32"/>
          <w14:textOutline w14:w="9525" w14:cap="rnd" w14:cmpd="sng" w14:algn="ctr">
            <w14:noFill/>
            <w14:prstDash w14:val="solid"/>
            <w14:bevel/>
          </w14:textOutline>
        </w:rPr>
      </w:pPr>
      <w:r>
        <w:rPr>
          <w:b/>
          <w:bCs/>
          <w:sz w:val="32"/>
          <w:szCs w:val="32"/>
          <w14:textOutline w14:w="9525" w14:cap="rnd" w14:cmpd="sng" w14:algn="ctr">
            <w14:noFill/>
            <w14:prstDash w14:val="solid"/>
            <w14:bevel/>
          </w14:textOutline>
        </w:rPr>
        <w:t>www.nda.ie</w:t>
      </w:r>
    </w:p>
    <w:p w14:paraId="24EEAE5F" w14:textId="77777777" w:rsidR="00B060C3" w:rsidRDefault="00B060C3" w:rsidP="00B060C3">
      <w:pPr>
        <w:spacing w:line="20" w:lineRule="atLeast"/>
        <w:rPr>
          <w:b/>
          <w:bCs/>
          <w:sz w:val="32"/>
          <w:szCs w:val="32"/>
          <w14:textOutline w14:w="9525" w14:cap="rnd" w14:cmpd="sng" w14:algn="ctr">
            <w14:noFill/>
            <w14:prstDash w14:val="solid"/>
            <w14:bevel/>
          </w14:textOutline>
        </w:rPr>
      </w:pPr>
      <w:r>
        <w:rPr>
          <w:b/>
          <w:bCs/>
          <w:sz w:val="32"/>
          <w:szCs w:val="32"/>
          <w14:textOutline w14:w="9525" w14:cap="rnd" w14:cmpd="sng" w14:algn="ctr">
            <w14:noFill/>
            <w14:prstDash w14:val="solid"/>
            <w14:bevel/>
          </w14:textOutline>
        </w:rPr>
        <w:t>www.universaldesign.ie</w:t>
      </w:r>
    </w:p>
    <w:p w14:paraId="07257D15" w14:textId="77777777" w:rsidR="00B060C3" w:rsidRDefault="00B060C3" w:rsidP="00B060C3">
      <w:pPr>
        <w:rPr>
          <w:b/>
          <w:bCs/>
          <w:sz w:val="32"/>
          <w:szCs w:val="32"/>
        </w:rPr>
      </w:pPr>
    </w:p>
    <w:p w14:paraId="5705D460" w14:textId="77777777" w:rsidR="00B060C3" w:rsidRDefault="00B060C3" w:rsidP="00B060C3">
      <w:pPr>
        <w:rPr>
          <w:b/>
          <w:bCs/>
          <w:sz w:val="32"/>
          <w:szCs w:val="32"/>
        </w:rPr>
      </w:pPr>
    </w:p>
    <w:p w14:paraId="4E6822FE" w14:textId="77777777" w:rsidR="00B060C3" w:rsidRDefault="00B060C3" w:rsidP="00B060C3">
      <w:pPr>
        <w:rPr>
          <w:b/>
          <w:bCs/>
          <w:sz w:val="32"/>
          <w:szCs w:val="32"/>
        </w:rPr>
      </w:pPr>
    </w:p>
    <w:p w14:paraId="5CA141C1" w14:textId="77777777" w:rsidR="00B060C3" w:rsidRDefault="00B060C3" w:rsidP="00B060C3">
      <w:pPr>
        <w:rPr>
          <w:b/>
          <w:bCs/>
          <w:sz w:val="32"/>
          <w:szCs w:val="32"/>
        </w:rPr>
      </w:pPr>
    </w:p>
    <w:p w14:paraId="754024C6" w14:textId="77777777" w:rsidR="00B060C3" w:rsidRDefault="00B060C3" w:rsidP="00B060C3">
      <w:pPr>
        <w:rPr>
          <w:b/>
          <w:bCs/>
          <w:sz w:val="32"/>
          <w:szCs w:val="32"/>
        </w:rPr>
      </w:pPr>
    </w:p>
    <w:p w14:paraId="11CECF59" w14:textId="77777777" w:rsidR="00B060C3" w:rsidRDefault="00B060C3" w:rsidP="00B060C3">
      <w:pPr>
        <w:rPr>
          <w:b/>
          <w:bCs/>
          <w:sz w:val="32"/>
          <w:szCs w:val="32"/>
        </w:rPr>
      </w:pPr>
    </w:p>
    <w:p w14:paraId="6CC8BBC1" w14:textId="77777777" w:rsidR="00B060C3" w:rsidRDefault="00B060C3" w:rsidP="00B060C3">
      <w:pPr>
        <w:rPr>
          <w:b/>
          <w:bCs/>
          <w:sz w:val="32"/>
          <w:szCs w:val="32"/>
        </w:rPr>
      </w:pPr>
    </w:p>
    <w:p w14:paraId="537B5ECB" w14:textId="5549A0BB" w:rsidR="00B060C3" w:rsidRDefault="00B060C3" w:rsidP="00B060C3">
      <w:pPr>
        <w:rPr>
          <w:b/>
          <w:bCs/>
          <w:sz w:val="32"/>
          <w:szCs w:val="32"/>
        </w:rPr>
      </w:pPr>
    </w:p>
    <w:p w14:paraId="04A8119C" w14:textId="3EB841D3" w:rsidR="00B060C3" w:rsidRDefault="00B060C3" w:rsidP="00B060C3">
      <w:pPr>
        <w:rPr>
          <w:b/>
          <w:bCs/>
          <w:sz w:val="32"/>
          <w:szCs w:val="32"/>
        </w:rPr>
      </w:pPr>
    </w:p>
    <w:p w14:paraId="3DC1FF50" w14:textId="566C7ABA" w:rsidR="00B060C3" w:rsidRDefault="00B060C3" w:rsidP="00B060C3">
      <w:pPr>
        <w:rPr>
          <w:b/>
          <w:bCs/>
          <w:sz w:val="32"/>
          <w:szCs w:val="32"/>
        </w:rPr>
      </w:pPr>
    </w:p>
    <w:p w14:paraId="1AAD032B" w14:textId="77777777" w:rsidR="00B060C3" w:rsidRDefault="00B060C3" w:rsidP="00B060C3">
      <w:pPr>
        <w:rPr>
          <w:b/>
          <w:bCs/>
          <w:sz w:val="32"/>
          <w:szCs w:val="32"/>
        </w:rPr>
      </w:pPr>
    </w:p>
    <w:p w14:paraId="2BBA845E" w14:textId="60F3789E" w:rsidR="00B060C3" w:rsidRDefault="00B060C3" w:rsidP="00B060C3">
      <w:pPr>
        <w:rPr>
          <w:b/>
          <w:bCs/>
          <w:sz w:val="32"/>
          <w:szCs w:val="32"/>
        </w:rPr>
      </w:pPr>
    </w:p>
    <w:p w14:paraId="76FC825B" w14:textId="77777777" w:rsidR="00B060C3" w:rsidRDefault="00B060C3" w:rsidP="00B060C3">
      <w:pPr>
        <w:rPr>
          <w:b/>
          <w:bCs/>
          <w:sz w:val="32"/>
          <w:szCs w:val="32"/>
        </w:rPr>
      </w:pPr>
    </w:p>
    <w:p w14:paraId="6A815988" w14:textId="5373DD61" w:rsidR="00B060C3" w:rsidRDefault="00B060C3" w:rsidP="00B060C3">
      <w:pPr>
        <w:rPr>
          <w:b/>
          <w:bCs/>
          <w:sz w:val="32"/>
          <w:szCs w:val="32"/>
        </w:rPr>
      </w:pPr>
    </w:p>
    <w:p w14:paraId="1F00A6E9" w14:textId="77777777" w:rsidR="00641619" w:rsidRDefault="00641619" w:rsidP="00B060C3">
      <w:pPr>
        <w:rPr>
          <w:b/>
          <w:bCs/>
          <w:sz w:val="32"/>
          <w:szCs w:val="32"/>
        </w:rPr>
      </w:pPr>
    </w:p>
    <w:p w14:paraId="6B8A62E8" w14:textId="77777777" w:rsidR="00B060C3" w:rsidRDefault="00B060C3" w:rsidP="00B060C3">
      <w:pPr>
        <w:rPr>
          <w:b/>
          <w:bCs/>
          <w:sz w:val="32"/>
          <w:szCs w:val="32"/>
        </w:rPr>
      </w:pPr>
    </w:p>
    <w:p w14:paraId="7F37324D" w14:textId="7F54994F" w:rsidR="00B060C3" w:rsidRPr="009A6F8A" w:rsidRDefault="00B060C3" w:rsidP="00B060C3">
      <w:pPr>
        <w:spacing w:after="0"/>
        <w:rPr>
          <w:b/>
          <w:bCs/>
          <w:sz w:val="32"/>
          <w:szCs w:val="32"/>
        </w:rPr>
      </w:pPr>
      <w:r w:rsidRPr="009A6F8A">
        <w:rPr>
          <w:b/>
          <w:bCs/>
          <w:sz w:val="32"/>
          <w:szCs w:val="32"/>
        </w:rPr>
        <w:t xml:space="preserve">Centre for Excellence  </w:t>
      </w:r>
    </w:p>
    <w:p w14:paraId="0391A93D" w14:textId="77777777" w:rsidR="00B060C3" w:rsidRDefault="00B060C3" w:rsidP="00B060C3">
      <w:pPr>
        <w:spacing w:after="0"/>
        <w:rPr>
          <w:b/>
          <w:bCs/>
          <w:sz w:val="32"/>
          <w:szCs w:val="32"/>
        </w:rPr>
      </w:pPr>
      <w:r w:rsidRPr="009A6F8A">
        <w:rPr>
          <w:b/>
          <w:bCs/>
          <w:sz w:val="32"/>
          <w:szCs w:val="32"/>
        </w:rPr>
        <w:t xml:space="preserve">in Universal Design  </w:t>
      </w:r>
    </w:p>
    <w:p w14:paraId="061646FB" w14:textId="77777777" w:rsidR="00B060C3" w:rsidRPr="009A6F8A" w:rsidRDefault="00B060C3" w:rsidP="00B060C3">
      <w:pPr>
        <w:spacing w:after="0"/>
        <w:rPr>
          <w:sz w:val="32"/>
          <w:szCs w:val="32"/>
        </w:rPr>
      </w:pPr>
      <w:r w:rsidRPr="009A6F8A">
        <w:rPr>
          <w:sz w:val="32"/>
          <w:szCs w:val="32"/>
        </w:rPr>
        <w:t xml:space="preserve">National Disability Authority </w:t>
      </w:r>
    </w:p>
    <w:p w14:paraId="1FADB90B" w14:textId="77777777" w:rsidR="00B060C3" w:rsidRPr="009A6F8A" w:rsidRDefault="00B060C3" w:rsidP="00B060C3">
      <w:pPr>
        <w:spacing w:after="0"/>
        <w:rPr>
          <w:sz w:val="32"/>
          <w:szCs w:val="32"/>
        </w:rPr>
      </w:pPr>
      <w:r w:rsidRPr="009A6F8A">
        <w:rPr>
          <w:sz w:val="32"/>
          <w:szCs w:val="32"/>
        </w:rPr>
        <w:t xml:space="preserve">25 Clyde Road  </w:t>
      </w:r>
    </w:p>
    <w:p w14:paraId="66A094C4" w14:textId="77777777" w:rsidR="00B060C3" w:rsidRPr="009A6F8A" w:rsidRDefault="00B060C3" w:rsidP="00B060C3">
      <w:pPr>
        <w:spacing w:after="0"/>
        <w:rPr>
          <w:sz w:val="32"/>
          <w:szCs w:val="32"/>
        </w:rPr>
      </w:pPr>
      <w:r w:rsidRPr="009A6F8A">
        <w:rPr>
          <w:sz w:val="32"/>
          <w:szCs w:val="32"/>
        </w:rPr>
        <w:t xml:space="preserve">Dublin 4 </w:t>
      </w:r>
    </w:p>
    <w:p w14:paraId="3977FEC4" w14:textId="77777777" w:rsidR="00B060C3" w:rsidRDefault="00B060C3" w:rsidP="00B060C3">
      <w:pPr>
        <w:spacing w:after="0"/>
        <w:rPr>
          <w:b/>
          <w:bCs/>
          <w:sz w:val="32"/>
          <w:szCs w:val="32"/>
        </w:rPr>
      </w:pPr>
      <w:r w:rsidRPr="009A6F8A">
        <w:rPr>
          <w:b/>
          <w:bCs/>
          <w:sz w:val="32"/>
          <w:szCs w:val="32"/>
        </w:rPr>
        <w:t xml:space="preserve">Telephone </w:t>
      </w:r>
      <w:r w:rsidRPr="009A6F8A">
        <w:rPr>
          <w:sz w:val="32"/>
          <w:szCs w:val="32"/>
        </w:rPr>
        <w:t>(01) 608 0400</w:t>
      </w:r>
      <w:r w:rsidRPr="009A6F8A">
        <w:rPr>
          <w:b/>
          <w:bCs/>
          <w:sz w:val="32"/>
          <w:szCs w:val="32"/>
        </w:rPr>
        <w:t xml:space="preserve"> </w:t>
      </w:r>
    </w:p>
    <w:p w14:paraId="4B757DB1" w14:textId="77777777" w:rsidR="00B060C3" w:rsidRPr="009A6F8A" w:rsidRDefault="00B060C3" w:rsidP="00B060C3">
      <w:pPr>
        <w:spacing w:after="0"/>
        <w:rPr>
          <w:b/>
          <w:bCs/>
          <w:sz w:val="32"/>
          <w:szCs w:val="32"/>
        </w:rPr>
      </w:pPr>
      <w:r w:rsidRPr="009A6F8A">
        <w:rPr>
          <w:b/>
          <w:bCs/>
          <w:sz w:val="32"/>
          <w:szCs w:val="32"/>
        </w:rPr>
        <w:t xml:space="preserve">Fax </w:t>
      </w:r>
      <w:r w:rsidRPr="009A6F8A">
        <w:rPr>
          <w:sz w:val="32"/>
          <w:szCs w:val="32"/>
        </w:rPr>
        <w:t>(01) 660 9935</w:t>
      </w:r>
    </w:p>
    <w:p w14:paraId="7563DCFE" w14:textId="77777777" w:rsidR="00B060C3" w:rsidRPr="009A6F8A" w:rsidRDefault="00B060C3" w:rsidP="00B060C3">
      <w:pPr>
        <w:spacing w:after="0"/>
        <w:rPr>
          <w:b/>
          <w:bCs/>
          <w:sz w:val="32"/>
          <w:szCs w:val="32"/>
        </w:rPr>
      </w:pPr>
      <w:r w:rsidRPr="009A6F8A">
        <w:rPr>
          <w:b/>
          <w:bCs/>
          <w:sz w:val="32"/>
          <w:szCs w:val="32"/>
        </w:rPr>
        <w:t xml:space="preserve">www.nda.ie   </w:t>
      </w:r>
    </w:p>
    <w:p w14:paraId="754E0660" w14:textId="7A5F5B0A" w:rsidR="00653685" w:rsidRPr="00B060C3" w:rsidRDefault="00B060C3" w:rsidP="00B060C3">
      <w:pPr>
        <w:rPr>
          <w:b/>
          <w:bCs/>
          <w:sz w:val="32"/>
          <w:szCs w:val="32"/>
        </w:rPr>
      </w:pPr>
      <w:r w:rsidRPr="009A6F8A">
        <w:rPr>
          <w:b/>
          <w:bCs/>
          <w:sz w:val="32"/>
          <w:szCs w:val="32"/>
        </w:rPr>
        <w:t>www.universaldesign.ie</w:t>
      </w:r>
    </w:p>
    <w:sectPr w:rsidR="00653685" w:rsidRPr="00B060C3" w:rsidSect="00641619">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D901F" w14:textId="77777777" w:rsidR="00276168" w:rsidRDefault="00276168">
      <w:pPr>
        <w:spacing w:after="0"/>
      </w:pPr>
      <w:r>
        <w:separator/>
      </w:r>
    </w:p>
  </w:endnote>
  <w:endnote w:type="continuationSeparator" w:id="0">
    <w:p w14:paraId="4424A06F" w14:textId="77777777" w:rsidR="00276168" w:rsidRDefault="00276168">
      <w:pPr>
        <w:spacing w:after="0"/>
      </w:pPr>
      <w:r>
        <w:continuationSeparator/>
      </w:r>
    </w:p>
  </w:endnote>
  <w:endnote w:type="continuationNotice" w:id="1">
    <w:p w14:paraId="40AE01F2" w14:textId="77777777" w:rsidR="00276168" w:rsidRDefault="002761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kzidenzGroteskTrue">
    <w:altName w:val="Courier New"/>
    <w:charset w:val="00"/>
    <w:family w:val="auto"/>
    <w:pitch w:val="variable"/>
    <w:sig w:usb0="00000003" w:usb1="00000000" w:usb2="00000000" w:usb3="00000000" w:csb0="00000001" w:csb1="00000000"/>
  </w:font>
  <w:font w:name="FrizQuadrat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ivers">
    <w:altName w:val="Anivers"/>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68EF" w14:textId="0773B419" w:rsidR="00920E40" w:rsidRPr="006F0115" w:rsidRDefault="00920E40">
    <w:pPr>
      <w:pStyle w:val="Footer"/>
      <w:jc w:val="right"/>
      <w:rPr>
        <w:color w:val="F01ED2"/>
      </w:rPr>
    </w:pPr>
  </w:p>
  <w:p w14:paraId="1B034C9A" w14:textId="77777777" w:rsidR="00920E40" w:rsidRDefault="00920E40" w:rsidP="009D21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F20B" w14:textId="77777777" w:rsidR="00920E40" w:rsidRDefault="00920E40">
    <w:pPr>
      <w:pStyle w:val="Footer"/>
    </w:pPr>
  </w:p>
  <w:p w14:paraId="56612FFD" w14:textId="77777777" w:rsidR="00920E40" w:rsidRDefault="00920E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BF4A" w14:textId="000ECB39" w:rsidR="00B060C3" w:rsidRPr="006F0115" w:rsidRDefault="00B060C3">
    <w:pPr>
      <w:pStyle w:val="Footer"/>
      <w:jc w:val="right"/>
      <w:rPr>
        <w:color w:val="F01ED2"/>
      </w:rPr>
    </w:pPr>
  </w:p>
  <w:p w14:paraId="6F4C554B" w14:textId="77777777" w:rsidR="00B060C3" w:rsidRDefault="00B060C3" w:rsidP="009D21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6482D" w14:textId="77777777" w:rsidR="00276168" w:rsidRDefault="00276168">
      <w:pPr>
        <w:spacing w:after="0"/>
      </w:pPr>
      <w:r>
        <w:separator/>
      </w:r>
    </w:p>
  </w:footnote>
  <w:footnote w:type="continuationSeparator" w:id="0">
    <w:p w14:paraId="45662FDB" w14:textId="77777777" w:rsidR="00276168" w:rsidRDefault="00276168">
      <w:pPr>
        <w:spacing w:after="0"/>
      </w:pPr>
      <w:r>
        <w:continuationSeparator/>
      </w:r>
    </w:p>
  </w:footnote>
  <w:footnote w:type="continuationNotice" w:id="1">
    <w:p w14:paraId="41E92D62" w14:textId="77777777" w:rsidR="00276168" w:rsidRDefault="00276168">
      <w:pPr>
        <w:spacing w:after="0"/>
      </w:pPr>
    </w:p>
  </w:footnote>
  <w:footnote w:id="2">
    <w:p w14:paraId="78329D81" w14:textId="4293487E" w:rsidR="008C3007" w:rsidRPr="00C551EA" w:rsidRDefault="008C3007" w:rsidP="008C3007">
      <w:pPr>
        <w:pStyle w:val="FootnoteText"/>
        <w:rPr>
          <w:lang w:val="en-GB"/>
        </w:rPr>
      </w:pPr>
      <w:r>
        <w:rPr>
          <w:rStyle w:val="FootnoteReference"/>
        </w:rPr>
        <w:footnoteRef/>
      </w:r>
      <w:r>
        <w:t xml:space="preserve"> </w:t>
      </w:r>
      <w:r w:rsidRPr="00040122">
        <w:rPr>
          <w:rFonts w:ascii="Arial" w:hAnsi="Arial" w:cs="Arial"/>
        </w:rPr>
        <w:t>The height adjustable basin and bench must be CE marked in compliance with relevant EU Directives and standards e.g</w:t>
      </w:r>
      <w:r w:rsidR="00540418" w:rsidRPr="00040122">
        <w:rPr>
          <w:rFonts w:ascii="Arial" w:hAnsi="Arial" w:cs="Arial"/>
        </w:rPr>
        <w:t>.,</w:t>
      </w:r>
      <w:r w:rsidRPr="00040122">
        <w:rPr>
          <w:rFonts w:ascii="Arial" w:hAnsi="Arial" w:cs="Arial"/>
        </w:rPr>
        <w:t xml:space="preserve"> Directive 2006/42/EC of the European Parliament and of the Council of 17 May 2006 on machinery and amending Directive 95/16/EC (recast)</w:t>
      </w:r>
      <w:r w:rsidR="00713986">
        <w:rPr>
          <w:rFonts w:ascii="Arial" w:hAnsi="Arial" w:cs="Arial"/>
        </w:rPr>
        <w:t>. They</w:t>
      </w:r>
      <w:r w:rsidRPr="00040122">
        <w:rPr>
          <w:rFonts w:ascii="Arial" w:hAnsi="Arial" w:cs="Arial"/>
        </w:rPr>
        <w:t xml:space="preserve"> should be installed in accordance with the manufacturer’s instructions and positioned to avoid entrapment or injury.</w:t>
      </w:r>
    </w:p>
  </w:footnote>
  <w:footnote w:id="3">
    <w:p w14:paraId="1EA7ECF5" w14:textId="77777777" w:rsidR="00D925BF" w:rsidRPr="002D21D8" w:rsidRDefault="00D925BF" w:rsidP="00D925BF">
      <w:pPr>
        <w:pStyle w:val="FootnoteText"/>
      </w:pPr>
      <w:r>
        <w:rPr>
          <w:rStyle w:val="FootnoteReference"/>
        </w:rPr>
        <w:footnoteRef/>
      </w:r>
      <w:r>
        <w:t xml:space="preserve"> </w:t>
      </w:r>
      <w:r w:rsidRPr="002D21D8">
        <w:t>The height adjustable basin and bench must be CE marked in compliance with relevant EU Directives and standards e.g., Directive 2006/42/EC of the European Parliament and of the Council of 17 May 2006 on machinery and amending Directive 95/16/EC (recast)</w:t>
      </w:r>
      <w:r>
        <w:t>. They</w:t>
      </w:r>
      <w:r w:rsidRPr="002D21D8">
        <w:t xml:space="preserve"> should be installed in accordance with the manufacturer’s instructions and positioned to avoid entrapment or injury.</w:t>
      </w:r>
    </w:p>
  </w:footnote>
  <w:footnote w:id="4">
    <w:p w14:paraId="65D18DB3" w14:textId="3BA96DC8" w:rsidR="00A03A98" w:rsidRPr="00A92A2B" w:rsidRDefault="00A03A98">
      <w:pPr>
        <w:pStyle w:val="FootnoteText"/>
        <w:rPr>
          <w:lang w:val="en-GB"/>
        </w:rPr>
      </w:pPr>
      <w:r w:rsidRPr="00222743">
        <w:rPr>
          <w:rStyle w:val="FootnoteReference"/>
        </w:rPr>
        <w:footnoteRef/>
      </w:r>
      <w:r w:rsidRPr="00222743">
        <w:t xml:space="preserve"> </w:t>
      </w:r>
      <w:r w:rsidRPr="007B49AC">
        <w:t>The main benefit of this system is that charging the hoist motor unit can take place anywhere along the rail as the charging connections are located within the track.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89025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85647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A60CA42A"/>
    <w:lvl w:ilvl="0">
      <w:numFmt w:val="decimal"/>
      <w:pStyle w:val="ListBullet20"/>
      <w:lvlText w:val="*"/>
      <w:lvlJc w:val="left"/>
    </w:lvl>
  </w:abstractNum>
  <w:abstractNum w:abstractNumId="3" w15:restartNumberingAfterBreak="0">
    <w:nsid w:val="14D85508"/>
    <w:multiLevelType w:val="hybridMultilevel"/>
    <w:tmpl w:val="94DC5A6E"/>
    <w:lvl w:ilvl="0" w:tplc="18090001">
      <w:start w:val="1"/>
      <w:numFmt w:val="bullet"/>
      <w:pStyle w:val="StyleHeading1Justified"/>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473E6C"/>
    <w:multiLevelType w:val="hybridMultilevel"/>
    <w:tmpl w:val="C6B8142A"/>
    <w:lvl w:ilvl="0" w:tplc="CB3C6892">
      <w:start w:val="1"/>
      <w:numFmt w:val="bullet"/>
      <w:pStyle w:val="ListBullet0"/>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C75FF4"/>
    <w:multiLevelType w:val="hybridMultilevel"/>
    <w:tmpl w:val="B226F890"/>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6" w15:restartNumberingAfterBreak="0">
    <w:nsid w:val="39900B8B"/>
    <w:multiLevelType w:val="multilevel"/>
    <w:tmpl w:val="4C0A91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02"/>
        </w:tabs>
        <w:ind w:left="1002" w:hanging="576"/>
      </w:pPr>
      <w:rPr>
        <w:color w:val="FFFFFF" w:themeColor="background1"/>
      </w:rPr>
    </w:lvl>
    <w:lvl w:ilvl="2">
      <w:start w:val="1"/>
      <w:numFmt w:val="decimal"/>
      <w:lvlText w:val="%1.%2.%3"/>
      <w:lvlJc w:val="left"/>
      <w:pPr>
        <w:tabs>
          <w:tab w:val="num" w:pos="1701"/>
        </w:tabs>
        <w:ind w:left="1701" w:hanging="851"/>
      </w:pPr>
      <w:rPr>
        <w:b/>
        <w:bCs/>
        <w:color w:val="BF2296"/>
      </w:rPr>
    </w:lvl>
    <w:lvl w:ilvl="3">
      <w:start w:val="1"/>
      <w:numFmt w:val="decimal"/>
      <w:lvlText w:val="%1.%2.%3.%4"/>
      <w:lvlJc w:val="left"/>
      <w:pPr>
        <w:tabs>
          <w:tab w:val="num" w:pos="864"/>
        </w:tabs>
        <w:ind w:left="864" w:hanging="864"/>
      </w:pPr>
      <w:rPr>
        <w:rFonts w:hint="default"/>
        <w:color w:val="BF2296"/>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04252A4"/>
    <w:multiLevelType w:val="hybridMultilevel"/>
    <w:tmpl w:val="219CE258"/>
    <w:lvl w:ilvl="0" w:tplc="04090001">
      <w:start w:val="1"/>
      <w:numFmt w:val="bullet"/>
      <w:pStyle w:val="TableGri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11C06"/>
    <w:multiLevelType w:val="hybridMultilevel"/>
    <w:tmpl w:val="AE14B9A0"/>
    <w:lvl w:ilvl="0" w:tplc="FE5CA632">
      <w:numFmt w:val="bullet"/>
      <w:lvlText w:val="-"/>
      <w:lvlJc w:val="left"/>
      <w:pPr>
        <w:ind w:left="720" w:hanging="360"/>
      </w:pPr>
      <w:rPr>
        <w:rFonts w:ascii="Gill Sans MT" w:eastAsia="Times New Roman" w:hAnsi="Gill Sans MT"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3054060"/>
    <w:multiLevelType w:val="hybridMultilevel"/>
    <w:tmpl w:val="E12014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3A3661E"/>
    <w:multiLevelType w:val="hybridMultilevel"/>
    <w:tmpl w:val="FD46EF2E"/>
    <w:lvl w:ilvl="0" w:tplc="18090001">
      <w:start w:val="1"/>
      <w:numFmt w:val="bullet"/>
      <w:lvlText w:val=""/>
      <w:lvlJc w:val="left"/>
      <w:pPr>
        <w:ind w:left="1287" w:hanging="360"/>
      </w:pPr>
      <w:rPr>
        <w:rFonts w:ascii="Symbol" w:hAnsi="Symbol" w:hint="default"/>
      </w:rPr>
    </w:lvl>
    <w:lvl w:ilvl="1" w:tplc="18090003">
      <w:start w:val="1"/>
      <w:numFmt w:val="bullet"/>
      <w:lvlText w:val="o"/>
      <w:lvlJc w:val="left"/>
      <w:pPr>
        <w:ind w:left="2007" w:hanging="360"/>
      </w:pPr>
      <w:rPr>
        <w:rFonts w:ascii="Courier New" w:hAnsi="Courier New" w:cs="Courier New" w:hint="default"/>
      </w:rPr>
    </w:lvl>
    <w:lvl w:ilvl="2" w:tplc="18090005">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num w:numId="1" w16cid:durableId="802113021">
    <w:abstractNumId w:val="2"/>
    <w:lvlOverride w:ilvl="0">
      <w:lvl w:ilvl="0">
        <w:start w:val="1"/>
        <w:numFmt w:val="bullet"/>
        <w:pStyle w:val="ListBullet20"/>
        <w:lvlText w:val=""/>
        <w:legacy w:legacy="1" w:legacySpace="0" w:legacyIndent="283"/>
        <w:lvlJc w:val="left"/>
        <w:pPr>
          <w:ind w:left="283" w:hanging="283"/>
        </w:pPr>
        <w:rPr>
          <w:rFonts w:ascii="Symbol" w:hAnsi="Symbol" w:hint="default"/>
        </w:rPr>
      </w:lvl>
    </w:lvlOverride>
  </w:num>
  <w:num w:numId="2" w16cid:durableId="766464354">
    <w:abstractNumId w:val="4"/>
  </w:num>
  <w:num w:numId="3" w16cid:durableId="2086876901">
    <w:abstractNumId w:val="1"/>
  </w:num>
  <w:num w:numId="4" w16cid:durableId="1296331073">
    <w:abstractNumId w:val="0"/>
  </w:num>
  <w:num w:numId="5" w16cid:durableId="1317682280">
    <w:abstractNumId w:val="6"/>
  </w:num>
  <w:num w:numId="6" w16cid:durableId="1339313320">
    <w:abstractNumId w:val="7"/>
  </w:num>
  <w:num w:numId="7" w16cid:durableId="2127852124">
    <w:abstractNumId w:val="3"/>
  </w:num>
  <w:num w:numId="8" w16cid:durableId="215286733">
    <w:abstractNumId w:val="9"/>
  </w:num>
  <w:num w:numId="9" w16cid:durableId="814418811">
    <w:abstractNumId w:val="8"/>
  </w:num>
  <w:num w:numId="10" w16cid:durableId="1999915654">
    <w:abstractNumId w:val="5"/>
  </w:num>
  <w:num w:numId="11" w16cid:durableId="189138335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82"/>
    <w:rsid w:val="000003EA"/>
    <w:rsid w:val="000023A2"/>
    <w:rsid w:val="00002827"/>
    <w:rsid w:val="00002ED4"/>
    <w:rsid w:val="000031CD"/>
    <w:rsid w:val="00003286"/>
    <w:rsid w:val="00004F46"/>
    <w:rsid w:val="0000631C"/>
    <w:rsid w:val="00006973"/>
    <w:rsid w:val="000100B4"/>
    <w:rsid w:val="00010328"/>
    <w:rsid w:val="00010543"/>
    <w:rsid w:val="000109E5"/>
    <w:rsid w:val="0001168B"/>
    <w:rsid w:val="000116A8"/>
    <w:rsid w:val="0001246B"/>
    <w:rsid w:val="00012F47"/>
    <w:rsid w:val="000131B9"/>
    <w:rsid w:val="00013B1E"/>
    <w:rsid w:val="0001415F"/>
    <w:rsid w:val="00015269"/>
    <w:rsid w:val="000158B0"/>
    <w:rsid w:val="00015C98"/>
    <w:rsid w:val="00016612"/>
    <w:rsid w:val="0001752A"/>
    <w:rsid w:val="00020D44"/>
    <w:rsid w:val="000216DC"/>
    <w:rsid w:val="00021FC7"/>
    <w:rsid w:val="00022C51"/>
    <w:rsid w:val="00022F79"/>
    <w:rsid w:val="0002351F"/>
    <w:rsid w:val="000235BA"/>
    <w:rsid w:val="00024AF4"/>
    <w:rsid w:val="00026CCF"/>
    <w:rsid w:val="0003097A"/>
    <w:rsid w:val="00030A53"/>
    <w:rsid w:val="000311E8"/>
    <w:rsid w:val="0003281E"/>
    <w:rsid w:val="000333DC"/>
    <w:rsid w:val="00033FE7"/>
    <w:rsid w:val="00036924"/>
    <w:rsid w:val="00037120"/>
    <w:rsid w:val="0004257F"/>
    <w:rsid w:val="000439E6"/>
    <w:rsid w:val="0004459D"/>
    <w:rsid w:val="000448D6"/>
    <w:rsid w:val="000452E8"/>
    <w:rsid w:val="0004563B"/>
    <w:rsid w:val="00046130"/>
    <w:rsid w:val="00046A72"/>
    <w:rsid w:val="00047B66"/>
    <w:rsid w:val="00047E90"/>
    <w:rsid w:val="00054EDC"/>
    <w:rsid w:val="00055310"/>
    <w:rsid w:val="0005547B"/>
    <w:rsid w:val="00056037"/>
    <w:rsid w:val="00057259"/>
    <w:rsid w:val="00057C79"/>
    <w:rsid w:val="00060739"/>
    <w:rsid w:val="0006177E"/>
    <w:rsid w:val="00062476"/>
    <w:rsid w:val="00062751"/>
    <w:rsid w:val="00062DE0"/>
    <w:rsid w:val="00064166"/>
    <w:rsid w:val="000641F5"/>
    <w:rsid w:val="00065723"/>
    <w:rsid w:val="00066FEC"/>
    <w:rsid w:val="000673DE"/>
    <w:rsid w:val="000706CD"/>
    <w:rsid w:val="00070EF0"/>
    <w:rsid w:val="00071241"/>
    <w:rsid w:val="00071414"/>
    <w:rsid w:val="000716E2"/>
    <w:rsid w:val="000717DC"/>
    <w:rsid w:val="00071E40"/>
    <w:rsid w:val="0007256A"/>
    <w:rsid w:val="000732B1"/>
    <w:rsid w:val="00074F6B"/>
    <w:rsid w:val="00075D83"/>
    <w:rsid w:val="00077324"/>
    <w:rsid w:val="00077E82"/>
    <w:rsid w:val="00081473"/>
    <w:rsid w:val="00081603"/>
    <w:rsid w:val="00082F49"/>
    <w:rsid w:val="0008368D"/>
    <w:rsid w:val="00083BEB"/>
    <w:rsid w:val="0008419D"/>
    <w:rsid w:val="000842B6"/>
    <w:rsid w:val="00085F8A"/>
    <w:rsid w:val="0009089F"/>
    <w:rsid w:val="00092178"/>
    <w:rsid w:val="000922F3"/>
    <w:rsid w:val="00093386"/>
    <w:rsid w:val="00093400"/>
    <w:rsid w:val="0009467F"/>
    <w:rsid w:val="00094A50"/>
    <w:rsid w:val="00095412"/>
    <w:rsid w:val="00095A14"/>
    <w:rsid w:val="000960DE"/>
    <w:rsid w:val="00096D80"/>
    <w:rsid w:val="000A1542"/>
    <w:rsid w:val="000A1841"/>
    <w:rsid w:val="000A1936"/>
    <w:rsid w:val="000A3ACC"/>
    <w:rsid w:val="000A4625"/>
    <w:rsid w:val="000A4D8B"/>
    <w:rsid w:val="000A5970"/>
    <w:rsid w:val="000A642E"/>
    <w:rsid w:val="000A67EB"/>
    <w:rsid w:val="000A73DF"/>
    <w:rsid w:val="000A7C3C"/>
    <w:rsid w:val="000B578B"/>
    <w:rsid w:val="000B57C9"/>
    <w:rsid w:val="000B776D"/>
    <w:rsid w:val="000C073F"/>
    <w:rsid w:val="000C0BC9"/>
    <w:rsid w:val="000C1396"/>
    <w:rsid w:val="000C29DB"/>
    <w:rsid w:val="000C2FDC"/>
    <w:rsid w:val="000C5472"/>
    <w:rsid w:val="000C7ECA"/>
    <w:rsid w:val="000D0F1C"/>
    <w:rsid w:val="000D15A3"/>
    <w:rsid w:val="000D20AA"/>
    <w:rsid w:val="000D215C"/>
    <w:rsid w:val="000D2837"/>
    <w:rsid w:val="000D374F"/>
    <w:rsid w:val="000D3EC1"/>
    <w:rsid w:val="000D50DE"/>
    <w:rsid w:val="000D520C"/>
    <w:rsid w:val="000D5681"/>
    <w:rsid w:val="000D6A23"/>
    <w:rsid w:val="000E0B47"/>
    <w:rsid w:val="000E0C44"/>
    <w:rsid w:val="000E176F"/>
    <w:rsid w:val="000E2F0D"/>
    <w:rsid w:val="000E30CB"/>
    <w:rsid w:val="000E3349"/>
    <w:rsid w:val="000E3B32"/>
    <w:rsid w:val="000E61A2"/>
    <w:rsid w:val="000E646C"/>
    <w:rsid w:val="000E719A"/>
    <w:rsid w:val="000E7FE2"/>
    <w:rsid w:val="000F01AD"/>
    <w:rsid w:val="000F0D82"/>
    <w:rsid w:val="000F1714"/>
    <w:rsid w:val="000F2AD5"/>
    <w:rsid w:val="000F2D25"/>
    <w:rsid w:val="000F3AB8"/>
    <w:rsid w:val="000F4425"/>
    <w:rsid w:val="000F48CB"/>
    <w:rsid w:val="000F6401"/>
    <w:rsid w:val="000F6F79"/>
    <w:rsid w:val="00100748"/>
    <w:rsid w:val="00100A1B"/>
    <w:rsid w:val="00101668"/>
    <w:rsid w:val="00102C3E"/>
    <w:rsid w:val="00103899"/>
    <w:rsid w:val="0010510A"/>
    <w:rsid w:val="00105142"/>
    <w:rsid w:val="00105229"/>
    <w:rsid w:val="00106C7F"/>
    <w:rsid w:val="001078FF"/>
    <w:rsid w:val="00107BE2"/>
    <w:rsid w:val="00110C38"/>
    <w:rsid w:val="00111CF2"/>
    <w:rsid w:val="001123E5"/>
    <w:rsid w:val="00112C82"/>
    <w:rsid w:val="00116AD6"/>
    <w:rsid w:val="00117BED"/>
    <w:rsid w:val="00117D18"/>
    <w:rsid w:val="00117EB0"/>
    <w:rsid w:val="00120040"/>
    <w:rsid w:val="0012006B"/>
    <w:rsid w:val="001202D9"/>
    <w:rsid w:val="001214B3"/>
    <w:rsid w:val="00121629"/>
    <w:rsid w:val="001216F1"/>
    <w:rsid w:val="00121734"/>
    <w:rsid w:val="001222DF"/>
    <w:rsid w:val="001229CD"/>
    <w:rsid w:val="0012320A"/>
    <w:rsid w:val="00124253"/>
    <w:rsid w:val="00124614"/>
    <w:rsid w:val="00124F01"/>
    <w:rsid w:val="001250C0"/>
    <w:rsid w:val="00125175"/>
    <w:rsid w:val="001259EA"/>
    <w:rsid w:val="00126FAA"/>
    <w:rsid w:val="001274DC"/>
    <w:rsid w:val="001306B2"/>
    <w:rsid w:val="00130ACD"/>
    <w:rsid w:val="00130E6B"/>
    <w:rsid w:val="00130EBE"/>
    <w:rsid w:val="00132A53"/>
    <w:rsid w:val="0013354A"/>
    <w:rsid w:val="001357C4"/>
    <w:rsid w:val="00135B9F"/>
    <w:rsid w:val="00136B01"/>
    <w:rsid w:val="00137514"/>
    <w:rsid w:val="00140F34"/>
    <w:rsid w:val="001419B1"/>
    <w:rsid w:val="00141F23"/>
    <w:rsid w:val="00142775"/>
    <w:rsid w:val="001432F2"/>
    <w:rsid w:val="0014441B"/>
    <w:rsid w:val="00145831"/>
    <w:rsid w:val="001460B3"/>
    <w:rsid w:val="0014642B"/>
    <w:rsid w:val="00146884"/>
    <w:rsid w:val="00150A5F"/>
    <w:rsid w:val="00151652"/>
    <w:rsid w:val="001529A7"/>
    <w:rsid w:val="0015565E"/>
    <w:rsid w:val="001561B2"/>
    <w:rsid w:val="00156ADF"/>
    <w:rsid w:val="001603C0"/>
    <w:rsid w:val="001604C4"/>
    <w:rsid w:val="00160A71"/>
    <w:rsid w:val="00161A2D"/>
    <w:rsid w:val="00163F7B"/>
    <w:rsid w:val="00163F92"/>
    <w:rsid w:val="001646C6"/>
    <w:rsid w:val="00164949"/>
    <w:rsid w:val="00164F15"/>
    <w:rsid w:val="00165BB4"/>
    <w:rsid w:val="00165CA7"/>
    <w:rsid w:val="00166665"/>
    <w:rsid w:val="001674F3"/>
    <w:rsid w:val="001676B5"/>
    <w:rsid w:val="00170655"/>
    <w:rsid w:val="001735E8"/>
    <w:rsid w:val="001736B5"/>
    <w:rsid w:val="00173B79"/>
    <w:rsid w:val="00174F28"/>
    <w:rsid w:val="0017563E"/>
    <w:rsid w:val="001756CF"/>
    <w:rsid w:val="00176124"/>
    <w:rsid w:val="00176175"/>
    <w:rsid w:val="00176C5F"/>
    <w:rsid w:val="00182AD0"/>
    <w:rsid w:val="00182DCD"/>
    <w:rsid w:val="00182E41"/>
    <w:rsid w:val="0018326F"/>
    <w:rsid w:val="001855D8"/>
    <w:rsid w:val="00186F0F"/>
    <w:rsid w:val="001873D9"/>
    <w:rsid w:val="00190814"/>
    <w:rsid w:val="00190913"/>
    <w:rsid w:val="001915B5"/>
    <w:rsid w:val="00191B48"/>
    <w:rsid w:val="001931E7"/>
    <w:rsid w:val="001932B8"/>
    <w:rsid w:val="0019378B"/>
    <w:rsid w:val="001946F2"/>
    <w:rsid w:val="00194E13"/>
    <w:rsid w:val="00195CA9"/>
    <w:rsid w:val="00196045"/>
    <w:rsid w:val="00196F6E"/>
    <w:rsid w:val="0019714A"/>
    <w:rsid w:val="001A00E5"/>
    <w:rsid w:val="001A0660"/>
    <w:rsid w:val="001A26E6"/>
    <w:rsid w:val="001A4613"/>
    <w:rsid w:val="001A507C"/>
    <w:rsid w:val="001A5C43"/>
    <w:rsid w:val="001B0315"/>
    <w:rsid w:val="001B1784"/>
    <w:rsid w:val="001B2933"/>
    <w:rsid w:val="001B396E"/>
    <w:rsid w:val="001B708C"/>
    <w:rsid w:val="001B7BCC"/>
    <w:rsid w:val="001B7DE0"/>
    <w:rsid w:val="001C09BF"/>
    <w:rsid w:val="001C161B"/>
    <w:rsid w:val="001C1CDF"/>
    <w:rsid w:val="001C23B2"/>
    <w:rsid w:val="001C2778"/>
    <w:rsid w:val="001C5BBA"/>
    <w:rsid w:val="001C6376"/>
    <w:rsid w:val="001C7040"/>
    <w:rsid w:val="001D17E5"/>
    <w:rsid w:val="001D18E8"/>
    <w:rsid w:val="001D1EE9"/>
    <w:rsid w:val="001D30F4"/>
    <w:rsid w:val="001D3567"/>
    <w:rsid w:val="001D3ABD"/>
    <w:rsid w:val="001D779E"/>
    <w:rsid w:val="001D77AE"/>
    <w:rsid w:val="001D797C"/>
    <w:rsid w:val="001E0030"/>
    <w:rsid w:val="001E2989"/>
    <w:rsid w:val="001E2AFC"/>
    <w:rsid w:val="001E2F00"/>
    <w:rsid w:val="001E4422"/>
    <w:rsid w:val="001E45FA"/>
    <w:rsid w:val="001E5520"/>
    <w:rsid w:val="001E5CC8"/>
    <w:rsid w:val="001E63E2"/>
    <w:rsid w:val="001E794A"/>
    <w:rsid w:val="001E7E48"/>
    <w:rsid w:val="001F13F1"/>
    <w:rsid w:val="001F2747"/>
    <w:rsid w:val="001F2AB0"/>
    <w:rsid w:val="001F34B4"/>
    <w:rsid w:val="001F590B"/>
    <w:rsid w:val="001F6216"/>
    <w:rsid w:val="001F65D4"/>
    <w:rsid w:val="001F6E27"/>
    <w:rsid w:val="002002E9"/>
    <w:rsid w:val="00200627"/>
    <w:rsid w:val="00201582"/>
    <w:rsid w:val="002024FC"/>
    <w:rsid w:val="00202CD5"/>
    <w:rsid w:val="002039B8"/>
    <w:rsid w:val="00203EE0"/>
    <w:rsid w:val="00204D84"/>
    <w:rsid w:val="00207A0B"/>
    <w:rsid w:val="00207A60"/>
    <w:rsid w:val="002103F8"/>
    <w:rsid w:val="0021092F"/>
    <w:rsid w:val="0021142A"/>
    <w:rsid w:val="002114F9"/>
    <w:rsid w:val="0021239C"/>
    <w:rsid w:val="002136A7"/>
    <w:rsid w:val="00213E6D"/>
    <w:rsid w:val="00213F01"/>
    <w:rsid w:val="002149C6"/>
    <w:rsid w:val="00215126"/>
    <w:rsid w:val="0021615E"/>
    <w:rsid w:val="002175D8"/>
    <w:rsid w:val="002207AE"/>
    <w:rsid w:val="00220A1A"/>
    <w:rsid w:val="00221049"/>
    <w:rsid w:val="002214EE"/>
    <w:rsid w:val="00221C28"/>
    <w:rsid w:val="002222C3"/>
    <w:rsid w:val="00222743"/>
    <w:rsid w:val="00222A8C"/>
    <w:rsid w:val="0022315B"/>
    <w:rsid w:val="00224470"/>
    <w:rsid w:val="00224C30"/>
    <w:rsid w:val="00224FDB"/>
    <w:rsid w:val="00226C4A"/>
    <w:rsid w:val="00227031"/>
    <w:rsid w:val="00230004"/>
    <w:rsid w:val="00233223"/>
    <w:rsid w:val="00234AB1"/>
    <w:rsid w:val="002352F2"/>
    <w:rsid w:val="00235864"/>
    <w:rsid w:val="002372EF"/>
    <w:rsid w:val="0024018F"/>
    <w:rsid w:val="0024059B"/>
    <w:rsid w:val="002407F5"/>
    <w:rsid w:val="00240E21"/>
    <w:rsid w:val="00244D95"/>
    <w:rsid w:val="00247201"/>
    <w:rsid w:val="0024723D"/>
    <w:rsid w:val="00247F04"/>
    <w:rsid w:val="00250345"/>
    <w:rsid w:val="0025120E"/>
    <w:rsid w:val="00251391"/>
    <w:rsid w:val="00251672"/>
    <w:rsid w:val="00251723"/>
    <w:rsid w:val="002526D6"/>
    <w:rsid w:val="002543FE"/>
    <w:rsid w:val="002554A4"/>
    <w:rsid w:val="00255D8F"/>
    <w:rsid w:val="00256FAB"/>
    <w:rsid w:val="00257D9C"/>
    <w:rsid w:val="00260A1B"/>
    <w:rsid w:val="00260EBF"/>
    <w:rsid w:val="002612CC"/>
    <w:rsid w:val="00263F9B"/>
    <w:rsid w:val="00264172"/>
    <w:rsid w:val="00264C09"/>
    <w:rsid w:val="00264C61"/>
    <w:rsid w:val="002656ED"/>
    <w:rsid w:val="00266C37"/>
    <w:rsid w:val="00267142"/>
    <w:rsid w:val="002672AD"/>
    <w:rsid w:val="00270346"/>
    <w:rsid w:val="0027129B"/>
    <w:rsid w:val="00271424"/>
    <w:rsid w:val="002724B5"/>
    <w:rsid w:val="002744AE"/>
    <w:rsid w:val="002751BD"/>
    <w:rsid w:val="00275824"/>
    <w:rsid w:val="00276168"/>
    <w:rsid w:val="00276607"/>
    <w:rsid w:val="0027682C"/>
    <w:rsid w:val="00277BD1"/>
    <w:rsid w:val="0028015D"/>
    <w:rsid w:val="002811AB"/>
    <w:rsid w:val="00281BA8"/>
    <w:rsid w:val="0028419C"/>
    <w:rsid w:val="0028489F"/>
    <w:rsid w:val="00284BDA"/>
    <w:rsid w:val="002865E2"/>
    <w:rsid w:val="002873ED"/>
    <w:rsid w:val="00287C25"/>
    <w:rsid w:val="00290AA3"/>
    <w:rsid w:val="00290FAD"/>
    <w:rsid w:val="00291EB3"/>
    <w:rsid w:val="00292F80"/>
    <w:rsid w:val="00293644"/>
    <w:rsid w:val="002936ED"/>
    <w:rsid w:val="00295CD1"/>
    <w:rsid w:val="002962B2"/>
    <w:rsid w:val="00296DEA"/>
    <w:rsid w:val="002971AB"/>
    <w:rsid w:val="002A1B89"/>
    <w:rsid w:val="002A1FB9"/>
    <w:rsid w:val="002A34ED"/>
    <w:rsid w:val="002A4277"/>
    <w:rsid w:val="002A785E"/>
    <w:rsid w:val="002A7988"/>
    <w:rsid w:val="002A7C7D"/>
    <w:rsid w:val="002B008A"/>
    <w:rsid w:val="002B044D"/>
    <w:rsid w:val="002B06E2"/>
    <w:rsid w:val="002B0E48"/>
    <w:rsid w:val="002B0F62"/>
    <w:rsid w:val="002B16A2"/>
    <w:rsid w:val="002B198B"/>
    <w:rsid w:val="002B1FBF"/>
    <w:rsid w:val="002B2CD6"/>
    <w:rsid w:val="002B43C7"/>
    <w:rsid w:val="002B4C9D"/>
    <w:rsid w:val="002B5376"/>
    <w:rsid w:val="002B7B88"/>
    <w:rsid w:val="002B7D11"/>
    <w:rsid w:val="002B7DC9"/>
    <w:rsid w:val="002C0AFF"/>
    <w:rsid w:val="002C1BB8"/>
    <w:rsid w:val="002C54A8"/>
    <w:rsid w:val="002C5677"/>
    <w:rsid w:val="002C5E5D"/>
    <w:rsid w:val="002C66EC"/>
    <w:rsid w:val="002C72CE"/>
    <w:rsid w:val="002C77A8"/>
    <w:rsid w:val="002C7CC7"/>
    <w:rsid w:val="002D01D0"/>
    <w:rsid w:val="002D083C"/>
    <w:rsid w:val="002D21D8"/>
    <w:rsid w:val="002D298D"/>
    <w:rsid w:val="002D2E31"/>
    <w:rsid w:val="002D2FD3"/>
    <w:rsid w:val="002D35B0"/>
    <w:rsid w:val="002D5753"/>
    <w:rsid w:val="002D6AEF"/>
    <w:rsid w:val="002D6B4E"/>
    <w:rsid w:val="002D72F0"/>
    <w:rsid w:val="002D7346"/>
    <w:rsid w:val="002D762E"/>
    <w:rsid w:val="002E145E"/>
    <w:rsid w:val="002E1F90"/>
    <w:rsid w:val="002E5C26"/>
    <w:rsid w:val="002F057A"/>
    <w:rsid w:val="002F0675"/>
    <w:rsid w:val="002F153B"/>
    <w:rsid w:val="002F1C59"/>
    <w:rsid w:val="002F380A"/>
    <w:rsid w:val="002F3C91"/>
    <w:rsid w:val="002F3FE1"/>
    <w:rsid w:val="002F4042"/>
    <w:rsid w:val="002F487B"/>
    <w:rsid w:val="002F49DD"/>
    <w:rsid w:val="002F5048"/>
    <w:rsid w:val="002F5AAA"/>
    <w:rsid w:val="00300CFF"/>
    <w:rsid w:val="0030103C"/>
    <w:rsid w:val="0030108D"/>
    <w:rsid w:val="00301F46"/>
    <w:rsid w:val="0030403C"/>
    <w:rsid w:val="00304427"/>
    <w:rsid w:val="00305D22"/>
    <w:rsid w:val="00306483"/>
    <w:rsid w:val="00306E3E"/>
    <w:rsid w:val="00310785"/>
    <w:rsid w:val="003107CD"/>
    <w:rsid w:val="00310B9D"/>
    <w:rsid w:val="003117DC"/>
    <w:rsid w:val="00313696"/>
    <w:rsid w:val="00313ABE"/>
    <w:rsid w:val="00315157"/>
    <w:rsid w:val="00315751"/>
    <w:rsid w:val="00315B76"/>
    <w:rsid w:val="00316AB2"/>
    <w:rsid w:val="00321812"/>
    <w:rsid w:val="00322288"/>
    <w:rsid w:val="00323071"/>
    <w:rsid w:val="00323157"/>
    <w:rsid w:val="00325C12"/>
    <w:rsid w:val="003305A6"/>
    <w:rsid w:val="003310D4"/>
    <w:rsid w:val="00331528"/>
    <w:rsid w:val="00331CA5"/>
    <w:rsid w:val="00331FC8"/>
    <w:rsid w:val="00332920"/>
    <w:rsid w:val="00333E46"/>
    <w:rsid w:val="00333EC8"/>
    <w:rsid w:val="00333EEC"/>
    <w:rsid w:val="0033525C"/>
    <w:rsid w:val="00337107"/>
    <w:rsid w:val="0034088C"/>
    <w:rsid w:val="00340952"/>
    <w:rsid w:val="00342383"/>
    <w:rsid w:val="00343117"/>
    <w:rsid w:val="00343C14"/>
    <w:rsid w:val="00343E49"/>
    <w:rsid w:val="00345089"/>
    <w:rsid w:val="00345197"/>
    <w:rsid w:val="003468BD"/>
    <w:rsid w:val="00347ED6"/>
    <w:rsid w:val="00347F50"/>
    <w:rsid w:val="00347F81"/>
    <w:rsid w:val="0035134B"/>
    <w:rsid w:val="00351C40"/>
    <w:rsid w:val="00351CA5"/>
    <w:rsid w:val="00353582"/>
    <w:rsid w:val="0035569D"/>
    <w:rsid w:val="00356875"/>
    <w:rsid w:val="00356BB5"/>
    <w:rsid w:val="0035747E"/>
    <w:rsid w:val="00360171"/>
    <w:rsid w:val="00362502"/>
    <w:rsid w:val="00362817"/>
    <w:rsid w:val="003634E3"/>
    <w:rsid w:val="0036359D"/>
    <w:rsid w:val="00363EF7"/>
    <w:rsid w:val="0036420B"/>
    <w:rsid w:val="003645CB"/>
    <w:rsid w:val="003647DE"/>
    <w:rsid w:val="00364D62"/>
    <w:rsid w:val="00365447"/>
    <w:rsid w:val="00365647"/>
    <w:rsid w:val="00365A58"/>
    <w:rsid w:val="00365C29"/>
    <w:rsid w:val="003660EF"/>
    <w:rsid w:val="003663AE"/>
    <w:rsid w:val="00366CAA"/>
    <w:rsid w:val="00366F70"/>
    <w:rsid w:val="00367400"/>
    <w:rsid w:val="00367576"/>
    <w:rsid w:val="003677A9"/>
    <w:rsid w:val="00372829"/>
    <w:rsid w:val="00373FB6"/>
    <w:rsid w:val="00374511"/>
    <w:rsid w:val="00374A20"/>
    <w:rsid w:val="00374B05"/>
    <w:rsid w:val="00375B3E"/>
    <w:rsid w:val="0037626F"/>
    <w:rsid w:val="00376B8D"/>
    <w:rsid w:val="00376F97"/>
    <w:rsid w:val="0037776B"/>
    <w:rsid w:val="003805C6"/>
    <w:rsid w:val="00380A47"/>
    <w:rsid w:val="00382B07"/>
    <w:rsid w:val="00385166"/>
    <w:rsid w:val="003851A2"/>
    <w:rsid w:val="00385934"/>
    <w:rsid w:val="003859CC"/>
    <w:rsid w:val="003900AA"/>
    <w:rsid w:val="0039038D"/>
    <w:rsid w:val="00392BB2"/>
    <w:rsid w:val="0039408A"/>
    <w:rsid w:val="00394E42"/>
    <w:rsid w:val="003954EA"/>
    <w:rsid w:val="0039567F"/>
    <w:rsid w:val="003959CE"/>
    <w:rsid w:val="0039630A"/>
    <w:rsid w:val="00396DB7"/>
    <w:rsid w:val="00397478"/>
    <w:rsid w:val="00397B04"/>
    <w:rsid w:val="003A08B4"/>
    <w:rsid w:val="003A1564"/>
    <w:rsid w:val="003A2C0B"/>
    <w:rsid w:val="003A405A"/>
    <w:rsid w:val="003A47F2"/>
    <w:rsid w:val="003A55B9"/>
    <w:rsid w:val="003A597D"/>
    <w:rsid w:val="003A59BD"/>
    <w:rsid w:val="003A677B"/>
    <w:rsid w:val="003A7302"/>
    <w:rsid w:val="003A7902"/>
    <w:rsid w:val="003B1F67"/>
    <w:rsid w:val="003B313E"/>
    <w:rsid w:val="003B3279"/>
    <w:rsid w:val="003B4C75"/>
    <w:rsid w:val="003B5A18"/>
    <w:rsid w:val="003B742C"/>
    <w:rsid w:val="003C1046"/>
    <w:rsid w:val="003C143B"/>
    <w:rsid w:val="003C1703"/>
    <w:rsid w:val="003C1893"/>
    <w:rsid w:val="003C27F1"/>
    <w:rsid w:val="003C495D"/>
    <w:rsid w:val="003C579D"/>
    <w:rsid w:val="003C62DB"/>
    <w:rsid w:val="003D0524"/>
    <w:rsid w:val="003D07CC"/>
    <w:rsid w:val="003D0DB1"/>
    <w:rsid w:val="003D0E88"/>
    <w:rsid w:val="003D0F8A"/>
    <w:rsid w:val="003D1317"/>
    <w:rsid w:val="003D1DD9"/>
    <w:rsid w:val="003D213B"/>
    <w:rsid w:val="003D227D"/>
    <w:rsid w:val="003D2601"/>
    <w:rsid w:val="003D27C8"/>
    <w:rsid w:val="003D2C9C"/>
    <w:rsid w:val="003D4962"/>
    <w:rsid w:val="003D5117"/>
    <w:rsid w:val="003D5304"/>
    <w:rsid w:val="003D5C91"/>
    <w:rsid w:val="003D6C85"/>
    <w:rsid w:val="003D7244"/>
    <w:rsid w:val="003E21D5"/>
    <w:rsid w:val="003E35AA"/>
    <w:rsid w:val="003E3C9F"/>
    <w:rsid w:val="003E59E8"/>
    <w:rsid w:val="003E6489"/>
    <w:rsid w:val="003E6EC5"/>
    <w:rsid w:val="003F0A46"/>
    <w:rsid w:val="003F1720"/>
    <w:rsid w:val="003F1858"/>
    <w:rsid w:val="003F1C2B"/>
    <w:rsid w:val="003F2D40"/>
    <w:rsid w:val="003F2D9F"/>
    <w:rsid w:val="003F3449"/>
    <w:rsid w:val="003F4797"/>
    <w:rsid w:val="003F4A09"/>
    <w:rsid w:val="003F52E7"/>
    <w:rsid w:val="003F5BEE"/>
    <w:rsid w:val="003F5D38"/>
    <w:rsid w:val="003F5E79"/>
    <w:rsid w:val="003F61D9"/>
    <w:rsid w:val="003F7969"/>
    <w:rsid w:val="0040257F"/>
    <w:rsid w:val="004027BA"/>
    <w:rsid w:val="00402EA5"/>
    <w:rsid w:val="004032D9"/>
    <w:rsid w:val="00404B43"/>
    <w:rsid w:val="00405214"/>
    <w:rsid w:val="00405853"/>
    <w:rsid w:val="00406AA0"/>
    <w:rsid w:val="0040766E"/>
    <w:rsid w:val="00410C3B"/>
    <w:rsid w:val="004114B5"/>
    <w:rsid w:val="00411521"/>
    <w:rsid w:val="004117E0"/>
    <w:rsid w:val="00412290"/>
    <w:rsid w:val="0041252F"/>
    <w:rsid w:val="00412CCE"/>
    <w:rsid w:val="00414B23"/>
    <w:rsid w:val="0041561C"/>
    <w:rsid w:val="00415D5E"/>
    <w:rsid w:val="004161C5"/>
    <w:rsid w:val="00416A66"/>
    <w:rsid w:val="00416AE4"/>
    <w:rsid w:val="00417B46"/>
    <w:rsid w:val="004210FB"/>
    <w:rsid w:val="0042238D"/>
    <w:rsid w:val="00422A9F"/>
    <w:rsid w:val="00423B6B"/>
    <w:rsid w:val="004245F9"/>
    <w:rsid w:val="00425436"/>
    <w:rsid w:val="00427439"/>
    <w:rsid w:val="0042748E"/>
    <w:rsid w:val="004313C8"/>
    <w:rsid w:val="0043235D"/>
    <w:rsid w:val="00432BFB"/>
    <w:rsid w:val="004331B3"/>
    <w:rsid w:val="00433482"/>
    <w:rsid w:val="004340A2"/>
    <w:rsid w:val="00434239"/>
    <w:rsid w:val="00436F66"/>
    <w:rsid w:val="004402C2"/>
    <w:rsid w:val="00441794"/>
    <w:rsid w:val="00441ACB"/>
    <w:rsid w:val="00443719"/>
    <w:rsid w:val="0044385E"/>
    <w:rsid w:val="0044445B"/>
    <w:rsid w:val="004451A8"/>
    <w:rsid w:val="00445A9C"/>
    <w:rsid w:val="0044794E"/>
    <w:rsid w:val="00447E17"/>
    <w:rsid w:val="00451128"/>
    <w:rsid w:val="00451FD2"/>
    <w:rsid w:val="0045202C"/>
    <w:rsid w:val="0045285B"/>
    <w:rsid w:val="00452BF7"/>
    <w:rsid w:val="00452C1D"/>
    <w:rsid w:val="00453B15"/>
    <w:rsid w:val="00453C99"/>
    <w:rsid w:val="00453D16"/>
    <w:rsid w:val="00455083"/>
    <w:rsid w:val="0045530B"/>
    <w:rsid w:val="0045536B"/>
    <w:rsid w:val="004558AB"/>
    <w:rsid w:val="00455BAC"/>
    <w:rsid w:val="00460655"/>
    <w:rsid w:val="004613A6"/>
    <w:rsid w:val="004615FD"/>
    <w:rsid w:val="00461C08"/>
    <w:rsid w:val="004621B8"/>
    <w:rsid w:val="00463198"/>
    <w:rsid w:val="004633DD"/>
    <w:rsid w:val="004655DA"/>
    <w:rsid w:val="004671CB"/>
    <w:rsid w:val="00470046"/>
    <w:rsid w:val="0047033B"/>
    <w:rsid w:val="00471751"/>
    <w:rsid w:val="00472D27"/>
    <w:rsid w:val="00472F44"/>
    <w:rsid w:val="00473C56"/>
    <w:rsid w:val="00474316"/>
    <w:rsid w:val="00475B73"/>
    <w:rsid w:val="00475F4A"/>
    <w:rsid w:val="00476FFA"/>
    <w:rsid w:val="00477B9F"/>
    <w:rsid w:val="00481830"/>
    <w:rsid w:val="00481F9D"/>
    <w:rsid w:val="00482BA8"/>
    <w:rsid w:val="00482E69"/>
    <w:rsid w:val="00485517"/>
    <w:rsid w:val="00485F31"/>
    <w:rsid w:val="00487276"/>
    <w:rsid w:val="0048748C"/>
    <w:rsid w:val="004905A3"/>
    <w:rsid w:val="004917C6"/>
    <w:rsid w:val="00491807"/>
    <w:rsid w:val="00492A47"/>
    <w:rsid w:val="00493514"/>
    <w:rsid w:val="0049470D"/>
    <w:rsid w:val="004955A8"/>
    <w:rsid w:val="004956B5"/>
    <w:rsid w:val="00495BD6"/>
    <w:rsid w:val="0049710D"/>
    <w:rsid w:val="004973BC"/>
    <w:rsid w:val="004A3EA5"/>
    <w:rsid w:val="004A4C4C"/>
    <w:rsid w:val="004A6323"/>
    <w:rsid w:val="004A6425"/>
    <w:rsid w:val="004B0BE4"/>
    <w:rsid w:val="004B0CC0"/>
    <w:rsid w:val="004B0DD1"/>
    <w:rsid w:val="004B1454"/>
    <w:rsid w:val="004B18EA"/>
    <w:rsid w:val="004B2274"/>
    <w:rsid w:val="004B2C2E"/>
    <w:rsid w:val="004B4663"/>
    <w:rsid w:val="004B4780"/>
    <w:rsid w:val="004B5317"/>
    <w:rsid w:val="004B5A11"/>
    <w:rsid w:val="004B7C29"/>
    <w:rsid w:val="004C193E"/>
    <w:rsid w:val="004C3EBE"/>
    <w:rsid w:val="004C5712"/>
    <w:rsid w:val="004C57E2"/>
    <w:rsid w:val="004C65DF"/>
    <w:rsid w:val="004D0D1D"/>
    <w:rsid w:val="004D2529"/>
    <w:rsid w:val="004D2FFF"/>
    <w:rsid w:val="004D3EE4"/>
    <w:rsid w:val="004D4116"/>
    <w:rsid w:val="004D41B1"/>
    <w:rsid w:val="004D58FA"/>
    <w:rsid w:val="004D5E5D"/>
    <w:rsid w:val="004D69A5"/>
    <w:rsid w:val="004D7D9E"/>
    <w:rsid w:val="004E2497"/>
    <w:rsid w:val="004E24DE"/>
    <w:rsid w:val="004E2E57"/>
    <w:rsid w:val="004E50F5"/>
    <w:rsid w:val="004E59BF"/>
    <w:rsid w:val="004E5C89"/>
    <w:rsid w:val="004E67B9"/>
    <w:rsid w:val="004E769C"/>
    <w:rsid w:val="004E772A"/>
    <w:rsid w:val="004E7B63"/>
    <w:rsid w:val="004E7BE1"/>
    <w:rsid w:val="004F0B0B"/>
    <w:rsid w:val="004F1646"/>
    <w:rsid w:val="004F178B"/>
    <w:rsid w:val="004F1FC4"/>
    <w:rsid w:val="004F2893"/>
    <w:rsid w:val="004F2DBB"/>
    <w:rsid w:val="004F5030"/>
    <w:rsid w:val="004F5166"/>
    <w:rsid w:val="004F5A2D"/>
    <w:rsid w:val="004F634B"/>
    <w:rsid w:val="004F69FC"/>
    <w:rsid w:val="004F7381"/>
    <w:rsid w:val="004F7E1D"/>
    <w:rsid w:val="00500701"/>
    <w:rsid w:val="00500CB6"/>
    <w:rsid w:val="0050155B"/>
    <w:rsid w:val="00504F15"/>
    <w:rsid w:val="005058A8"/>
    <w:rsid w:val="005066E4"/>
    <w:rsid w:val="00506A78"/>
    <w:rsid w:val="005071D2"/>
    <w:rsid w:val="0050768E"/>
    <w:rsid w:val="005077BE"/>
    <w:rsid w:val="00511011"/>
    <w:rsid w:val="0051138C"/>
    <w:rsid w:val="005120A5"/>
    <w:rsid w:val="005124C2"/>
    <w:rsid w:val="0051290A"/>
    <w:rsid w:val="0051294C"/>
    <w:rsid w:val="00516849"/>
    <w:rsid w:val="00520D8D"/>
    <w:rsid w:val="0052208E"/>
    <w:rsid w:val="005224F2"/>
    <w:rsid w:val="005234EC"/>
    <w:rsid w:val="00524216"/>
    <w:rsid w:val="00525AE0"/>
    <w:rsid w:val="005264FD"/>
    <w:rsid w:val="005273AD"/>
    <w:rsid w:val="0053198C"/>
    <w:rsid w:val="00533FAB"/>
    <w:rsid w:val="005352EC"/>
    <w:rsid w:val="00535E09"/>
    <w:rsid w:val="00535E87"/>
    <w:rsid w:val="00536955"/>
    <w:rsid w:val="00537047"/>
    <w:rsid w:val="00537F72"/>
    <w:rsid w:val="00540418"/>
    <w:rsid w:val="00540843"/>
    <w:rsid w:val="00540B16"/>
    <w:rsid w:val="00541011"/>
    <w:rsid w:val="0054251D"/>
    <w:rsid w:val="00542BEC"/>
    <w:rsid w:val="005437EB"/>
    <w:rsid w:val="005439A6"/>
    <w:rsid w:val="00544946"/>
    <w:rsid w:val="005458A6"/>
    <w:rsid w:val="00545B27"/>
    <w:rsid w:val="00546341"/>
    <w:rsid w:val="00547E71"/>
    <w:rsid w:val="00550EC4"/>
    <w:rsid w:val="00551207"/>
    <w:rsid w:val="005532FD"/>
    <w:rsid w:val="005546B0"/>
    <w:rsid w:val="00557F84"/>
    <w:rsid w:val="00560313"/>
    <w:rsid w:val="005609C3"/>
    <w:rsid w:val="00560BEC"/>
    <w:rsid w:val="005614F1"/>
    <w:rsid w:val="00562BEC"/>
    <w:rsid w:val="0056469D"/>
    <w:rsid w:val="005658D1"/>
    <w:rsid w:val="00565DD7"/>
    <w:rsid w:val="00565F73"/>
    <w:rsid w:val="00566136"/>
    <w:rsid w:val="005665C5"/>
    <w:rsid w:val="005715CC"/>
    <w:rsid w:val="00573066"/>
    <w:rsid w:val="00573CBD"/>
    <w:rsid w:val="005761B7"/>
    <w:rsid w:val="00576FEA"/>
    <w:rsid w:val="0057716C"/>
    <w:rsid w:val="00577C42"/>
    <w:rsid w:val="00580236"/>
    <w:rsid w:val="00580CD7"/>
    <w:rsid w:val="005814BD"/>
    <w:rsid w:val="00583AF8"/>
    <w:rsid w:val="00584513"/>
    <w:rsid w:val="005852AF"/>
    <w:rsid w:val="00585D84"/>
    <w:rsid w:val="00586BAD"/>
    <w:rsid w:val="00587559"/>
    <w:rsid w:val="00590330"/>
    <w:rsid w:val="00590C0D"/>
    <w:rsid w:val="0059126F"/>
    <w:rsid w:val="00591C50"/>
    <w:rsid w:val="005937C9"/>
    <w:rsid w:val="00593EF6"/>
    <w:rsid w:val="0059478B"/>
    <w:rsid w:val="005948CF"/>
    <w:rsid w:val="00595132"/>
    <w:rsid w:val="0059686C"/>
    <w:rsid w:val="00596CCC"/>
    <w:rsid w:val="005A009C"/>
    <w:rsid w:val="005A0F46"/>
    <w:rsid w:val="005A318E"/>
    <w:rsid w:val="005A343B"/>
    <w:rsid w:val="005A3528"/>
    <w:rsid w:val="005A4B15"/>
    <w:rsid w:val="005A593F"/>
    <w:rsid w:val="005A6027"/>
    <w:rsid w:val="005A6753"/>
    <w:rsid w:val="005A696D"/>
    <w:rsid w:val="005A77E8"/>
    <w:rsid w:val="005A7C86"/>
    <w:rsid w:val="005B0411"/>
    <w:rsid w:val="005B0CBF"/>
    <w:rsid w:val="005B1829"/>
    <w:rsid w:val="005B1DF3"/>
    <w:rsid w:val="005B2B26"/>
    <w:rsid w:val="005B320A"/>
    <w:rsid w:val="005B5E05"/>
    <w:rsid w:val="005B71E7"/>
    <w:rsid w:val="005B797B"/>
    <w:rsid w:val="005C02DB"/>
    <w:rsid w:val="005C16D2"/>
    <w:rsid w:val="005C2789"/>
    <w:rsid w:val="005C2D7A"/>
    <w:rsid w:val="005C3568"/>
    <w:rsid w:val="005C4D7E"/>
    <w:rsid w:val="005C554B"/>
    <w:rsid w:val="005C62E2"/>
    <w:rsid w:val="005C7ADE"/>
    <w:rsid w:val="005C7CFF"/>
    <w:rsid w:val="005D0535"/>
    <w:rsid w:val="005D0A3E"/>
    <w:rsid w:val="005D1432"/>
    <w:rsid w:val="005D16D9"/>
    <w:rsid w:val="005D174F"/>
    <w:rsid w:val="005D1DCE"/>
    <w:rsid w:val="005D52D9"/>
    <w:rsid w:val="005D557E"/>
    <w:rsid w:val="005D5EE5"/>
    <w:rsid w:val="005E208E"/>
    <w:rsid w:val="005E24F5"/>
    <w:rsid w:val="005E2639"/>
    <w:rsid w:val="005E2F37"/>
    <w:rsid w:val="005E3B66"/>
    <w:rsid w:val="005E4C47"/>
    <w:rsid w:val="005E55CD"/>
    <w:rsid w:val="005E58D7"/>
    <w:rsid w:val="005E65F6"/>
    <w:rsid w:val="005E6DDD"/>
    <w:rsid w:val="005E7B84"/>
    <w:rsid w:val="005F0B2C"/>
    <w:rsid w:val="005F0EAA"/>
    <w:rsid w:val="005F1681"/>
    <w:rsid w:val="005F17CA"/>
    <w:rsid w:val="005F2C48"/>
    <w:rsid w:val="005F40E4"/>
    <w:rsid w:val="005F46DF"/>
    <w:rsid w:val="005F48DB"/>
    <w:rsid w:val="005F4A3E"/>
    <w:rsid w:val="005F64A4"/>
    <w:rsid w:val="00600CAD"/>
    <w:rsid w:val="006012C1"/>
    <w:rsid w:val="0060198B"/>
    <w:rsid w:val="00601AC8"/>
    <w:rsid w:val="00602118"/>
    <w:rsid w:val="00602815"/>
    <w:rsid w:val="00602C31"/>
    <w:rsid w:val="00602D92"/>
    <w:rsid w:val="00602FC3"/>
    <w:rsid w:val="00603FBE"/>
    <w:rsid w:val="006047F1"/>
    <w:rsid w:val="00604923"/>
    <w:rsid w:val="00604EA3"/>
    <w:rsid w:val="00605373"/>
    <w:rsid w:val="00605779"/>
    <w:rsid w:val="00605EC0"/>
    <w:rsid w:val="00606211"/>
    <w:rsid w:val="00606244"/>
    <w:rsid w:val="0060680F"/>
    <w:rsid w:val="00610BA2"/>
    <w:rsid w:val="00610DEB"/>
    <w:rsid w:val="00611523"/>
    <w:rsid w:val="006126E9"/>
    <w:rsid w:val="00612B96"/>
    <w:rsid w:val="00613904"/>
    <w:rsid w:val="00613DC3"/>
    <w:rsid w:val="00615DB6"/>
    <w:rsid w:val="006160F1"/>
    <w:rsid w:val="00616480"/>
    <w:rsid w:val="0061756D"/>
    <w:rsid w:val="00617FDF"/>
    <w:rsid w:val="00620159"/>
    <w:rsid w:val="00620584"/>
    <w:rsid w:val="00620C59"/>
    <w:rsid w:val="00620D9E"/>
    <w:rsid w:val="00621904"/>
    <w:rsid w:val="00623352"/>
    <w:rsid w:val="00624D77"/>
    <w:rsid w:val="00624FD1"/>
    <w:rsid w:val="00626B85"/>
    <w:rsid w:val="006270C2"/>
    <w:rsid w:val="00627306"/>
    <w:rsid w:val="00631386"/>
    <w:rsid w:val="006330CA"/>
    <w:rsid w:val="00633717"/>
    <w:rsid w:val="00633899"/>
    <w:rsid w:val="00633CA3"/>
    <w:rsid w:val="0063412F"/>
    <w:rsid w:val="00634559"/>
    <w:rsid w:val="0063501A"/>
    <w:rsid w:val="0063503F"/>
    <w:rsid w:val="006355BF"/>
    <w:rsid w:val="00636568"/>
    <w:rsid w:val="0064011B"/>
    <w:rsid w:val="006401D7"/>
    <w:rsid w:val="006405A6"/>
    <w:rsid w:val="00641619"/>
    <w:rsid w:val="006438D6"/>
    <w:rsid w:val="00644484"/>
    <w:rsid w:val="00645168"/>
    <w:rsid w:val="006453CE"/>
    <w:rsid w:val="006455E7"/>
    <w:rsid w:val="0064652B"/>
    <w:rsid w:val="0064678D"/>
    <w:rsid w:val="00647834"/>
    <w:rsid w:val="00650524"/>
    <w:rsid w:val="006506FC"/>
    <w:rsid w:val="00650DC9"/>
    <w:rsid w:val="00653685"/>
    <w:rsid w:val="00653FCA"/>
    <w:rsid w:val="00654015"/>
    <w:rsid w:val="006549D0"/>
    <w:rsid w:val="00655C5C"/>
    <w:rsid w:val="00657BE0"/>
    <w:rsid w:val="00660564"/>
    <w:rsid w:val="00660F3D"/>
    <w:rsid w:val="0066277B"/>
    <w:rsid w:val="00664AD6"/>
    <w:rsid w:val="00664CF5"/>
    <w:rsid w:val="00666A10"/>
    <w:rsid w:val="00667209"/>
    <w:rsid w:val="006678D9"/>
    <w:rsid w:val="00667B75"/>
    <w:rsid w:val="00670746"/>
    <w:rsid w:val="0067283A"/>
    <w:rsid w:val="00674F8C"/>
    <w:rsid w:val="00675276"/>
    <w:rsid w:val="00675BC0"/>
    <w:rsid w:val="0067643F"/>
    <w:rsid w:val="006768F4"/>
    <w:rsid w:val="0068172E"/>
    <w:rsid w:val="00682680"/>
    <w:rsid w:val="00683847"/>
    <w:rsid w:val="00683AA1"/>
    <w:rsid w:val="00683AF0"/>
    <w:rsid w:val="0068452E"/>
    <w:rsid w:val="006856D2"/>
    <w:rsid w:val="00686B27"/>
    <w:rsid w:val="00690876"/>
    <w:rsid w:val="00690F3D"/>
    <w:rsid w:val="006916DD"/>
    <w:rsid w:val="00692846"/>
    <w:rsid w:val="00693685"/>
    <w:rsid w:val="006948E6"/>
    <w:rsid w:val="00694906"/>
    <w:rsid w:val="00695881"/>
    <w:rsid w:val="00696230"/>
    <w:rsid w:val="0069727B"/>
    <w:rsid w:val="00697784"/>
    <w:rsid w:val="006A0251"/>
    <w:rsid w:val="006A16C6"/>
    <w:rsid w:val="006A1C65"/>
    <w:rsid w:val="006A1FB3"/>
    <w:rsid w:val="006A295B"/>
    <w:rsid w:val="006A3313"/>
    <w:rsid w:val="006A3B08"/>
    <w:rsid w:val="006A3DBD"/>
    <w:rsid w:val="006A4754"/>
    <w:rsid w:val="006A5124"/>
    <w:rsid w:val="006A6641"/>
    <w:rsid w:val="006A6B79"/>
    <w:rsid w:val="006B0CE6"/>
    <w:rsid w:val="006B1D15"/>
    <w:rsid w:val="006B28F2"/>
    <w:rsid w:val="006B3847"/>
    <w:rsid w:val="006B48F3"/>
    <w:rsid w:val="006B4F7D"/>
    <w:rsid w:val="006B7354"/>
    <w:rsid w:val="006B74DE"/>
    <w:rsid w:val="006B7A15"/>
    <w:rsid w:val="006C0D0E"/>
    <w:rsid w:val="006C1CDB"/>
    <w:rsid w:val="006C1FE7"/>
    <w:rsid w:val="006C2AE9"/>
    <w:rsid w:val="006C2B1C"/>
    <w:rsid w:val="006C3ADB"/>
    <w:rsid w:val="006C47A6"/>
    <w:rsid w:val="006C4928"/>
    <w:rsid w:val="006C6A9E"/>
    <w:rsid w:val="006C6ED0"/>
    <w:rsid w:val="006C751D"/>
    <w:rsid w:val="006D0083"/>
    <w:rsid w:val="006D1327"/>
    <w:rsid w:val="006D1AE8"/>
    <w:rsid w:val="006D1D2E"/>
    <w:rsid w:val="006D22E6"/>
    <w:rsid w:val="006D36D7"/>
    <w:rsid w:val="006D3B6F"/>
    <w:rsid w:val="006D3DD3"/>
    <w:rsid w:val="006D4494"/>
    <w:rsid w:val="006D45D7"/>
    <w:rsid w:val="006D469B"/>
    <w:rsid w:val="006D4F3F"/>
    <w:rsid w:val="006D5A96"/>
    <w:rsid w:val="006D6B8B"/>
    <w:rsid w:val="006D71AF"/>
    <w:rsid w:val="006E134B"/>
    <w:rsid w:val="006E13CD"/>
    <w:rsid w:val="006E4EA2"/>
    <w:rsid w:val="006E5239"/>
    <w:rsid w:val="006E5CB0"/>
    <w:rsid w:val="006F05F9"/>
    <w:rsid w:val="006F0F11"/>
    <w:rsid w:val="006F18B5"/>
    <w:rsid w:val="006F1F74"/>
    <w:rsid w:val="006F29B5"/>
    <w:rsid w:val="006F501A"/>
    <w:rsid w:val="006F5353"/>
    <w:rsid w:val="006F5D12"/>
    <w:rsid w:val="006F5F08"/>
    <w:rsid w:val="006F64B2"/>
    <w:rsid w:val="006F64F4"/>
    <w:rsid w:val="006F7851"/>
    <w:rsid w:val="007001D8"/>
    <w:rsid w:val="007003E5"/>
    <w:rsid w:val="0070093D"/>
    <w:rsid w:val="00700974"/>
    <w:rsid w:val="00700D0B"/>
    <w:rsid w:val="00700F05"/>
    <w:rsid w:val="0070167C"/>
    <w:rsid w:val="007017E5"/>
    <w:rsid w:val="007023D9"/>
    <w:rsid w:val="00702769"/>
    <w:rsid w:val="0070465C"/>
    <w:rsid w:val="00705B24"/>
    <w:rsid w:val="0070623E"/>
    <w:rsid w:val="00706FB9"/>
    <w:rsid w:val="00707534"/>
    <w:rsid w:val="007075F2"/>
    <w:rsid w:val="00710A79"/>
    <w:rsid w:val="00710D42"/>
    <w:rsid w:val="00710EEC"/>
    <w:rsid w:val="00712776"/>
    <w:rsid w:val="0071289D"/>
    <w:rsid w:val="0071389C"/>
    <w:rsid w:val="00713986"/>
    <w:rsid w:val="0071504B"/>
    <w:rsid w:val="00716C00"/>
    <w:rsid w:val="00716C15"/>
    <w:rsid w:val="00721D64"/>
    <w:rsid w:val="0072275F"/>
    <w:rsid w:val="00722E41"/>
    <w:rsid w:val="00726265"/>
    <w:rsid w:val="00726D52"/>
    <w:rsid w:val="00727C43"/>
    <w:rsid w:val="00731B6A"/>
    <w:rsid w:val="00732775"/>
    <w:rsid w:val="00732E9A"/>
    <w:rsid w:val="00733C3C"/>
    <w:rsid w:val="0073651C"/>
    <w:rsid w:val="00740199"/>
    <w:rsid w:val="00740924"/>
    <w:rsid w:val="00741C3E"/>
    <w:rsid w:val="00741E4B"/>
    <w:rsid w:val="007425A1"/>
    <w:rsid w:val="0074265B"/>
    <w:rsid w:val="007439E4"/>
    <w:rsid w:val="00743AEA"/>
    <w:rsid w:val="00743BA4"/>
    <w:rsid w:val="00743FD1"/>
    <w:rsid w:val="007443BA"/>
    <w:rsid w:val="007459AB"/>
    <w:rsid w:val="00746036"/>
    <w:rsid w:val="007461D1"/>
    <w:rsid w:val="00746300"/>
    <w:rsid w:val="007469CF"/>
    <w:rsid w:val="00747B68"/>
    <w:rsid w:val="00750D29"/>
    <w:rsid w:val="00752395"/>
    <w:rsid w:val="0075246F"/>
    <w:rsid w:val="00754C94"/>
    <w:rsid w:val="007550D7"/>
    <w:rsid w:val="0075584D"/>
    <w:rsid w:val="007560EC"/>
    <w:rsid w:val="007563CE"/>
    <w:rsid w:val="00757389"/>
    <w:rsid w:val="0075747D"/>
    <w:rsid w:val="0075798C"/>
    <w:rsid w:val="00757BCD"/>
    <w:rsid w:val="007606A7"/>
    <w:rsid w:val="00761465"/>
    <w:rsid w:val="00761775"/>
    <w:rsid w:val="00761C90"/>
    <w:rsid w:val="00762735"/>
    <w:rsid w:val="00762A05"/>
    <w:rsid w:val="007641BD"/>
    <w:rsid w:val="00764EA1"/>
    <w:rsid w:val="0076696A"/>
    <w:rsid w:val="0076771D"/>
    <w:rsid w:val="0076773E"/>
    <w:rsid w:val="00767884"/>
    <w:rsid w:val="00767B31"/>
    <w:rsid w:val="00767B9A"/>
    <w:rsid w:val="00770765"/>
    <w:rsid w:val="007707D5"/>
    <w:rsid w:val="00771062"/>
    <w:rsid w:val="00771408"/>
    <w:rsid w:val="0077160F"/>
    <w:rsid w:val="00771858"/>
    <w:rsid w:val="00772E8B"/>
    <w:rsid w:val="007752EA"/>
    <w:rsid w:val="00775301"/>
    <w:rsid w:val="00775371"/>
    <w:rsid w:val="0077575A"/>
    <w:rsid w:val="00776A5F"/>
    <w:rsid w:val="00777FCD"/>
    <w:rsid w:val="00780FB9"/>
    <w:rsid w:val="00780FBB"/>
    <w:rsid w:val="007813BD"/>
    <w:rsid w:val="00781943"/>
    <w:rsid w:val="0078260D"/>
    <w:rsid w:val="00782D7D"/>
    <w:rsid w:val="0078325E"/>
    <w:rsid w:val="007851C5"/>
    <w:rsid w:val="00786A4A"/>
    <w:rsid w:val="00787747"/>
    <w:rsid w:val="007878DC"/>
    <w:rsid w:val="007905F5"/>
    <w:rsid w:val="00790B48"/>
    <w:rsid w:val="007919A6"/>
    <w:rsid w:val="00792EC8"/>
    <w:rsid w:val="0079447D"/>
    <w:rsid w:val="00794519"/>
    <w:rsid w:val="00795614"/>
    <w:rsid w:val="00795A5F"/>
    <w:rsid w:val="00795B51"/>
    <w:rsid w:val="0079751D"/>
    <w:rsid w:val="00797F96"/>
    <w:rsid w:val="007A0F2C"/>
    <w:rsid w:val="007A1F00"/>
    <w:rsid w:val="007A219D"/>
    <w:rsid w:val="007A2CAC"/>
    <w:rsid w:val="007A2F3F"/>
    <w:rsid w:val="007A4636"/>
    <w:rsid w:val="007A4D58"/>
    <w:rsid w:val="007A5DBC"/>
    <w:rsid w:val="007A5FF1"/>
    <w:rsid w:val="007A7C4A"/>
    <w:rsid w:val="007B0342"/>
    <w:rsid w:val="007B1F8C"/>
    <w:rsid w:val="007B2D01"/>
    <w:rsid w:val="007B3C0D"/>
    <w:rsid w:val="007B44E0"/>
    <w:rsid w:val="007B4523"/>
    <w:rsid w:val="007B49AC"/>
    <w:rsid w:val="007B5BF5"/>
    <w:rsid w:val="007B5E15"/>
    <w:rsid w:val="007B617A"/>
    <w:rsid w:val="007B76E3"/>
    <w:rsid w:val="007C053C"/>
    <w:rsid w:val="007C1170"/>
    <w:rsid w:val="007C1A74"/>
    <w:rsid w:val="007C26A1"/>
    <w:rsid w:val="007C2835"/>
    <w:rsid w:val="007C283F"/>
    <w:rsid w:val="007C2B51"/>
    <w:rsid w:val="007C3257"/>
    <w:rsid w:val="007C46DA"/>
    <w:rsid w:val="007C5697"/>
    <w:rsid w:val="007C634B"/>
    <w:rsid w:val="007C6D77"/>
    <w:rsid w:val="007C71E2"/>
    <w:rsid w:val="007C76E6"/>
    <w:rsid w:val="007D0464"/>
    <w:rsid w:val="007D0D15"/>
    <w:rsid w:val="007D1A49"/>
    <w:rsid w:val="007D2365"/>
    <w:rsid w:val="007D2922"/>
    <w:rsid w:val="007D2EA9"/>
    <w:rsid w:val="007D402D"/>
    <w:rsid w:val="007D4B84"/>
    <w:rsid w:val="007D5D0D"/>
    <w:rsid w:val="007D75F3"/>
    <w:rsid w:val="007D78CD"/>
    <w:rsid w:val="007E0B60"/>
    <w:rsid w:val="007E0D51"/>
    <w:rsid w:val="007E2591"/>
    <w:rsid w:val="007E35C2"/>
    <w:rsid w:val="007E35C6"/>
    <w:rsid w:val="007E3CCD"/>
    <w:rsid w:val="007E4087"/>
    <w:rsid w:val="007E4EDE"/>
    <w:rsid w:val="007E5299"/>
    <w:rsid w:val="007E679C"/>
    <w:rsid w:val="007E7067"/>
    <w:rsid w:val="007E72A1"/>
    <w:rsid w:val="007E7970"/>
    <w:rsid w:val="007E7DC3"/>
    <w:rsid w:val="007E7F71"/>
    <w:rsid w:val="007F183C"/>
    <w:rsid w:val="007F1BBB"/>
    <w:rsid w:val="007F2F3A"/>
    <w:rsid w:val="007F3599"/>
    <w:rsid w:val="007F3E6E"/>
    <w:rsid w:val="007F446A"/>
    <w:rsid w:val="007F5433"/>
    <w:rsid w:val="007F578C"/>
    <w:rsid w:val="007F6124"/>
    <w:rsid w:val="008008D4"/>
    <w:rsid w:val="00802606"/>
    <w:rsid w:val="00803B3C"/>
    <w:rsid w:val="00805630"/>
    <w:rsid w:val="00806A86"/>
    <w:rsid w:val="00806FFA"/>
    <w:rsid w:val="008112FB"/>
    <w:rsid w:val="00811671"/>
    <w:rsid w:val="008118CB"/>
    <w:rsid w:val="00811F33"/>
    <w:rsid w:val="00812098"/>
    <w:rsid w:val="008127AD"/>
    <w:rsid w:val="00812EA9"/>
    <w:rsid w:val="00813A7F"/>
    <w:rsid w:val="00813D0D"/>
    <w:rsid w:val="0081449E"/>
    <w:rsid w:val="008152D1"/>
    <w:rsid w:val="00815A1D"/>
    <w:rsid w:val="00816232"/>
    <w:rsid w:val="00817BBF"/>
    <w:rsid w:val="008209C7"/>
    <w:rsid w:val="00821183"/>
    <w:rsid w:val="0082185A"/>
    <w:rsid w:val="008225CE"/>
    <w:rsid w:val="008242CA"/>
    <w:rsid w:val="008244A5"/>
    <w:rsid w:val="00824AB3"/>
    <w:rsid w:val="00827811"/>
    <w:rsid w:val="008278A6"/>
    <w:rsid w:val="00827C4C"/>
    <w:rsid w:val="008304D3"/>
    <w:rsid w:val="00830568"/>
    <w:rsid w:val="0083128F"/>
    <w:rsid w:val="008312A4"/>
    <w:rsid w:val="00832816"/>
    <w:rsid w:val="0083472F"/>
    <w:rsid w:val="00834898"/>
    <w:rsid w:val="00837397"/>
    <w:rsid w:val="00840050"/>
    <w:rsid w:val="00841772"/>
    <w:rsid w:val="00843C5A"/>
    <w:rsid w:val="008443A9"/>
    <w:rsid w:val="00845007"/>
    <w:rsid w:val="00845D22"/>
    <w:rsid w:val="008464E3"/>
    <w:rsid w:val="00846BAA"/>
    <w:rsid w:val="00847202"/>
    <w:rsid w:val="00847DCE"/>
    <w:rsid w:val="008502EF"/>
    <w:rsid w:val="00852964"/>
    <w:rsid w:val="008535C5"/>
    <w:rsid w:val="00854243"/>
    <w:rsid w:val="008564C6"/>
    <w:rsid w:val="00856FFD"/>
    <w:rsid w:val="008576D4"/>
    <w:rsid w:val="00860CD5"/>
    <w:rsid w:val="00860CE7"/>
    <w:rsid w:val="0086174C"/>
    <w:rsid w:val="008636AB"/>
    <w:rsid w:val="00863F33"/>
    <w:rsid w:val="00864617"/>
    <w:rsid w:val="00864863"/>
    <w:rsid w:val="00864ACA"/>
    <w:rsid w:val="0086519C"/>
    <w:rsid w:val="00865C6B"/>
    <w:rsid w:val="00865D3A"/>
    <w:rsid w:val="0086731C"/>
    <w:rsid w:val="00870F84"/>
    <w:rsid w:val="0087103B"/>
    <w:rsid w:val="008712EA"/>
    <w:rsid w:val="008742E3"/>
    <w:rsid w:val="0087580B"/>
    <w:rsid w:val="00875F2C"/>
    <w:rsid w:val="00876858"/>
    <w:rsid w:val="008777D4"/>
    <w:rsid w:val="00877BD4"/>
    <w:rsid w:val="00881065"/>
    <w:rsid w:val="00881A2C"/>
    <w:rsid w:val="00883604"/>
    <w:rsid w:val="00883A5C"/>
    <w:rsid w:val="00887F7E"/>
    <w:rsid w:val="008905F1"/>
    <w:rsid w:val="008931AE"/>
    <w:rsid w:val="0089468C"/>
    <w:rsid w:val="0089541B"/>
    <w:rsid w:val="00895608"/>
    <w:rsid w:val="00896D3A"/>
    <w:rsid w:val="00897401"/>
    <w:rsid w:val="008A0CE9"/>
    <w:rsid w:val="008A1315"/>
    <w:rsid w:val="008A1826"/>
    <w:rsid w:val="008A1E9F"/>
    <w:rsid w:val="008A1F76"/>
    <w:rsid w:val="008A2405"/>
    <w:rsid w:val="008A3A89"/>
    <w:rsid w:val="008A3F16"/>
    <w:rsid w:val="008A3F42"/>
    <w:rsid w:val="008A4503"/>
    <w:rsid w:val="008A48A4"/>
    <w:rsid w:val="008A4D8A"/>
    <w:rsid w:val="008A4E1E"/>
    <w:rsid w:val="008A5FDE"/>
    <w:rsid w:val="008B045C"/>
    <w:rsid w:val="008B1371"/>
    <w:rsid w:val="008B3D7D"/>
    <w:rsid w:val="008B5AB5"/>
    <w:rsid w:val="008B5B49"/>
    <w:rsid w:val="008C10E7"/>
    <w:rsid w:val="008C1CBE"/>
    <w:rsid w:val="008C1E2B"/>
    <w:rsid w:val="008C27C9"/>
    <w:rsid w:val="008C3007"/>
    <w:rsid w:val="008C3974"/>
    <w:rsid w:val="008C3CBA"/>
    <w:rsid w:val="008C49E9"/>
    <w:rsid w:val="008C4A81"/>
    <w:rsid w:val="008C5ED8"/>
    <w:rsid w:val="008C69D7"/>
    <w:rsid w:val="008C69FB"/>
    <w:rsid w:val="008C6A17"/>
    <w:rsid w:val="008C6B03"/>
    <w:rsid w:val="008C6BEC"/>
    <w:rsid w:val="008C7067"/>
    <w:rsid w:val="008C75D8"/>
    <w:rsid w:val="008D1A1F"/>
    <w:rsid w:val="008D3010"/>
    <w:rsid w:val="008D369A"/>
    <w:rsid w:val="008D3EDF"/>
    <w:rsid w:val="008D5994"/>
    <w:rsid w:val="008D6F7E"/>
    <w:rsid w:val="008E09B5"/>
    <w:rsid w:val="008E1304"/>
    <w:rsid w:val="008E56F9"/>
    <w:rsid w:val="008E591E"/>
    <w:rsid w:val="008E59E7"/>
    <w:rsid w:val="008E611C"/>
    <w:rsid w:val="008E62E8"/>
    <w:rsid w:val="008E6EA5"/>
    <w:rsid w:val="008E7C8D"/>
    <w:rsid w:val="008F01B2"/>
    <w:rsid w:val="008F0631"/>
    <w:rsid w:val="008F16BA"/>
    <w:rsid w:val="008F2E04"/>
    <w:rsid w:val="008F37D0"/>
    <w:rsid w:val="008F3999"/>
    <w:rsid w:val="008F5A12"/>
    <w:rsid w:val="008F6129"/>
    <w:rsid w:val="008F765F"/>
    <w:rsid w:val="00900D5D"/>
    <w:rsid w:val="009024C3"/>
    <w:rsid w:val="009026C5"/>
    <w:rsid w:val="00902FE1"/>
    <w:rsid w:val="0090562B"/>
    <w:rsid w:val="009062A0"/>
    <w:rsid w:val="009119C6"/>
    <w:rsid w:val="00911FF1"/>
    <w:rsid w:val="00912084"/>
    <w:rsid w:val="009124C4"/>
    <w:rsid w:val="009155B4"/>
    <w:rsid w:val="00915D7E"/>
    <w:rsid w:val="009161EA"/>
    <w:rsid w:val="00917826"/>
    <w:rsid w:val="00917891"/>
    <w:rsid w:val="00920E40"/>
    <w:rsid w:val="009211A0"/>
    <w:rsid w:val="00921596"/>
    <w:rsid w:val="00922999"/>
    <w:rsid w:val="00923D57"/>
    <w:rsid w:val="00924145"/>
    <w:rsid w:val="00925454"/>
    <w:rsid w:val="00925540"/>
    <w:rsid w:val="0092672C"/>
    <w:rsid w:val="00926EEA"/>
    <w:rsid w:val="00930825"/>
    <w:rsid w:val="00930E68"/>
    <w:rsid w:val="00931261"/>
    <w:rsid w:val="0093183E"/>
    <w:rsid w:val="009319B7"/>
    <w:rsid w:val="00932160"/>
    <w:rsid w:val="00933074"/>
    <w:rsid w:val="00933223"/>
    <w:rsid w:val="009339BB"/>
    <w:rsid w:val="00933B1C"/>
    <w:rsid w:val="0093547B"/>
    <w:rsid w:val="00935EAC"/>
    <w:rsid w:val="00935FA2"/>
    <w:rsid w:val="00936C19"/>
    <w:rsid w:val="00937B71"/>
    <w:rsid w:val="009406B9"/>
    <w:rsid w:val="00940B7B"/>
    <w:rsid w:val="00941078"/>
    <w:rsid w:val="00943BBE"/>
    <w:rsid w:val="00943E54"/>
    <w:rsid w:val="0094470A"/>
    <w:rsid w:val="00944C7A"/>
    <w:rsid w:val="009454C5"/>
    <w:rsid w:val="009459B9"/>
    <w:rsid w:val="00946833"/>
    <w:rsid w:val="00947FE4"/>
    <w:rsid w:val="00950DDB"/>
    <w:rsid w:val="009524F1"/>
    <w:rsid w:val="00952CBA"/>
    <w:rsid w:val="009543EA"/>
    <w:rsid w:val="009544F0"/>
    <w:rsid w:val="00954C8D"/>
    <w:rsid w:val="00956D20"/>
    <w:rsid w:val="00957AFB"/>
    <w:rsid w:val="00957E08"/>
    <w:rsid w:val="00961B40"/>
    <w:rsid w:val="009635A2"/>
    <w:rsid w:val="0096371F"/>
    <w:rsid w:val="00964EA1"/>
    <w:rsid w:val="00964FE0"/>
    <w:rsid w:val="009662FC"/>
    <w:rsid w:val="009708A8"/>
    <w:rsid w:val="00970C7F"/>
    <w:rsid w:val="00973327"/>
    <w:rsid w:val="00975700"/>
    <w:rsid w:val="00976323"/>
    <w:rsid w:val="0097750D"/>
    <w:rsid w:val="00977C68"/>
    <w:rsid w:val="00980F25"/>
    <w:rsid w:val="00982126"/>
    <w:rsid w:val="00982D41"/>
    <w:rsid w:val="00984AE3"/>
    <w:rsid w:val="0098514E"/>
    <w:rsid w:val="009857FE"/>
    <w:rsid w:val="0098599B"/>
    <w:rsid w:val="00986F0D"/>
    <w:rsid w:val="00987759"/>
    <w:rsid w:val="009900D3"/>
    <w:rsid w:val="009915CB"/>
    <w:rsid w:val="00991D34"/>
    <w:rsid w:val="00992366"/>
    <w:rsid w:val="0099254D"/>
    <w:rsid w:val="0099275F"/>
    <w:rsid w:val="009935B7"/>
    <w:rsid w:val="00993C96"/>
    <w:rsid w:val="00994934"/>
    <w:rsid w:val="00994938"/>
    <w:rsid w:val="00995118"/>
    <w:rsid w:val="00995CD6"/>
    <w:rsid w:val="009962D0"/>
    <w:rsid w:val="00996941"/>
    <w:rsid w:val="009974EC"/>
    <w:rsid w:val="009A01E0"/>
    <w:rsid w:val="009A03B8"/>
    <w:rsid w:val="009A164C"/>
    <w:rsid w:val="009A1677"/>
    <w:rsid w:val="009A200A"/>
    <w:rsid w:val="009A244E"/>
    <w:rsid w:val="009A2A0E"/>
    <w:rsid w:val="009A375A"/>
    <w:rsid w:val="009A3782"/>
    <w:rsid w:val="009A3C77"/>
    <w:rsid w:val="009A3FA9"/>
    <w:rsid w:val="009A42C3"/>
    <w:rsid w:val="009A554A"/>
    <w:rsid w:val="009A57D2"/>
    <w:rsid w:val="009A5969"/>
    <w:rsid w:val="009A5EC5"/>
    <w:rsid w:val="009B0A72"/>
    <w:rsid w:val="009B19B3"/>
    <w:rsid w:val="009B227F"/>
    <w:rsid w:val="009B2E41"/>
    <w:rsid w:val="009B3820"/>
    <w:rsid w:val="009B3C2B"/>
    <w:rsid w:val="009B5D1D"/>
    <w:rsid w:val="009B5DC2"/>
    <w:rsid w:val="009B6E46"/>
    <w:rsid w:val="009B7F53"/>
    <w:rsid w:val="009C031C"/>
    <w:rsid w:val="009C0493"/>
    <w:rsid w:val="009C0F5E"/>
    <w:rsid w:val="009C5AB7"/>
    <w:rsid w:val="009C6010"/>
    <w:rsid w:val="009C67E4"/>
    <w:rsid w:val="009C7199"/>
    <w:rsid w:val="009C793D"/>
    <w:rsid w:val="009C7EB3"/>
    <w:rsid w:val="009D2120"/>
    <w:rsid w:val="009D29CB"/>
    <w:rsid w:val="009D34A8"/>
    <w:rsid w:val="009D415B"/>
    <w:rsid w:val="009D430C"/>
    <w:rsid w:val="009D4661"/>
    <w:rsid w:val="009D4A61"/>
    <w:rsid w:val="009D67AC"/>
    <w:rsid w:val="009D6F3F"/>
    <w:rsid w:val="009D7304"/>
    <w:rsid w:val="009D7441"/>
    <w:rsid w:val="009E0457"/>
    <w:rsid w:val="009E15F0"/>
    <w:rsid w:val="009E1C58"/>
    <w:rsid w:val="009E2221"/>
    <w:rsid w:val="009E32D0"/>
    <w:rsid w:val="009E38C2"/>
    <w:rsid w:val="009E497B"/>
    <w:rsid w:val="009E696E"/>
    <w:rsid w:val="009E7698"/>
    <w:rsid w:val="009E7DC5"/>
    <w:rsid w:val="009E7DC8"/>
    <w:rsid w:val="009F00A5"/>
    <w:rsid w:val="009F0857"/>
    <w:rsid w:val="009F0BC7"/>
    <w:rsid w:val="009F0F58"/>
    <w:rsid w:val="009F1604"/>
    <w:rsid w:val="009F2478"/>
    <w:rsid w:val="009F264A"/>
    <w:rsid w:val="009F2B55"/>
    <w:rsid w:val="009F4199"/>
    <w:rsid w:val="009F531D"/>
    <w:rsid w:val="009F6550"/>
    <w:rsid w:val="009F65EE"/>
    <w:rsid w:val="009F6C0B"/>
    <w:rsid w:val="009F72C3"/>
    <w:rsid w:val="00A0060B"/>
    <w:rsid w:val="00A006A6"/>
    <w:rsid w:val="00A006B0"/>
    <w:rsid w:val="00A039AB"/>
    <w:rsid w:val="00A03A98"/>
    <w:rsid w:val="00A0401A"/>
    <w:rsid w:val="00A0412B"/>
    <w:rsid w:val="00A046B5"/>
    <w:rsid w:val="00A0495B"/>
    <w:rsid w:val="00A04A42"/>
    <w:rsid w:val="00A05040"/>
    <w:rsid w:val="00A05534"/>
    <w:rsid w:val="00A0555A"/>
    <w:rsid w:val="00A05EC6"/>
    <w:rsid w:val="00A07823"/>
    <w:rsid w:val="00A07A92"/>
    <w:rsid w:val="00A07C3B"/>
    <w:rsid w:val="00A07E80"/>
    <w:rsid w:val="00A103D4"/>
    <w:rsid w:val="00A10A30"/>
    <w:rsid w:val="00A11B2A"/>
    <w:rsid w:val="00A1216F"/>
    <w:rsid w:val="00A1233C"/>
    <w:rsid w:val="00A128B9"/>
    <w:rsid w:val="00A12BC0"/>
    <w:rsid w:val="00A12C02"/>
    <w:rsid w:val="00A12E6A"/>
    <w:rsid w:val="00A15C81"/>
    <w:rsid w:val="00A17E58"/>
    <w:rsid w:val="00A202C6"/>
    <w:rsid w:val="00A20905"/>
    <w:rsid w:val="00A21EBB"/>
    <w:rsid w:val="00A241A9"/>
    <w:rsid w:val="00A24645"/>
    <w:rsid w:val="00A24F57"/>
    <w:rsid w:val="00A262F5"/>
    <w:rsid w:val="00A264A0"/>
    <w:rsid w:val="00A26B22"/>
    <w:rsid w:val="00A26C3D"/>
    <w:rsid w:val="00A31640"/>
    <w:rsid w:val="00A316FA"/>
    <w:rsid w:val="00A3201C"/>
    <w:rsid w:val="00A32854"/>
    <w:rsid w:val="00A33AAA"/>
    <w:rsid w:val="00A33E13"/>
    <w:rsid w:val="00A346B6"/>
    <w:rsid w:val="00A356C0"/>
    <w:rsid w:val="00A37C43"/>
    <w:rsid w:val="00A457CB"/>
    <w:rsid w:val="00A50018"/>
    <w:rsid w:val="00A50513"/>
    <w:rsid w:val="00A50B50"/>
    <w:rsid w:val="00A51145"/>
    <w:rsid w:val="00A53D67"/>
    <w:rsid w:val="00A53F78"/>
    <w:rsid w:val="00A54D77"/>
    <w:rsid w:val="00A55872"/>
    <w:rsid w:val="00A55EFA"/>
    <w:rsid w:val="00A5600C"/>
    <w:rsid w:val="00A562E0"/>
    <w:rsid w:val="00A57165"/>
    <w:rsid w:val="00A577B3"/>
    <w:rsid w:val="00A6082F"/>
    <w:rsid w:val="00A61112"/>
    <w:rsid w:val="00A615EF"/>
    <w:rsid w:val="00A61CC3"/>
    <w:rsid w:val="00A6270B"/>
    <w:rsid w:val="00A63B27"/>
    <w:rsid w:val="00A65D5C"/>
    <w:rsid w:val="00A66EA1"/>
    <w:rsid w:val="00A71006"/>
    <w:rsid w:val="00A7113D"/>
    <w:rsid w:val="00A7185C"/>
    <w:rsid w:val="00A73C54"/>
    <w:rsid w:val="00A73D9C"/>
    <w:rsid w:val="00A73FDA"/>
    <w:rsid w:val="00A74464"/>
    <w:rsid w:val="00A74F62"/>
    <w:rsid w:val="00A75026"/>
    <w:rsid w:val="00A76E1B"/>
    <w:rsid w:val="00A81173"/>
    <w:rsid w:val="00A82EFB"/>
    <w:rsid w:val="00A83432"/>
    <w:rsid w:val="00A844CE"/>
    <w:rsid w:val="00A84DF0"/>
    <w:rsid w:val="00A861CF"/>
    <w:rsid w:val="00A868AD"/>
    <w:rsid w:val="00A873DF"/>
    <w:rsid w:val="00A87762"/>
    <w:rsid w:val="00A92A2B"/>
    <w:rsid w:val="00A932C8"/>
    <w:rsid w:val="00A93501"/>
    <w:rsid w:val="00A9403D"/>
    <w:rsid w:val="00A9473D"/>
    <w:rsid w:val="00A94B16"/>
    <w:rsid w:val="00A95E5A"/>
    <w:rsid w:val="00A95FD6"/>
    <w:rsid w:val="00A96DF2"/>
    <w:rsid w:val="00A975D2"/>
    <w:rsid w:val="00AA09FC"/>
    <w:rsid w:val="00AA3E87"/>
    <w:rsid w:val="00AA4730"/>
    <w:rsid w:val="00AA6831"/>
    <w:rsid w:val="00AA7294"/>
    <w:rsid w:val="00AA7C44"/>
    <w:rsid w:val="00AB0786"/>
    <w:rsid w:val="00AB0DF8"/>
    <w:rsid w:val="00AB1D19"/>
    <w:rsid w:val="00AB39CB"/>
    <w:rsid w:val="00AB3A31"/>
    <w:rsid w:val="00AB40A4"/>
    <w:rsid w:val="00AB4FD4"/>
    <w:rsid w:val="00AB5288"/>
    <w:rsid w:val="00AB58E5"/>
    <w:rsid w:val="00AB6421"/>
    <w:rsid w:val="00AB6D88"/>
    <w:rsid w:val="00AB7CA5"/>
    <w:rsid w:val="00AC03CB"/>
    <w:rsid w:val="00AC0A1E"/>
    <w:rsid w:val="00AC17C5"/>
    <w:rsid w:val="00AC27D9"/>
    <w:rsid w:val="00AC302C"/>
    <w:rsid w:val="00AC3302"/>
    <w:rsid w:val="00AC3B65"/>
    <w:rsid w:val="00AC4591"/>
    <w:rsid w:val="00AC55B0"/>
    <w:rsid w:val="00AC5868"/>
    <w:rsid w:val="00AC58C4"/>
    <w:rsid w:val="00AC72E2"/>
    <w:rsid w:val="00AC7721"/>
    <w:rsid w:val="00AD06CE"/>
    <w:rsid w:val="00AD1FE4"/>
    <w:rsid w:val="00AD3C97"/>
    <w:rsid w:val="00AD568A"/>
    <w:rsid w:val="00AD5A40"/>
    <w:rsid w:val="00AD62D3"/>
    <w:rsid w:val="00AD7312"/>
    <w:rsid w:val="00AE11D9"/>
    <w:rsid w:val="00AE2426"/>
    <w:rsid w:val="00AE28FD"/>
    <w:rsid w:val="00AE2A9B"/>
    <w:rsid w:val="00AE2D9C"/>
    <w:rsid w:val="00AE4E4C"/>
    <w:rsid w:val="00AE51A6"/>
    <w:rsid w:val="00AE57D5"/>
    <w:rsid w:val="00AE5D7E"/>
    <w:rsid w:val="00AE6204"/>
    <w:rsid w:val="00AE68C1"/>
    <w:rsid w:val="00AE69CA"/>
    <w:rsid w:val="00AF08E6"/>
    <w:rsid w:val="00AF1918"/>
    <w:rsid w:val="00AF5668"/>
    <w:rsid w:val="00AF575B"/>
    <w:rsid w:val="00AF6033"/>
    <w:rsid w:val="00AF6229"/>
    <w:rsid w:val="00AF6A29"/>
    <w:rsid w:val="00B00425"/>
    <w:rsid w:val="00B0069A"/>
    <w:rsid w:val="00B00871"/>
    <w:rsid w:val="00B00E4C"/>
    <w:rsid w:val="00B0288E"/>
    <w:rsid w:val="00B02DB9"/>
    <w:rsid w:val="00B03745"/>
    <w:rsid w:val="00B04782"/>
    <w:rsid w:val="00B0488F"/>
    <w:rsid w:val="00B0555B"/>
    <w:rsid w:val="00B060C3"/>
    <w:rsid w:val="00B07981"/>
    <w:rsid w:val="00B10726"/>
    <w:rsid w:val="00B10CD1"/>
    <w:rsid w:val="00B1129E"/>
    <w:rsid w:val="00B13BDB"/>
    <w:rsid w:val="00B13D33"/>
    <w:rsid w:val="00B143E2"/>
    <w:rsid w:val="00B1458D"/>
    <w:rsid w:val="00B15A7F"/>
    <w:rsid w:val="00B162BD"/>
    <w:rsid w:val="00B16488"/>
    <w:rsid w:val="00B169B4"/>
    <w:rsid w:val="00B1744C"/>
    <w:rsid w:val="00B17A18"/>
    <w:rsid w:val="00B2035A"/>
    <w:rsid w:val="00B207BE"/>
    <w:rsid w:val="00B20911"/>
    <w:rsid w:val="00B20AE1"/>
    <w:rsid w:val="00B21B74"/>
    <w:rsid w:val="00B22FE3"/>
    <w:rsid w:val="00B2316B"/>
    <w:rsid w:val="00B23A29"/>
    <w:rsid w:val="00B24713"/>
    <w:rsid w:val="00B24D00"/>
    <w:rsid w:val="00B334E4"/>
    <w:rsid w:val="00B345A2"/>
    <w:rsid w:val="00B35236"/>
    <w:rsid w:val="00B364B9"/>
    <w:rsid w:val="00B368D9"/>
    <w:rsid w:val="00B3700D"/>
    <w:rsid w:val="00B37110"/>
    <w:rsid w:val="00B37FBE"/>
    <w:rsid w:val="00B4079D"/>
    <w:rsid w:val="00B40FB8"/>
    <w:rsid w:val="00B411C1"/>
    <w:rsid w:val="00B4179A"/>
    <w:rsid w:val="00B42148"/>
    <w:rsid w:val="00B43791"/>
    <w:rsid w:val="00B44A6F"/>
    <w:rsid w:val="00B4541D"/>
    <w:rsid w:val="00B47197"/>
    <w:rsid w:val="00B47446"/>
    <w:rsid w:val="00B50817"/>
    <w:rsid w:val="00B51542"/>
    <w:rsid w:val="00B5353D"/>
    <w:rsid w:val="00B53939"/>
    <w:rsid w:val="00B54E8D"/>
    <w:rsid w:val="00B55F94"/>
    <w:rsid w:val="00B57A22"/>
    <w:rsid w:val="00B60E13"/>
    <w:rsid w:val="00B6111D"/>
    <w:rsid w:val="00B613F2"/>
    <w:rsid w:val="00B6148B"/>
    <w:rsid w:val="00B63061"/>
    <w:rsid w:val="00B634D3"/>
    <w:rsid w:val="00B637DB"/>
    <w:rsid w:val="00B6416B"/>
    <w:rsid w:val="00B66372"/>
    <w:rsid w:val="00B66D3F"/>
    <w:rsid w:val="00B66E64"/>
    <w:rsid w:val="00B70191"/>
    <w:rsid w:val="00B70704"/>
    <w:rsid w:val="00B708A9"/>
    <w:rsid w:val="00B70E91"/>
    <w:rsid w:val="00B72076"/>
    <w:rsid w:val="00B730DA"/>
    <w:rsid w:val="00B7408D"/>
    <w:rsid w:val="00B74E6E"/>
    <w:rsid w:val="00B74EF3"/>
    <w:rsid w:val="00B75438"/>
    <w:rsid w:val="00B7595A"/>
    <w:rsid w:val="00B75AEF"/>
    <w:rsid w:val="00B7606E"/>
    <w:rsid w:val="00B765F7"/>
    <w:rsid w:val="00B77D12"/>
    <w:rsid w:val="00B80D1F"/>
    <w:rsid w:val="00B81478"/>
    <w:rsid w:val="00B815D7"/>
    <w:rsid w:val="00B81E86"/>
    <w:rsid w:val="00B82AB3"/>
    <w:rsid w:val="00B84138"/>
    <w:rsid w:val="00B848F3"/>
    <w:rsid w:val="00B867C3"/>
    <w:rsid w:val="00B86A87"/>
    <w:rsid w:val="00B87028"/>
    <w:rsid w:val="00B91937"/>
    <w:rsid w:val="00B91F25"/>
    <w:rsid w:val="00B9497B"/>
    <w:rsid w:val="00B94C23"/>
    <w:rsid w:val="00B953E5"/>
    <w:rsid w:val="00B9557B"/>
    <w:rsid w:val="00B959F3"/>
    <w:rsid w:val="00B977A6"/>
    <w:rsid w:val="00BA0B4B"/>
    <w:rsid w:val="00BA3FEE"/>
    <w:rsid w:val="00BA447D"/>
    <w:rsid w:val="00BA5816"/>
    <w:rsid w:val="00BA5B09"/>
    <w:rsid w:val="00BA61A6"/>
    <w:rsid w:val="00BB1227"/>
    <w:rsid w:val="00BB1F19"/>
    <w:rsid w:val="00BB21D1"/>
    <w:rsid w:val="00BB2581"/>
    <w:rsid w:val="00BB3784"/>
    <w:rsid w:val="00BB3A57"/>
    <w:rsid w:val="00BB44B5"/>
    <w:rsid w:val="00BB4750"/>
    <w:rsid w:val="00BB505A"/>
    <w:rsid w:val="00BB7AAC"/>
    <w:rsid w:val="00BC0AA2"/>
    <w:rsid w:val="00BC15B0"/>
    <w:rsid w:val="00BC2405"/>
    <w:rsid w:val="00BC28B7"/>
    <w:rsid w:val="00BC2B9A"/>
    <w:rsid w:val="00BC4C18"/>
    <w:rsid w:val="00BC5A8F"/>
    <w:rsid w:val="00BC76AD"/>
    <w:rsid w:val="00BD03A6"/>
    <w:rsid w:val="00BD048A"/>
    <w:rsid w:val="00BD08F6"/>
    <w:rsid w:val="00BD1840"/>
    <w:rsid w:val="00BD30B9"/>
    <w:rsid w:val="00BD38E0"/>
    <w:rsid w:val="00BD5300"/>
    <w:rsid w:val="00BD5DD7"/>
    <w:rsid w:val="00BD667D"/>
    <w:rsid w:val="00BD73F7"/>
    <w:rsid w:val="00BD7737"/>
    <w:rsid w:val="00BE00A9"/>
    <w:rsid w:val="00BE08A7"/>
    <w:rsid w:val="00BE1058"/>
    <w:rsid w:val="00BE304A"/>
    <w:rsid w:val="00BE47A5"/>
    <w:rsid w:val="00BE5866"/>
    <w:rsid w:val="00BE6851"/>
    <w:rsid w:val="00BE68B0"/>
    <w:rsid w:val="00BE7829"/>
    <w:rsid w:val="00BF1198"/>
    <w:rsid w:val="00BF48A9"/>
    <w:rsid w:val="00BF5BF7"/>
    <w:rsid w:val="00BF6D35"/>
    <w:rsid w:val="00BF752F"/>
    <w:rsid w:val="00C0123E"/>
    <w:rsid w:val="00C01E57"/>
    <w:rsid w:val="00C023AF"/>
    <w:rsid w:val="00C028F0"/>
    <w:rsid w:val="00C02D93"/>
    <w:rsid w:val="00C032EA"/>
    <w:rsid w:val="00C04CC6"/>
    <w:rsid w:val="00C04FB0"/>
    <w:rsid w:val="00C06130"/>
    <w:rsid w:val="00C06696"/>
    <w:rsid w:val="00C1009A"/>
    <w:rsid w:val="00C1021D"/>
    <w:rsid w:val="00C10CF3"/>
    <w:rsid w:val="00C11313"/>
    <w:rsid w:val="00C13DB3"/>
    <w:rsid w:val="00C1478C"/>
    <w:rsid w:val="00C152B3"/>
    <w:rsid w:val="00C156F1"/>
    <w:rsid w:val="00C15AAE"/>
    <w:rsid w:val="00C16415"/>
    <w:rsid w:val="00C16662"/>
    <w:rsid w:val="00C17E49"/>
    <w:rsid w:val="00C20C49"/>
    <w:rsid w:val="00C20F3A"/>
    <w:rsid w:val="00C215F3"/>
    <w:rsid w:val="00C21613"/>
    <w:rsid w:val="00C21BC4"/>
    <w:rsid w:val="00C2334C"/>
    <w:rsid w:val="00C23635"/>
    <w:rsid w:val="00C23AC0"/>
    <w:rsid w:val="00C23EC8"/>
    <w:rsid w:val="00C264B3"/>
    <w:rsid w:val="00C27A1E"/>
    <w:rsid w:val="00C27E9C"/>
    <w:rsid w:val="00C30FB3"/>
    <w:rsid w:val="00C31366"/>
    <w:rsid w:val="00C31613"/>
    <w:rsid w:val="00C31A5A"/>
    <w:rsid w:val="00C32210"/>
    <w:rsid w:val="00C322F1"/>
    <w:rsid w:val="00C32E11"/>
    <w:rsid w:val="00C343C8"/>
    <w:rsid w:val="00C34FBF"/>
    <w:rsid w:val="00C34FEB"/>
    <w:rsid w:val="00C36094"/>
    <w:rsid w:val="00C3697A"/>
    <w:rsid w:val="00C37519"/>
    <w:rsid w:val="00C37F2A"/>
    <w:rsid w:val="00C40EE2"/>
    <w:rsid w:val="00C41346"/>
    <w:rsid w:val="00C426B3"/>
    <w:rsid w:val="00C4298C"/>
    <w:rsid w:val="00C43314"/>
    <w:rsid w:val="00C45CFF"/>
    <w:rsid w:val="00C460FB"/>
    <w:rsid w:val="00C46DB8"/>
    <w:rsid w:val="00C508FF"/>
    <w:rsid w:val="00C50EB0"/>
    <w:rsid w:val="00C51E07"/>
    <w:rsid w:val="00C5339B"/>
    <w:rsid w:val="00C5363B"/>
    <w:rsid w:val="00C54C9F"/>
    <w:rsid w:val="00C55A19"/>
    <w:rsid w:val="00C56D0C"/>
    <w:rsid w:val="00C56E95"/>
    <w:rsid w:val="00C5746A"/>
    <w:rsid w:val="00C57A09"/>
    <w:rsid w:val="00C57ABA"/>
    <w:rsid w:val="00C57F5D"/>
    <w:rsid w:val="00C60285"/>
    <w:rsid w:val="00C6077E"/>
    <w:rsid w:val="00C60A50"/>
    <w:rsid w:val="00C611B6"/>
    <w:rsid w:val="00C61B0F"/>
    <w:rsid w:val="00C62019"/>
    <w:rsid w:val="00C62651"/>
    <w:rsid w:val="00C62B03"/>
    <w:rsid w:val="00C63055"/>
    <w:rsid w:val="00C63338"/>
    <w:rsid w:val="00C6362A"/>
    <w:rsid w:val="00C63730"/>
    <w:rsid w:val="00C63B2C"/>
    <w:rsid w:val="00C641F0"/>
    <w:rsid w:val="00C6493D"/>
    <w:rsid w:val="00C6494E"/>
    <w:rsid w:val="00C65E56"/>
    <w:rsid w:val="00C66BBB"/>
    <w:rsid w:val="00C66CF7"/>
    <w:rsid w:val="00C707B9"/>
    <w:rsid w:val="00C70A69"/>
    <w:rsid w:val="00C710F9"/>
    <w:rsid w:val="00C7151B"/>
    <w:rsid w:val="00C7203E"/>
    <w:rsid w:val="00C737B2"/>
    <w:rsid w:val="00C73CC4"/>
    <w:rsid w:val="00C73F33"/>
    <w:rsid w:val="00C749BB"/>
    <w:rsid w:val="00C76B81"/>
    <w:rsid w:val="00C77428"/>
    <w:rsid w:val="00C7797C"/>
    <w:rsid w:val="00C77A1A"/>
    <w:rsid w:val="00C804C4"/>
    <w:rsid w:val="00C80756"/>
    <w:rsid w:val="00C819D4"/>
    <w:rsid w:val="00C8421B"/>
    <w:rsid w:val="00C84910"/>
    <w:rsid w:val="00C85976"/>
    <w:rsid w:val="00C86432"/>
    <w:rsid w:val="00C87AC7"/>
    <w:rsid w:val="00C87DFB"/>
    <w:rsid w:val="00C9028F"/>
    <w:rsid w:val="00C905EE"/>
    <w:rsid w:val="00C90BE6"/>
    <w:rsid w:val="00C91257"/>
    <w:rsid w:val="00C9232F"/>
    <w:rsid w:val="00C92534"/>
    <w:rsid w:val="00C92B0A"/>
    <w:rsid w:val="00C92CDA"/>
    <w:rsid w:val="00C93ACD"/>
    <w:rsid w:val="00C9512A"/>
    <w:rsid w:val="00C952B3"/>
    <w:rsid w:val="00C95D34"/>
    <w:rsid w:val="00C9600C"/>
    <w:rsid w:val="00C97356"/>
    <w:rsid w:val="00C97A0C"/>
    <w:rsid w:val="00CA01D5"/>
    <w:rsid w:val="00CA19F8"/>
    <w:rsid w:val="00CA1BB4"/>
    <w:rsid w:val="00CA28DE"/>
    <w:rsid w:val="00CA32F0"/>
    <w:rsid w:val="00CA3E21"/>
    <w:rsid w:val="00CA4484"/>
    <w:rsid w:val="00CA4763"/>
    <w:rsid w:val="00CA5974"/>
    <w:rsid w:val="00CA5E92"/>
    <w:rsid w:val="00CA632A"/>
    <w:rsid w:val="00CA6BAA"/>
    <w:rsid w:val="00CA7208"/>
    <w:rsid w:val="00CB0514"/>
    <w:rsid w:val="00CB1169"/>
    <w:rsid w:val="00CB2452"/>
    <w:rsid w:val="00CB3F7D"/>
    <w:rsid w:val="00CB6198"/>
    <w:rsid w:val="00CB6591"/>
    <w:rsid w:val="00CB71A3"/>
    <w:rsid w:val="00CB7EBA"/>
    <w:rsid w:val="00CC12C2"/>
    <w:rsid w:val="00CC2588"/>
    <w:rsid w:val="00CC2843"/>
    <w:rsid w:val="00CC3270"/>
    <w:rsid w:val="00CC46F7"/>
    <w:rsid w:val="00CC52B4"/>
    <w:rsid w:val="00CC5DBA"/>
    <w:rsid w:val="00CC5DEE"/>
    <w:rsid w:val="00CC7A20"/>
    <w:rsid w:val="00CC7DF5"/>
    <w:rsid w:val="00CD22C1"/>
    <w:rsid w:val="00CD2DCE"/>
    <w:rsid w:val="00CD4484"/>
    <w:rsid w:val="00CD5133"/>
    <w:rsid w:val="00CD5404"/>
    <w:rsid w:val="00CD5825"/>
    <w:rsid w:val="00CD60DC"/>
    <w:rsid w:val="00CE1185"/>
    <w:rsid w:val="00CE1B3C"/>
    <w:rsid w:val="00CE2407"/>
    <w:rsid w:val="00CE26C1"/>
    <w:rsid w:val="00CE28B4"/>
    <w:rsid w:val="00CE580C"/>
    <w:rsid w:val="00CE598A"/>
    <w:rsid w:val="00CE5BC5"/>
    <w:rsid w:val="00CE65E9"/>
    <w:rsid w:val="00CE7A43"/>
    <w:rsid w:val="00CF0FE5"/>
    <w:rsid w:val="00CF1E97"/>
    <w:rsid w:val="00CF217C"/>
    <w:rsid w:val="00CF40A6"/>
    <w:rsid w:val="00CF4992"/>
    <w:rsid w:val="00CF53EA"/>
    <w:rsid w:val="00CF598A"/>
    <w:rsid w:val="00CF6DE3"/>
    <w:rsid w:val="00CF7843"/>
    <w:rsid w:val="00CF7B71"/>
    <w:rsid w:val="00D0019B"/>
    <w:rsid w:val="00D00550"/>
    <w:rsid w:val="00D00B8A"/>
    <w:rsid w:val="00D01383"/>
    <w:rsid w:val="00D02105"/>
    <w:rsid w:val="00D02407"/>
    <w:rsid w:val="00D026D6"/>
    <w:rsid w:val="00D02C76"/>
    <w:rsid w:val="00D03492"/>
    <w:rsid w:val="00D03524"/>
    <w:rsid w:val="00D046BF"/>
    <w:rsid w:val="00D05109"/>
    <w:rsid w:val="00D10867"/>
    <w:rsid w:val="00D10CBB"/>
    <w:rsid w:val="00D1119A"/>
    <w:rsid w:val="00D11665"/>
    <w:rsid w:val="00D13694"/>
    <w:rsid w:val="00D13708"/>
    <w:rsid w:val="00D140CE"/>
    <w:rsid w:val="00D14918"/>
    <w:rsid w:val="00D15192"/>
    <w:rsid w:val="00D1705C"/>
    <w:rsid w:val="00D17342"/>
    <w:rsid w:val="00D173EB"/>
    <w:rsid w:val="00D1779B"/>
    <w:rsid w:val="00D20867"/>
    <w:rsid w:val="00D213B0"/>
    <w:rsid w:val="00D21756"/>
    <w:rsid w:val="00D221CA"/>
    <w:rsid w:val="00D22AA9"/>
    <w:rsid w:val="00D244AF"/>
    <w:rsid w:val="00D24BBC"/>
    <w:rsid w:val="00D25572"/>
    <w:rsid w:val="00D256D6"/>
    <w:rsid w:val="00D259DA"/>
    <w:rsid w:val="00D25BEC"/>
    <w:rsid w:val="00D26881"/>
    <w:rsid w:val="00D26CB5"/>
    <w:rsid w:val="00D27A7D"/>
    <w:rsid w:val="00D30BFC"/>
    <w:rsid w:val="00D316CD"/>
    <w:rsid w:val="00D31783"/>
    <w:rsid w:val="00D32675"/>
    <w:rsid w:val="00D32711"/>
    <w:rsid w:val="00D3349F"/>
    <w:rsid w:val="00D335D0"/>
    <w:rsid w:val="00D34656"/>
    <w:rsid w:val="00D34714"/>
    <w:rsid w:val="00D349F7"/>
    <w:rsid w:val="00D34A5F"/>
    <w:rsid w:val="00D354A7"/>
    <w:rsid w:val="00D3578C"/>
    <w:rsid w:val="00D364A0"/>
    <w:rsid w:val="00D37C30"/>
    <w:rsid w:val="00D423D7"/>
    <w:rsid w:val="00D42846"/>
    <w:rsid w:val="00D441A6"/>
    <w:rsid w:val="00D46609"/>
    <w:rsid w:val="00D468CA"/>
    <w:rsid w:val="00D47695"/>
    <w:rsid w:val="00D5169A"/>
    <w:rsid w:val="00D52BFB"/>
    <w:rsid w:val="00D53004"/>
    <w:rsid w:val="00D545A5"/>
    <w:rsid w:val="00D55B5D"/>
    <w:rsid w:val="00D5704D"/>
    <w:rsid w:val="00D57E1A"/>
    <w:rsid w:val="00D61A26"/>
    <w:rsid w:val="00D6250A"/>
    <w:rsid w:val="00D628E1"/>
    <w:rsid w:val="00D632C5"/>
    <w:rsid w:val="00D63376"/>
    <w:rsid w:val="00D637D4"/>
    <w:rsid w:val="00D64719"/>
    <w:rsid w:val="00D65199"/>
    <w:rsid w:val="00D6782D"/>
    <w:rsid w:val="00D679F8"/>
    <w:rsid w:val="00D67D62"/>
    <w:rsid w:val="00D71EF5"/>
    <w:rsid w:val="00D72308"/>
    <w:rsid w:val="00D73208"/>
    <w:rsid w:val="00D73488"/>
    <w:rsid w:val="00D73A81"/>
    <w:rsid w:val="00D73BFB"/>
    <w:rsid w:val="00D73DAD"/>
    <w:rsid w:val="00D74880"/>
    <w:rsid w:val="00D74B25"/>
    <w:rsid w:val="00D75523"/>
    <w:rsid w:val="00D75F12"/>
    <w:rsid w:val="00D7624C"/>
    <w:rsid w:val="00D76B33"/>
    <w:rsid w:val="00D77054"/>
    <w:rsid w:val="00D779C2"/>
    <w:rsid w:val="00D779E5"/>
    <w:rsid w:val="00D8170A"/>
    <w:rsid w:val="00D81BCE"/>
    <w:rsid w:val="00D82415"/>
    <w:rsid w:val="00D84B8D"/>
    <w:rsid w:val="00D85900"/>
    <w:rsid w:val="00D86532"/>
    <w:rsid w:val="00D86627"/>
    <w:rsid w:val="00D8667E"/>
    <w:rsid w:val="00D86B98"/>
    <w:rsid w:val="00D86BE9"/>
    <w:rsid w:val="00D8719E"/>
    <w:rsid w:val="00D872B0"/>
    <w:rsid w:val="00D876DA"/>
    <w:rsid w:val="00D924A4"/>
    <w:rsid w:val="00D925BF"/>
    <w:rsid w:val="00D92EC0"/>
    <w:rsid w:val="00D93E1A"/>
    <w:rsid w:val="00D93E9D"/>
    <w:rsid w:val="00D943BA"/>
    <w:rsid w:val="00D945CE"/>
    <w:rsid w:val="00D95584"/>
    <w:rsid w:val="00D97445"/>
    <w:rsid w:val="00D974B0"/>
    <w:rsid w:val="00DA0279"/>
    <w:rsid w:val="00DA1ED1"/>
    <w:rsid w:val="00DA2149"/>
    <w:rsid w:val="00DA2BA0"/>
    <w:rsid w:val="00DA6EA2"/>
    <w:rsid w:val="00DA79A1"/>
    <w:rsid w:val="00DB05AF"/>
    <w:rsid w:val="00DB05C9"/>
    <w:rsid w:val="00DB232A"/>
    <w:rsid w:val="00DB3123"/>
    <w:rsid w:val="00DB35C3"/>
    <w:rsid w:val="00DB4E91"/>
    <w:rsid w:val="00DB5797"/>
    <w:rsid w:val="00DB596D"/>
    <w:rsid w:val="00DB637E"/>
    <w:rsid w:val="00DB6D6F"/>
    <w:rsid w:val="00DB6DAE"/>
    <w:rsid w:val="00DB7D84"/>
    <w:rsid w:val="00DC0B3F"/>
    <w:rsid w:val="00DC0D39"/>
    <w:rsid w:val="00DC1E5D"/>
    <w:rsid w:val="00DC26A6"/>
    <w:rsid w:val="00DC2A0B"/>
    <w:rsid w:val="00DC3165"/>
    <w:rsid w:val="00DC3562"/>
    <w:rsid w:val="00DC3668"/>
    <w:rsid w:val="00DC49AE"/>
    <w:rsid w:val="00DC5EF8"/>
    <w:rsid w:val="00DC765A"/>
    <w:rsid w:val="00DD05A3"/>
    <w:rsid w:val="00DD3667"/>
    <w:rsid w:val="00DD4904"/>
    <w:rsid w:val="00DD52FB"/>
    <w:rsid w:val="00DD597D"/>
    <w:rsid w:val="00DD627B"/>
    <w:rsid w:val="00DD6E67"/>
    <w:rsid w:val="00DD747F"/>
    <w:rsid w:val="00DE0A1C"/>
    <w:rsid w:val="00DE1AAC"/>
    <w:rsid w:val="00DE3CD1"/>
    <w:rsid w:val="00DE3DF7"/>
    <w:rsid w:val="00DE4C9F"/>
    <w:rsid w:val="00DE5C53"/>
    <w:rsid w:val="00DE60BF"/>
    <w:rsid w:val="00DE786F"/>
    <w:rsid w:val="00DE7E97"/>
    <w:rsid w:val="00DE7EA6"/>
    <w:rsid w:val="00DF013A"/>
    <w:rsid w:val="00DF06ED"/>
    <w:rsid w:val="00DF0F8A"/>
    <w:rsid w:val="00DF1794"/>
    <w:rsid w:val="00DF3327"/>
    <w:rsid w:val="00DF36D1"/>
    <w:rsid w:val="00DF3711"/>
    <w:rsid w:val="00DF379C"/>
    <w:rsid w:val="00DF38B8"/>
    <w:rsid w:val="00DF396E"/>
    <w:rsid w:val="00DF4268"/>
    <w:rsid w:val="00DF4275"/>
    <w:rsid w:val="00DF54B8"/>
    <w:rsid w:val="00E00256"/>
    <w:rsid w:val="00E018AC"/>
    <w:rsid w:val="00E01AA4"/>
    <w:rsid w:val="00E02072"/>
    <w:rsid w:val="00E021E6"/>
    <w:rsid w:val="00E02297"/>
    <w:rsid w:val="00E026D8"/>
    <w:rsid w:val="00E02C3A"/>
    <w:rsid w:val="00E03392"/>
    <w:rsid w:val="00E03700"/>
    <w:rsid w:val="00E03A33"/>
    <w:rsid w:val="00E05B0D"/>
    <w:rsid w:val="00E10C54"/>
    <w:rsid w:val="00E10DAB"/>
    <w:rsid w:val="00E10EF2"/>
    <w:rsid w:val="00E119DA"/>
    <w:rsid w:val="00E11F7C"/>
    <w:rsid w:val="00E122FD"/>
    <w:rsid w:val="00E12C95"/>
    <w:rsid w:val="00E13F72"/>
    <w:rsid w:val="00E147F1"/>
    <w:rsid w:val="00E14D9E"/>
    <w:rsid w:val="00E16116"/>
    <w:rsid w:val="00E20E8D"/>
    <w:rsid w:val="00E21D56"/>
    <w:rsid w:val="00E21DD1"/>
    <w:rsid w:val="00E22927"/>
    <w:rsid w:val="00E23100"/>
    <w:rsid w:val="00E251FA"/>
    <w:rsid w:val="00E25C00"/>
    <w:rsid w:val="00E2607D"/>
    <w:rsid w:val="00E26146"/>
    <w:rsid w:val="00E261FD"/>
    <w:rsid w:val="00E262C4"/>
    <w:rsid w:val="00E27BCC"/>
    <w:rsid w:val="00E30386"/>
    <w:rsid w:val="00E31B97"/>
    <w:rsid w:val="00E320E5"/>
    <w:rsid w:val="00E33992"/>
    <w:rsid w:val="00E35F2A"/>
    <w:rsid w:val="00E36129"/>
    <w:rsid w:val="00E36411"/>
    <w:rsid w:val="00E36677"/>
    <w:rsid w:val="00E366E6"/>
    <w:rsid w:val="00E37988"/>
    <w:rsid w:val="00E40CF5"/>
    <w:rsid w:val="00E411A0"/>
    <w:rsid w:val="00E4142F"/>
    <w:rsid w:val="00E42799"/>
    <w:rsid w:val="00E4345C"/>
    <w:rsid w:val="00E43DB8"/>
    <w:rsid w:val="00E44705"/>
    <w:rsid w:val="00E45017"/>
    <w:rsid w:val="00E45354"/>
    <w:rsid w:val="00E45E10"/>
    <w:rsid w:val="00E47674"/>
    <w:rsid w:val="00E4773C"/>
    <w:rsid w:val="00E50F32"/>
    <w:rsid w:val="00E519C3"/>
    <w:rsid w:val="00E51B74"/>
    <w:rsid w:val="00E52311"/>
    <w:rsid w:val="00E52680"/>
    <w:rsid w:val="00E53B07"/>
    <w:rsid w:val="00E540FE"/>
    <w:rsid w:val="00E549D9"/>
    <w:rsid w:val="00E553A1"/>
    <w:rsid w:val="00E55939"/>
    <w:rsid w:val="00E55BC2"/>
    <w:rsid w:val="00E5620E"/>
    <w:rsid w:val="00E56231"/>
    <w:rsid w:val="00E56D47"/>
    <w:rsid w:val="00E56EFD"/>
    <w:rsid w:val="00E57444"/>
    <w:rsid w:val="00E600A3"/>
    <w:rsid w:val="00E60159"/>
    <w:rsid w:val="00E60B7D"/>
    <w:rsid w:val="00E610B2"/>
    <w:rsid w:val="00E6180B"/>
    <w:rsid w:val="00E6372A"/>
    <w:rsid w:val="00E650CA"/>
    <w:rsid w:val="00E65A2B"/>
    <w:rsid w:val="00E66201"/>
    <w:rsid w:val="00E6748B"/>
    <w:rsid w:val="00E67545"/>
    <w:rsid w:val="00E71814"/>
    <w:rsid w:val="00E71F55"/>
    <w:rsid w:val="00E733F8"/>
    <w:rsid w:val="00E74132"/>
    <w:rsid w:val="00E746CB"/>
    <w:rsid w:val="00E7676B"/>
    <w:rsid w:val="00E76C35"/>
    <w:rsid w:val="00E7737C"/>
    <w:rsid w:val="00E775E4"/>
    <w:rsid w:val="00E8118E"/>
    <w:rsid w:val="00E82224"/>
    <w:rsid w:val="00E84796"/>
    <w:rsid w:val="00E856D9"/>
    <w:rsid w:val="00E86159"/>
    <w:rsid w:val="00E86237"/>
    <w:rsid w:val="00E86CC3"/>
    <w:rsid w:val="00E86EA8"/>
    <w:rsid w:val="00E90067"/>
    <w:rsid w:val="00E90F3F"/>
    <w:rsid w:val="00E91984"/>
    <w:rsid w:val="00E9279B"/>
    <w:rsid w:val="00E9298E"/>
    <w:rsid w:val="00E93519"/>
    <w:rsid w:val="00E93E74"/>
    <w:rsid w:val="00E95035"/>
    <w:rsid w:val="00E95E03"/>
    <w:rsid w:val="00E97993"/>
    <w:rsid w:val="00E97AA4"/>
    <w:rsid w:val="00EA00B5"/>
    <w:rsid w:val="00EA00BD"/>
    <w:rsid w:val="00EA048D"/>
    <w:rsid w:val="00EA3112"/>
    <w:rsid w:val="00EA3F1B"/>
    <w:rsid w:val="00EA4CA5"/>
    <w:rsid w:val="00EA54DD"/>
    <w:rsid w:val="00EA5C95"/>
    <w:rsid w:val="00EA630A"/>
    <w:rsid w:val="00EA7A04"/>
    <w:rsid w:val="00EB1877"/>
    <w:rsid w:val="00EB2990"/>
    <w:rsid w:val="00EB2AD1"/>
    <w:rsid w:val="00EB2F35"/>
    <w:rsid w:val="00EB3D80"/>
    <w:rsid w:val="00EB4601"/>
    <w:rsid w:val="00EB4E21"/>
    <w:rsid w:val="00EB5BB6"/>
    <w:rsid w:val="00EB5F63"/>
    <w:rsid w:val="00EB74F1"/>
    <w:rsid w:val="00EB7B7B"/>
    <w:rsid w:val="00EB7F76"/>
    <w:rsid w:val="00EC0293"/>
    <w:rsid w:val="00EC0B8A"/>
    <w:rsid w:val="00EC0F39"/>
    <w:rsid w:val="00EC1326"/>
    <w:rsid w:val="00EC15E3"/>
    <w:rsid w:val="00EC21DB"/>
    <w:rsid w:val="00EC4F52"/>
    <w:rsid w:val="00EC5729"/>
    <w:rsid w:val="00EC574D"/>
    <w:rsid w:val="00EC592E"/>
    <w:rsid w:val="00EC5E7A"/>
    <w:rsid w:val="00EC64F2"/>
    <w:rsid w:val="00EC7AC5"/>
    <w:rsid w:val="00EC7F5A"/>
    <w:rsid w:val="00ED267B"/>
    <w:rsid w:val="00ED3600"/>
    <w:rsid w:val="00ED37CD"/>
    <w:rsid w:val="00ED3D74"/>
    <w:rsid w:val="00ED49F1"/>
    <w:rsid w:val="00ED6949"/>
    <w:rsid w:val="00ED769E"/>
    <w:rsid w:val="00EE0868"/>
    <w:rsid w:val="00EE0CAF"/>
    <w:rsid w:val="00EE1D35"/>
    <w:rsid w:val="00EE27B5"/>
    <w:rsid w:val="00EE3C64"/>
    <w:rsid w:val="00EE3E5B"/>
    <w:rsid w:val="00EE4A9B"/>
    <w:rsid w:val="00EE64FB"/>
    <w:rsid w:val="00EE7F28"/>
    <w:rsid w:val="00EF0FA6"/>
    <w:rsid w:val="00EF1053"/>
    <w:rsid w:val="00EF1A4B"/>
    <w:rsid w:val="00EF1C46"/>
    <w:rsid w:val="00EF36C8"/>
    <w:rsid w:val="00EF3EFA"/>
    <w:rsid w:val="00EF45BD"/>
    <w:rsid w:val="00EF55B8"/>
    <w:rsid w:val="00EF56ED"/>
    <w:rsid w:val="00EF70D6"/>
    <w:rsid w:val="00EF7371"/>
    <w:rsid w:val="00EF77BA"/>
    <w:rsid w:val="00EF791D"/>
    <w:rsid w:val="00F01259"/>
    <w:rsid w:val="00F01409"/>
    <w:rsid w:val="00F0164E"/>
    <w:rsid w:val="00F01C05"/>
    <w:rsid w:val="00F01CD7"/>
    <w:rsid w:val="00F05DD2"/>
    <w:rsid w:val="00F05E1D"/>
    <w:rsid w:val="00F065E1"/>
    <w:rsid w:val="00F06B1D"/>
    <w:rsid w:val="00F07C9F"/>
    <w:rsid w:val="00F07EF2"/>
    <w:rsid w:val="00F10105"/>
    <w:rsid w:val="00F10372"/>
    <w:rsid w:val="00F137BE"/>
    <w:rsid w:val="00F13EF3"/>
    <w:rsid w:val="00F15B95"/>
    <w:rsid w:val="00F15E6D"/>
    <w:rsid w:val="00F216E9"/>
    <w:rsid w:val="00F21943"/>
    <w:rsid w:val="00F222C1"/>
    <w:rsid w:val="00F24447"/>
    <w:rsid w:val="00F25695"/>
    <w:rsid w:val="00F25FED"/>
    <w:rsid w:val="00F26AB2"/>
    <w:rsid w:val="00F2727E"/>
    <w:rsid w:val="00F274DA"/>
    <w:rsid w:val="00F3044D"/>
    <w:rsid w:val="00F308D7"/>
    <w:rsid w:val="00F3113F"/>
    <w:rsid w:val="00F325A1"/>
    <w:rsid w:val="00F354D2"/>
    <w:rsid w:val="00F35E19"/>
    <w:rsid w:val="00F36BCA"/>
    <w:rsid w:val="00F36CF1"/>
    <w:rsid w:val="00F37287"/>
    <w:rsid w:val="00F40599"/>
    <w:rsid w:val="00F415EB"/>
    <w:rsid w:val="00F41D5F"/>
    <w:rsid w:val="00F42C93"/>
    <w:rsid w:val="00F4473B"/>
    <w:rsid w:val="00F45642"/>
    <w:rsid w:val="00F45C09"/>
    <w:rsid w:val="00F45FB0"/>
    <w:rsid w:val="00F50F0E"/>
    <w:rsid w:val="00F50F37"/>
    <w:rsid w:val="00F549C0"/>
    <w:rsid w:val="00F54EDC"/>
    <w:rsid w:val="00F5657D"/>
    <w:rsid w:val="00F5697A"/>
    <w:rsid w:val="00F60CFB"/>
    <w:rsid w:val="00F61683"/>
    <w:rsid w:val="00F62923"/>
    <w:rsid w:val="00F62F3A"/>
    <w:rsid w:val="00F64A19"/>
    <w:rsid w:val="00F653A8"/>
    <w:rsid w:val="00F65E37"/>
    <w:rsid w:val="00F665EF"/>
    <w:rsid w:val="00F66826"/>
    <w:rsid w:val="00F679E4"/>
    <w:rsid w:val="00F70C33"/>
    <w:rsid w:val="00F72540"/>
    <w:rsid w:val="00F727B0"/>
    <w:rsid w:val="00F73E3B"/>
    <w:rsid w:val="00F7449C"/>
    <w:rsid w:val="00F7523A"/>
    <w:rsid w:val="00F753D1"/>
    <w:rsid w:val="00F75508"/>
    <w:rsid w:val="00F758B2"/>
    <w:rsid w:val="00F76838"/>
    <w:rsid w:val="00F77135"/>
    <w:rsid w:val="00F77A31"/>
    <w:rsid w:val="00F8048C"/>
    <w:rsid w:val="00F80556"/>
    <w:rsid w:val="00F80723"/>
    <w:rsid w:val="00F807A2"/>
    <w:rsid w:val="00F80885"/>
    <w:rsid w:val="00F80D53"/>
    <w:rsid w:val="00F81460"/>
    <w:rsid w:val="00F828B7"/>
    <w:rsid w:val="00F836BD"/>
    <w:rsid w:val="00F8505F"/>
    <w:rsid w:val="00F856B0"/>
    <w:rsid w:val="00F87143"/>
    <w:rsid w:val="00F875C0"/>
    <w:rsid w:val="00F90896"/>
    <w:rsid w:val="00F91A2A"/>
    <w:rsid w:val="00F9203A"/>
    <w:rsid w:val="00F9256E"/>
    <w:rsid w:val="00F927E1"/>
    <w:rsid w:val="00F92E21"/>
    <w:rsid w:val="00F9390D"/>
    <w:rsid w:val="00F944CD"/>
    <w:rsid w:val="00F94C42"/>
    <w:rsid w:val="00F96C10"/>
    <w:rsid w:val="00F96FC6"/>
    <w:rsid w:val="00F9751A"/>
    <w:rsid w:val="00FA19F8"/>
    <w:rsid w:val="00FA1EA3"/>
    <w:rsid w:val="00FA233A"/>
    <w:rsid w:val="00FA3377"/>
    <w:rsid w:val="00FA3451"/>
    <w:rsid w:val="00FA3559"/>
    <w:rsid w:val="00FA444A"/>
    <w:rsid w:val="00FA5B67"/>
    <w:rsid w:val="00FB03B1"/>
    <w:rsid w:val="00FB1A49"/>
    <w:rsid w:val="00FB3053"/>
    <w:rsid w:val="00FB3746"/>
    <w:rsid w:val="00FB3DF5"/>
    <w:rsid w:val="00FB3EBF"/>
    <w:rsid w:val="00FB5435"/>
    <w:rsid w:val="00FB58A1"/>
    <w:rsid w:val="00FB7432"/>
    <w:rsid w:val="00FB7553"/>
    <w:rsid w:val="00FB77F9"/>
    <w:rsid w:val="00FC3F65"/>
    <w:rsid w:val="00FC44CC"/>
    <w:rsid w:val="00FC50DF"/>
    <w:rsid w:val="00FC5EC6"/>
    <w:rsid w:val="00FC6774"/>
    <w:rsid w:val="00FC70AD"/>
    <w:rsid w:val="00FC779F"/>
    <w:rsid w:val="00FC7C41"/>
    <w:rsid w:val="00FD0150"/>
    <w:rsid w:val="00FD26ED"/>
    <w:rsid w:val="00FD444D"/>
    <w:rsid w:val="00FD547C"/>
    <w:rsid w:val="00FD6C28"/>
    <w:rsid w:val="00FE0D06"/>
    <w:rsid w:val="00FE4C97"/>
    <w:rsid w:val="00FE4F48"/>
    <w:rsid w:val="00FE62DE"/>
    <w:rsid w:val="00FE6394"/>
    <w:rsid w:val="00FF19F3"/>
    <w:rsid w:val="00FF22C4"/>
    <w:rsid w:val="00FF28B4"/>
    <w:rsid w:val="00FF5142"/>
    <w:rsid w:val="00FF544A"/>
    <w:rsid w:val="00FF6BB7"/>
    <w:rsid w:val="00FF7A27"/>
    <w:rsid w:val="227F3EB0"/>
    <w:rsid w:val="549FDCDD"/>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92306"/>
  <w15:docId w15:val="{A9231A33-FC9E-4716-BC89-6ADB068D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8A4"/>
    <w:pPr>
      <w:spacing w:after="240" w:line="240" w:lineRule="auto"/>
      <w:ind w:left="567"/>
    </w:pPr>
    <w:rPr>
      <w:rFonts w:ascii="Gill Sans MT" w:eastAsia="Times New Roman" w:hAnsi="Gill Sans MT" w:cs="Times New Roman"/>
      <w:kern w:val="0"/>
      <w:sz w:val="26"/>
      <w:szCs w:val="20"/>
      <w:lang w:val="en-GB"/>
      <w14:ligatures w14:val="none"/>
    </w:rPr>
  </w:style>
  <w:style w:type="paragraph" w:styleId="Heading1">
    <w:name w:val="heading 1"/>
    <w:next w:val="Normal"/>
    <w:link w:val="Heading1Char"/>
    <w:qFormat/>
    <w:rsid w:val="00641619"/>
    <w:pPr>
      <w:keepNext/>
      <w:shd w:val="clear" w:color="auto" w:fill="BF2296"/>
      <w:spacing w:before="360" w:after="240" w:line="240" w:lineRule="auto"/>
      <w:outlineLvl w:val="0"/>
    </w:pPr>
    <w:rPr>
      <w:rFonts w:ascii="Gill Sans MT" w:eastAsia="Times New Roman" w:hAnsi="Gill Sans MT" w:cs="Times New Roman"/>
      <w:b/>
      <w:color w:val="FFFFFF" w:themeColor="background1"/>
      <w:kern w:val="28"/>
      <w:sz w:val="32"/>
      <w:szCs w:val="20"/>
      <w:lang w:val="en-GB"/>
      <w14:ligatures w14:val="none"/>
    </w:rPr>
  </w:style>
  <w:style w:type="paragraph" w:styleId="Heading2">
    <w:name w:val="heading 2"/>
    <w:basedOn w:val="Heading1"/>
    <w:next w:val="Normal"/>
    <w:link w:val="Heading2Char"/>
    <w:qFormat/>
    <w:rsid w:val="00353582"/>
    <w:pPr>
      <w:numPr>
        <w:ilvl w:val="1"/>
      </w:numPr>
      <w:tabs>
        <w:tab w:val="num" w:pos="993"/>
      </w:tabs>
      <w:spacing w:before="0" w:after="60"/>
      <w:outlineLvl w:val="1"/>
    </w:pPr>
    <w:rPr>
      <w:rFonts w:cs="Arial"/>
      <w:bCs/>
      <w:iCs/>
      <w:sz w:val="28"/>
      <w:szCs w:val="28"/>
      <w:lang w:eastAsia="en-IE"/>
    </w:rPr>
  </w:style>
  <w:style w:type="paragraph" w:styleId="Heading3">
    <w:name w:val="heading 3"/>
    <w:basedOn w:val="Heading2"/>
    <w:next w:val="Normal"/>
    <w:link w:val="Heading3Char1"/>
    <w:qFormat/>
    <w:rsid w:val="00930E68"/>
    <w:pPr>
      <w:numPr>
        <w:ilvl w:val="2"/>
      </w:numPr>
      <w:shd w:val="clear" w:color="auto" w:fill="FFFFFF" w:themeFill="background1"/>
      <w:tabs>
        <w:tab w:val="num" w:pos="993"/>
      </w:tabs>
      <w:spacing w:after="0"/>
      <w:outlineLvl w:val="2"/>
    </w:pPr>
    <w:rPr>
      <w:bCs w:val="0"/>
      <w:color w:val="BF2296"/>
      <w:sz w:val="26"/>
    </w:rPr>
  </w:style>
  <w:style w:type="paragraph" w:styleId="Heading4">
    <w:name w:val="heading 4"/>
    <w:basedOn w:val="Heading3"/>
    <w:next w:val="Normal"/>
    <w:link w:val="Heading4Char"/>
    <w:qFormat/>
    <w:rsid w:val="007D2365"/>
    <w:pPr>
      <w:numPr>
        <w:ilvl w:val="3"/>
      </w:numPr>
      <w:tabs>
        <w:tab w:val="num" w:pos="993"/>
        <w:tab w:val="num" w:pos="1276"/>
      </w:tabs>
      <w:ind w:left="1276"/>
      <w:outlineLvl w:val="3"/>
    </w:pPr>
    <w:rPr>
      <w:bCs/>
      <w:iCs w:val="0"/>
      <w:szCs w:val="24"/>
      <w:lang w:val="en-US"/>
    </w:rPr>
  </w:style>
  <w:style w:type="paragraph" w:styleId="Heading5">
    <w:name w:val="heading 5"/>
    <w:basedOn w:val="Normal"/>
    <w:next w:val="Normal"/>
    <w:link w:val="Heading5Char"/>
    <w:qFormat/>
    <w:rsid w:val="00353582"/>
    <w:pPr>
      <w:keepNext/>
      <w:numPr>
        <w:ilvl w:val="4"/>
        <w:numId w:val="5"/>
      </w:numPr>
      <w:outlineLvl w:val="4"/>
    </w:pPr>
    <w:rPr>
      <w:b/>
    </w:rPr>
  </w:style>
  <w:style w:type="paragraph" w:styleId="Heading6">
    <w:name w:val="heading 6"/>
    <w:basedOn w:val="Normal"/>
    <w:next w:val="Normal"/>
    <w:link w:val="Heading6Char"/>
    <w:qFormat/>
    <w:rsid w:val="00353582"/>
    <w:pPr>
      <w:keepNext/>
      <w:numPr>
        <w:ilvl w:val="5"/>
        <w:numId w:val="5"/>
      </w:numPr>
      <w:jc w:val="center"/>
      <w:outlineLvl w:val="5"/>
    </w:pPr>
    <w:rPr>
      <w:bCs/>
    </w:rPr>
  </w:style>
  <w:style w:type="paragraph" w:styleId="Heading7">
    <w:name w:val="heading 7"/>
    <w:basedOn w:val="Normal"/>
    <w:next w:val="Normal"/>
    <w:link w:val="Heading7Char"/>
    <w:qFormat/>
    <w:rsid w:val="00353582"/>
    <w:pPr>
      <w:numPr>
        <w:ilvl w:val="6"/>
        <w:numId w:val="5"/>
      </w:numPr>
      <w:spacing w:before="240" w:after="60"/>
      <w:outlineLvl w:val="6"/>
    </w:pPr>
    <w:rPr>
      <w:rFonts w:ascii="Times New Roman" w:hAnsi="Times New Roman"/>
      <w:szCs w:val="24"/>
    </w:rPr>
  </w:style>
  <w:style w:type="paragraph" w:styleId="Heading8">
    <w:name w:val="heading 8"/>
    <w:basedOn w:val="Normal"/>
    <w:next w:val="Normal"/>
    <w:link w:val="Heading8Char"/>
    <w:qFormat/>
    <w:rsid w:val="00353582"/>
    <w:pPr>
      <w:numPr>
        <w:ilvl w:val="7"/>
        <w:numId w:val="5"/>
      </w:num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353582"/>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E68"/>
    <w:rPr>
      <w:rFonts w:ascii="Gill Sans MT" w:eastAsia="Times New Roman" w:hAnsi="Gill Sans MT" w:cs="Times New Roman"/>
      <w:b/>
      <w:color w:val="FFFFFF" w:themeColor="background1"/>
      <w:kern w:val="28"/>
      <w:sz w:val="32"/>
      <w:szCs w:val="20"/>
      <w:shd w:val="clear" w:color="auto" w:fill="BF2296"/>
      <w:lang w:val="en-GB"/>
      <w14:ligatures w14:val="none"/>
    </w:rPr>
  </w:style>
  <w:style w:type="character" w:customStyle="1" w:styleId="Heading2Char">
    <w:name w:val="Heading 2 Char"/>
    <w:basedOn w:val="DefaultParagraphFont"/>
    <w:link w:val="Heading2"/>
    <w:rsid w:val="00353582"/>
    <w:rPr>
      <w:rFonts w:ascii="Gill Sans MT" w:eastAsia="Times New Roman" w:hAnsi="Gill Sans MT" w:cs="Arial"/>
      <w:b/>
      <w:bCs/>
      <w:iCs/>
      <w:color w:val="FFFFFF" w:themeColor="background1"/>
      <w:kern w:val="28"/>
      <w:sz w:val="28"/>
      <w:szCs w:val="28"/>
      <w:shd w:val="clear" w:color="auto" w:fill="BF2296"/>
      <w:lang w:val="en-GB" w:eastAsia="en-IE"/>
      <w14:ligatures w14:val="none"/>
    </w:rPr>
  </w:style>
  <w:style w:type="character" w:customStyle="1" w:styleId="Heading3Char">
    <w:name w:val="Heading 3 Char"/>
    <w:basedOn w:val="DefaultParagraphFont"/>
    <w:rsid w:val="00353582"/>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Heading4Char">
    <w:name w:val="Heading 4 Char"/>
    <w:basedOn w:val="DefaultParagraphFont"/>
    <w:link w:val="Heading4"/>
    <w:rsid w:val="007D2365"/>
    <w:rPr>
      <w:rFonts w:ascii="Gill Sans MT" w:eastAsia="Times New Roman" w:hAnsi="Gill Sans MT" w:cs="Arial"/>
      <w:b/>
      <w:bCs/>
      <w:color w:val="BF2296"/>
      <w:kern w:val="28"/>
      <w:sz w:val="26"/>
      <w:szCs w:val="24"/>
      <w:shd w:val="clear" w:color="auto" w:fill="FFFFFF" w:themeFill="background1"/>
      <w:lang w:val="en-US" w:eastAsia="en-IE"/>
      <w14:ligatures w14:val="none"/>
    </w:rPr>
  </w:style>
  <w:style w:type="character" w:customStyle="1" w:styleId="Heading5Char">
    <w:name w:val="Heading 5 Char"/>
    <w:basedOn w:val="DefaultParagraphFont"/>
    <w:link w:val="Heading5"/>
    <w:rsid w:val="00353582"/>
    <w:rPr>
      <w:rFonts w:ascii="Gill Sans MT" w:eastAsia="Times New Roman" w:hAnsi="Gill Sans MT" w:cs="Times New Roman"/>
      <w:b/>
      <w:kern w:val="0"/>
      <w:sz w:val="26"/>
      <w:szCs w:val="20"/>
      <w:lang w:val="en-GB"/>
      <w14:ligatures w14:val="none"/>
    </w:rPr>
  </w:style>
  <w:style w:type="character" w:customStyle="1" w:styleId="Heading6Char">
    <w:name w:val="Heading 6 Char"/>
    <w:basedOn w:val="DefaultParagraphFont"/>
    <w:link w:val="Heading6"/>
    <w:rsid w:val="00353582"/>
    <w:rPr>
      <w:rFonts w:ascii="Gill Sans MT" w:eastAsia="Times New Roman" w:hAnsi="Gill Sans MT" w:cs="Times New Roman"/>
      <w:bCs/>
      <w:kern w:val="0"/>
      <w:sz w:val="26"/>
      <w:szCs w:val="20"/>
      <w:lang w:val="en-GB"/>
      <w14:ligatures w14:val="none"/>
    </w:rPr>
  </w:style>
  <w:style w:type="character" w:customStyle="1" w:styleId="Heading7Char">
    <w:name w:val="Heading 7 Char"/>
    <w:basedOn w:val="DefaultParagraphFont"/>
    <w:link w:val="Heading7"/>
    <w:rsid w:val="00353582"/>
    <w:rPr>
      <w:rFonts w:ascii="Times New Roman" w:eastAsia="Times New Roman" w:hAnsi="Times New Roman" w:cs="Times New Roman"/>
      <w:kern w:val="0"/>
      <w:sz w:val="26"/>
      <w:szCs w:val="24"/>
      <w:lang w:val="en-GB"/>
      <w14:ligatures w14:val="none"/>
    </w:rPr>
  </w:style>
  <w:style w:type="character" w:customStyle="1" w:styleId="Heading8Char">
    <w:name w:val="Heading 8 Char"/>
    <w:basedOn w:val="DefaultParagraphFont"/>
    <w:link w:val="Heading8"/>
    <w:rsid w:val="00353582"/>
    <w:rPr>
      <w:rFonts w:ascii="Times New Roman" w:eastAsia="Times New Roman" w:hAnsi="Times New Roman" w:cs="Times New Roman"/>
      <w:i/>
      <w:iCs/>
      <w:kern w:val="0"/>
      <w:sz w:val="26"/>
      <w:szCs w:val="24"/>
      <w:lang w:val="en-GB"/>
      <w14:ligatures w14:val="none"/>
    </w:rPr>
  </w:style>
  <w:style w:type="character" w:customStyle="1" w:styleId="Heading9Char">
    <w:name w:val="Heading 9 Char"/>
    <w:basedOn w:val="DefaultParagraphFont"/>
    <w:link w:val="Heading9"/>
    <w:rsid w:val="00353582"/>
    <w:rPr>
      <w:rFonts w:ascii="Gill Sans MT" w:eastAsia="Times New Roman" w:hAnsi="Gill Sans MT" w:cs="Arial"/>
      <w:kern w:val="0"/>
      <w:sz w:val="26"/>
      <w:lang w:val="en-GB"/>
      <w14:ligatures w14:val="none"/>
    </w:rPr>
  </w:style>
  <w:style w:type="paragraph" w:styleId="Header">
    <w:name w:val="header"/>
    <w:basedOn w:val="Normal"/>
    <w:link w:val="HeaderChar"/>
    <w:uiPriority w:val="99"/>
    <w:unhideWhenUsed/>
    <w:rsid w:val="00353582"/>
    <w:pPr>
      <w:tabs>
        <w:tab w:val="center" w:pos="4513"/>
        <w:tab w:val="right" w:pos="9026"/>
      </w:tabs>
    </w:pPr>
  </w:style>
  <w:style w:type="character" w:customStyle="1" w:styleId="HeaderChar">
    <w:name w:val="Header Char"/>
    <w:basedOn w:val="DefaultParagraphFont"/>
    <w:link w:val="Header"/>
    <w:uiPriority w:val="99"/>
    <w:rsid w:val="00353582"/>
    <w:rPr>
      <w:rFonts w:ascii="Gill Sans MT" w:eastAsia="Times New Roman" w:hAnsi="Gill Sans MT" w:cs="Times New Roman"/>
      <w:kern w:val="0"/>
      <w:sz w:val="26"/>
      <w:szCs w:val="20"/>
      <w:lang w:val="en-GB"/>
      <w14:ligatures w14:val="none"/>
    </w:rPr>
  </w:style>
  <w:style w:type="paragraph" w:styleId="Footer">
    <w:name w:val="footer"/>
    <w:basedOn w:val="Normal"/>
    <w:link w:val="FooterChar"/>
    <w:uiPriority w:val="99"/>
    <w:unhideWhenUsed/>
    <w:rsid w:val="00353582"/>
    <w:pPr>
      <w:tabs>
        <w:tab w:val="center" w:pos="4513"/>
        <w:tab w:val="right" w:pos="9026"/>
      </w:tabs>
    </w:pPr>
    <w:rPr>
      <w:color w:val="538135" w:themeColor="accent6" w:themeShade="BF"/>
    </w:rPr>
  </w:style>
  <w:style w:type="character" w:customStyle="1" w:styleId="FooterChar">
    <w:name w:val="Footer Char"/>
    <w:basedOn w:val="DefaultParagraphFont"/>
    <w:link w:val="Footer"/>
    <w:uiPriority w:val="99"/>
    <w:rsid w:val="00353582"/>
    <w:rPr>
      <w:rFonts w:ascii="Gill Sans MT" w:eastAsia="Times New Roman" w:hAnsi="Gill Sans MT" w:cs="Times New Roman"/>
      <w:color w:val="538135" w:themeColor="accent6" w:themeShade="BF"/>
      <w:kern w:val="0"/>
      <w:sz w:val="26"/>
      <w:szCs w:val="20"/>
      <w:lang w:val="en-GB"/>
      <w14:ligatures w14:val="none"/>
    </w:rPr>
  </w:style>
  <w:style w:type="paragraph" w:styleId="BalloonText">
    <w:name w:val="Balloon Text"/>
    <w:basedOn w:val="Normal"/>
    <w:link w:val="BalloonTextChar"/>
    <w:uiPriority w:val="99"/>
    <w:semiHidden/>
    <w:unhideWhenUsed/>
    <w:rsid w:val="00353582"/>
    <w:rPr>
      <w:rFonts w:ascii="Tahoma" w:hAnsi="Tahoma" w:cs="Tahoma"/>
      <w:sz w:val="16"/>
      <w:szCs w:val="16"/>
    </w:rPr>
  </w:style>
  <w:style w:type="character" w:customStyle="1" w:styleId="BalloonTextChar">
    <w:name w:val="Balloon Text Char"/>
    <w:basedOn w:val="DefaultParagraphFont"/>
    <w:link w:val="BalloonText"/>
    <w:uiPriority w:val="99"/>
    <w:semiHidden/>
    <w:rsid w:val="00353582"/>
    <w:rPr>
      <w:rFonts w:ascii="Tahoma" w:eastAsia="Times New Roman" w:hAnsi="Tahoma" w:cs="Tahoma"/>
      <w:kern w:val="0"/>
      <w:sz w:val="16"/>
      <w:szCs w:val="16"/>
      <w:lang w:val="en-GB"/>
      <w14:ligatures w14:val="none"/>
    </w:rPr>
  </w:style>
  <w:style w:type="character" w:styleId="PageNumber">
    <w:name w:val="page number"/>
    <w:basedOn w:val="DefaultParagraphFont"/>
    <w:rsid w:val="00353582"/>
  </w:style>
  <w:style w:type="character" w:styleId="Emphasis">
    <w:name w:val="Emphasis"/>
    <w:basedOn w:val="DefaultParagraphFont"/>
    <w:uiPriority w:val="20"/>
    <w:qFormat/>
    <w:rsid w:val="00353582"/>
    <w:rPr>
      <w:rFonts w:ascii="Times New Roman" w:hAnsi="Times New Roman"/>
      <w:b/>
    </w:rPr>
  </w:style>
  <w:style w:type="character" w:customStyle="1" w:styleId="Citation">
    <w:name w:val="Citation"/>
    <w:basedOn w:val="DefaultParagraphFont"/>
    <w:rsid w:val="00353582"/>
    <w:rPr>
      <w:i/>
      <w:color w:val="FF0000"/>
    </w:rPr>
  </w:style>
  <w:style w:type="paragraph" w:customStyle="1" w:styleId="ChapterTitle">
    <w:name w:val="ChapterTitle"/>
    <w:basedOn w:val="Normal"/>
    <w:next w:val="Normal"/>
    <w:rsid w:val="00353582"/>
    <w:pPr>
      <w:keepNext/>
      <w:pageBreakBefore/>
      <w:tabs>
        <w:tab w:val="left" w:pos="8647"/>
      </w:tabs>
      <w:spacing w:before="480" w:line="360" w:lineRule="auto"/>
      <w:jc w:val="center"/>
    </w:pPr>
    <w:rPr>
      <w:b/>
      <w:sz w:val="32"/>
    </w:rPr>
  </w:style>
  <w:style w:type="paragraph" w:customStyle="1" w:styleId="SectionTitle1">
    <w:name w:val="Section Title 1"/>
    <w:basedOn w:val="Normal"/>
    <w:rsid w:val="00353582"/>
    <w:rPr>
      <w:b/>
      <w:sz w:val="32"/>
    </w:rPr>
  </w:style>
  <w:style w:type="paragraph" w:customStyle="1" w:styleId="SectionTitle10">
    <w:name w:val="SectionTitle1"/>
    <w:basedOn w:val="Normal"/>
    <w:rsid w:val="00353582"/>
    <w:pPr>
      <w:jc w:val="center"/>
    </w:pPr>
    <w:rPr>
      <w:b/>
      <w:sz w:val="28"/>
    </w:rPr>
  </w:style>
  <w:style w:type="paragraph" w:styleId="ListNumber">
    <w:name w:val="List Number"/>
    <w:basedOn w:val="Normal"/>
    <w:semiHidden/>
    <w:rsid w:val="00353582"/>
    <w:pPr>
      <w:ind w:left="283" w:hanging="283"/>
      <w:jc w:val="both"/>
    </w:pPr>
  </w:style>
  <w:style w:type="paragraph" w:customStyle="1" w:styleId="ListBullet0">
    <w:name w:val="ListBullet"/>
    <w:basedOn w:val="Normal"/>
    <w:rsid w:val="00353582"/>
    <w:pPr>
      <w:numPr>
        <w:numId w:val="2"/>
      </w:numPr>
      <w:ind w:left="357" w:hanging="357"/>
    </w:pPr>
  </w:style>
  <w:style w:type="paragraph" w:customStyle="1" w:styleId="ListBullet20">
    <w:name w:val="ListBullet2"/>
    <w:basedOn w:val="ListBullet0"/>
    <w:rsid w:val="00353582"/>
    <w:pPr>
      <w:keepLines/>
      <w:numPr>
        <w:numId w:val="1"/>
      </w:numPr>
      <w:tabs>
        <w:tab w:val="left" w:pos="357"/>
        <w:tab w:val="left" w:pos="8647"/>
      </w:tabs>
      <w:ind w:left="3544" w:hanging="567"/>
    </w:pPr>
    <w:rPr>
      <w:rFonts w:cs="Arial"/>
    </w:rPr>
  </w:style>
  <w:style w:type="paragraph" w:customStyle="1" w:styleId="SectionTitle2">
    <w:name w:val="SectionTitle2"/>
    <w:basedOn w:val="Normal"/>
    <w:rsid w:val="00353582"/>
    <w:rPr>
      <w:b/>
    </w:rPr>
  </w:style>
  <w:style w:type="paragraph" w:customStyle="1" w:styleId="ListNumber0">
    <w:name w:val="ListNumber"/>
    <w:basedOn w:val="Normal"/>
    <w:rsid w:val="00353582"/>
    <w:pPr>
      <w:ind w:left="284" w:hanging="284"/>
    </w:pPr>
  </w:style>
  <w:style w:type="paragraph" w:styleId="BodyText">
    <w:name w:val="Body Text"/>
    <w:basedOn w:val="Normal"/>
    <w:link w:val="BodyTextChar"/>
    <w:rsid w:val="00353582"/>
    <w:pPr>
      <w:tabs>
        <w:tab w:val="left" w:pos="8647"/>
      </w:tabs>
    </w:pPr>
    <w:rPr>
      <w:rFonts w:ascii="Verdana" w:hAnsi="Verdana"/>
      <w:color w:val="000000"/>
      <w:sz w:val="20"/>
    </w:rPr>
  </w:style>
  <w:style w:type="character" w:customStyle="1" w:styleId="BodyTextChar">
    <w:name w:val="Body Text Char"/>
    <w:basedOn w:val="DefaultParagraphFont"/>
    <w:link w:val="BodyText"/>
    <w:rsid w:val="00353582"/>
    <w:rPr>
      <w:rFonts w:ascii="Verdana" w:eastAsia="Times New Roman" w:hAnsi="Verdana" w:cs="Times New Roman"/>
      <w:color w:val="000000"/>
      <w:kern w:val="0"/>
      <w:sz w:val="20"/>
      <w:szCs w:val="20"/>
      <w:lang w:val="en-GB"/>
      <w14:ligatures w14:val="none"/>
    </w:rPr>
  </w:style>
  <w:style w:type="character" w:styleId="Hyperlink">
    <w:name w:val="Hyperlink"/>
    <w:basedOn w:val="DefaultParagraphFont"/>
    <w:uiPriority w:val="99"/>
    <w:rsid w:val="00353582"/>
    <w:rPr>
      <w:rFonts w:ascii="Geneva" w:hAnsi="Geneva" w:hint="default"/>
      <w:color w:val="0000FF"/>
      <w:u w:val="single"/>
    </w:rPr>
  </w:style>
  <w:style w:type="paragraph" w:styleId="NormalWeb">
    <w:name w:val="Normal (Web)"/>
    <w:basedOn w:val="Normal"/>
    <w:uiPriority w:val="99"/>
    <w:rsid w:val="00353582"/>
    <w:pPr>
      <w:spacing w:before="100" w:beforeAutospacing="1" w:after="100" w:afterAutospacing="1"/>
    </w:pPr>
    <w:rPr>
      <w:rFonts w:ascii="Geneva" w:eastAsia="Arial Unicode MS" w:hAnsi="Geneva" w:cs="Arial Unicode MS"/>
      <w:sz w:val="20"/>
    </w:rPr>
  </w:style>
  <w:style w:type="paragraph" w:styleId="TOC2">
    <w:name w:val="toc 2"/>
    <w:basedOn w:val="Normal"/>
    <w:next w:val="Normal"/>
    <w:autoRedefine/>
    <w:uiPriority w:val="39"/>
    <w:rsid w:val="006D3B6F"/>
    <w:pPr>
      <w:tabs>
        <w:tab w:val="left" w:pos="960"/>
        <w:tab w:val="right" w:leader="dot" w:pos="9017"/>
      </w:tabs>
      <w:spacing w:before="120"/>
      <w:ind w:left="238"/>
    </w:pPr>
    <w:rPr>
      <w:bCs/>
      <w:szCs w:val="26"/>
    </w:rPr>
  </w:style>
  <w:style w:type="paragraph" w:styleId="TOC1">
    <w:name w:val="toc 1"/>
    <w:basedOn w:val="Normal"/>
    <w:next w:val="Normal"/>
    <w:autoRedefine/>
    <w:uiPriority w:val="39"/>
    <w:rsid w:val="00A006A6"/>
    <w:pPr>
      <w:tabs>
        <w:tab w:val="left" w:pos="480"/>
        <w:tab w:val="right" w:leader="dot" w:pos="9737"/>
      </w:tabs>
      <w:spacing w:before="240" w:after="0"/>
      <w:ind w:left="0"/>
    </w:pPr>
    <w:rPr>
      <w:rFonts w:cs="Arial"/>
      <w:b/>
      <w:bCs/>
      <w:iCs/>
      <w:snapToGrid w:val="0"/>
      <w:szCs w:val="28"/>
    </w:rPr>
  </w:style>
  <w:style w:type="paragraph" w:styleId="TOC3">
    <w:name w:val="toc 3"/>
    <w:basedOn w:val="Normal"/>
    <w:next w:val="Normal"/>
    <w:autoRedefine/>
    <w:uiPriority w:val="39"/>
    <w:rsid w:val="00950DDB"/>
    <w:pPr>
      <w:tabs>
        <w:tab w:val="left" w:pos="1440"/>
        <w:tab w:val="right" w:leader="dot" w:pos="9016"/>
      </w:tabs>
      <w:spacing w:after="120"/>
      <w:ind w:left="482"/>
    </w:pPr>
    <w:rPr>
      <w:szCs w:val="24"/>
    </w:rPr>
  </w:style>
  <w:style w:type="paragraph" w:styleId="TOC4">
    <w:name w:val="toc 4"/>
    <w:basedOn w:val="Normal"/>
    <w:next w:val="Normal"/>
    <w:autoRedefine/>
    <w:uiPriority w:val="39"/>
    <w:rsid w:val="00353582"/>
    <w:pPr>
      <w:ind w:left="720"/>
    </w:pPr>
    <w:rPr>
      <w:szCs w:val="24"/>
    </w:rPr>
  </w:style>
  <w:style w:type="paragraph" w:styleId="TOC5">
    <w:name w:val="toc 5"/>
    <w:basedOn w:val="Normal"/>
    <w:next w:val="Normal"/>
    <w:autoRedefine/>
    <w:uiPriority w:val="39"/>
    <w:rsid w:val="00353582"/>
    <w:pPr>
      <w:ind w:left="960"/>
    </w:pPr>
    <w:rPr>
      <w:szCs w:val="24"/>
    </w:rPr>
  </w:style>
  <w:style w:type="paragraph" w:styleId="TOC6">
    <w:name w:val="toc 6"/>
    <w:basedOn w:val="Normal"/>
    <w:next w:val="Normal"/>
    <w:autoRedefine/>
    <w:uiPriority w:val="39"/>
    <w:rsid w:val="00353582"/>
    <w:pPr>
      <w:ind w:left="1200"/>
    </w:pPr>
    <w:rPr>
      <w:szCs w:val="24"/>
    </w:rPr>
  </w:style>
  <w:style w:type="paragraph" w:styleId="TOC7">
    <w:name w:val="toc 7"/>
    <w:basedOn w:val="Normal"/>
    <w:next w:val="Normal"/>
    <w:autoRedefine/>
    <w:uiPriority w:val="39"/>
    <w:rsid w:val="00353582"/>
    <w:pPr>
      <w:ind w:left="1440"/>
    </w:pPr>
    <w:rPr>
      <w:szCs w:val="24"/>
    </w:rPr>
  </w:style>
  <w:style w:type="paragraph" w:styleId="TOC8">
    <w:name w:val="toc 8"/>
    <w:basedOn w:val="Normal"/>
    <w:next w:val="Normal"/>
    <w:autoRedefine/>
    <w:uiPriority w:val="39"/>
    <w:rsid w:val="00353582"/>
    <w:pPr>
      <w:ind w:left="1680"/>
    </w:pPr>
    <w:rPr>
      <w:szCs w:val="24"/>
    </w:rPr>
  </w:style>
  <w:style w:type="paragraph" w:styleId="TOC9">
    <w:name w:val="toc 9"/>
    <w:basedOn w:val="Normal"/>
    <w:next w:val="Normal"/>
    <w:autoRedefine/>
    <w:uiPriority w:val="39"/>
    <w:rsid w:val="00353582"/>
    <w:pPr>
      <w:ind w:left="1920"/>
    </w:pPr>
    <w:rPr>
      <w:szCs w:val="24"/>
    </w:rPr>
  </w:style>
  <w:style w:type="character" w:styleId="FollowedHyperlink">
    <w:name w:val="FollowedHyperlink"/>
    <w:basedOn w:val="DefaultParagraphFont"/>
    <w:semiHidden/>
    <w:rsid w:val="00353582"/>
    <w:rPr>
      <w:color w:val="800080"/>
      <w:u w:val="single"/>
    </w:rPr>
  </w:style>
  <w:style w:type="paragraph" w:styleId="BodyText2">
    <w:name w:val="Body Text 2"/>
    <w:basedOn w:val="Normal"/>
    <w:link w:val="BodyText2Char"/>
    <w:semiHidden/>
    <w:rsid w:val="00353582"/>
    <w:pPr>
      <w:tabs>
        <w:tab w:val="left" w:pos="9072"/>
      </w:tabs>
    </w:pPr>
  </w:style>
  <w:style w:type="character" w:customStyle="1" w:styleId="BodyText2Char">
    <w:name w:val="Body Text 2 Char"/>
    <w:basedOn w:val="DefaultParagraphFont"/>
    <w:link w:val="BodyText2"/>
    <w:semiHidden/>
    <w:rsid w:val="00353582"/>
    <w:rPr>
      <w:rFonts w:ascii="Gill Sans MT" w:eastAsia="Times New Roman" w:hAnsi="Gill Sans MT" w:cs="Times New Roman"/>
      <w:kern w:val="0"/>
      <w:sz w:val="26"/>
      <w:szCs w:val="20"/>
      <w:lang w:val="en-GB"/>
      <w14:ligatures w14:val="none"/>
    </w:rPr>
  </w:style>
  <w:style w:type="paragraph" w:styleId="BodyText3">
    <w:name w:val="Body Text 3"/>
    <w:basedOn w:val="Normal"/>
    <w:link w:val="BodyText3Char"/>
    <w:semiHidden/>
    <w:rsid w:val="00353582"/>
    <w:pPr>
      <w:tabs>
        <w:tab w:val="left" w:pos="8931"/>
      </w:tabs>
      <w:ind w:right="-45"/>
      <w:jc w:val="both"/>
    </w:pPr>
  </w:style>
  <w:style w:type="character" w:customStyle="1" w:styleId="BodyText3Char">
    <w:name w:val="Body Text 3 Char"/>
    <w:basedOn w:val="DefaultParagraphFont"/>
    <w:link w:val="BodyText3"/>
    <w:semiHidden/>
    <w:rsid w:val="00353582"/>
    <w:rPr>
      <w:rFonts w:ascii="Gill Sans MT" w:eastAsia="Times New Roman" w:hAnsi="Gill Sans MT" w:cs="Times New Roman"/>
      <w:kern w:val="0"/>
      <w:sz w:val="26"/>
      <w:szCs w:val="20"/>
      <w:lang w:val="en-GB"/>
      <w14:ligatures w14:val="none"/>
    </w:rPr>
  </w:style>
  <w:style w:type="character" w:styleId="Strong">
    <w:name w:val="Strong"/>
    <w:basedOn w:val="DefaultParagraphFont"/>
    <w:uiPriority w:val="22"/>
    <w:qFormat/>
    <w:rsid w:val="00353582"/>
    <w:rPr>
      <w:b/>
      <w:bCs/>
    </w:rPr>
  </w:style>
  <w:style w:type="paragraph" w:styleId="FootnoteText">
    <w:name w:val="footnote text"/>
    <w:aliases w:val="single space,footnote text,fn,FOOTNOTES,f,Geneva 9,Font: Geneva 9,Boston 10,Footnote Text Char1 Char,Footnote Text Char Char1 Char,Footnote Text Char Char Char Char,FOOTNOTES Char Char Char,fn Char Char Char,single space Char Char Char"/>
    <w:basedOn w:val="Normal"/>
    <w:link w:val="FootnoteTextChar"/>
    <w:qFormat/>
    <w:rsid w:val="00353582"/>
    <w:rPr>
      <w:sz w:val="20"/>
      <w:lang w:val="en-US"/>
    </w:rPr>
  </w:style>
  <w:style w:type="character" w:customStyle="1" w:styleId="FootnoteTextChar">
    <w:name w:val="Footnote Text Char"/>
    <w:aliases w:val="single space Char,footnote text Char,fn Char,FOOTNOTES Char,f Char,Geneva 9 Char,Font: Geneva 9 Char,Boston 10 Char,Footnote Text Char1 Char Char,Footnote Text Char Char1 Char Char,Footnote Text Char Char Char Char Char"/>
    <w:basedOn w:val="DefaultParagraphFont"/>
    <w:link w:val="FootnoteText"/>
    <w:rsid w:val="00353582"/>
    <w:rPr>
      <w:rFonts w:ascii="Gill Sans MT" w:eastAsia="Times New Roman" w:hAnsi="Gill Sans MT" w:cs="Times New Roman"/>
      <w:kern w:val="0"/>
      <w:sz w:val="20"/>
      <w:szCs w:val="20"/>
      <w:lang w:val="en-US"/>
      <w14:ligatures w14:val="none"/>
    </w:rPr>
  </w:style>
  <w:style w:type="character" w:styleId="FootnoteReference">
    <w:name w:val="footnote reference"/>
    <w:aliases w:val="16 Point,Superscript 6 Point,ftref,fr,(NECG) Footnote Reference,Ref,de nota al pie,footnote ref,Footnote Reference Number,Footnote Ref in FtNote,BVI fnr,Car Car Char Car Char Car Car Char Car Char Char,R, BVI fnr"/>
    <w:basedOn w:val="DefaultParagraphFont"/>
    <w:link w:val="BVIfnrChar1CharCharCharCharChar"/>
    <w:qFormat/>
    <w:rsid w:val="00353582"/>
    <w:rPr>
      <w:vertAlign w:val="superscript"/>
    </w:rPr>
  </w:style>
  <w:style w:type="paragraph" w:styleId="BlockText">
    <w:name w:val="Block Text"/>
    <w:basedOn w:val="Normal"/>
    <w:semiHidden/>
    <w:rsid w:val="00353582"/>
    <w:pPr>
      <w:spacing w:before="100" w:beforeAutospacing="1" w:after="100" w:afterAutospacing="1"/>
      <w:ind w:left="945" w:right="720"/>
    </w:pPr>
    <w:rPr>
      <w:rFonts w:ascii="Verdana" w:hAnsi="Verdana"/>
      <w:sz w:val="20"/>
    </w:rPr>
  </w:style>
  <w:style w:type="paragraph" w:customStyle="1" w:styleId="bottom0">
    <w:name w:val="bottom_0"/>
    <w:basedOn w:val="Normal"/>
    <w:rsid w:val="00353582"/>
    <w:pPr>
      <w:spacing w:before="100" w:beforeAutospacing="1" w:after="100" w:afterAutospacing="1"/>
    </w:pPr>
    <w:rPr>
      <w:szCs w:val="24"/>
      <w:lang w:eastAsia="en-GB"/>
    </w:rPr>
  </w:style>
  <w:style w:type="character" w:styleId="CommentReference">
    <w:name w:val="annotation reference"/>
    <w:basedOn w:val="DefaultParagraphFont"/>
    <w:semiHidden/>
    <w:rsid w:val="00353582"/>
    <w:rPr>
      <w:sz w:val="16"/>
      <w:szCs w:val="16"/>
    </w:rPr>
  </w:style>
  <w:style w:type="paragraph" w:styleId="CommentText">
    <w:name w:val="annotation text"/>
    <w:basedOn w:val="Normal"/>
    <w:link w:val="CommentTextChar"/>
    <w:semiHidden/>
    <w:rsid w:val="00353582"/>
    <w:rPr>
      <w:sz w:val="20"/>
    </w:rPr>
  </w:style>
  <w:style w:type="character" w:customStyle="1" w:styleId="CommentTextChar">
    <w:name w:val="Comment Text Char"/>
    <w:basedOn w:val="DefaultParagraphFont"/>
    <w:link w:val="CommentText"/>
    <w:semiHidden/>
    <w:rsid w:val="00353582"/>
    <w:rPr>
      <w:rFonts w:ascii="Gill Sans MT" w:eastAsia="Times New Roman" w:hAnsi="Gill Sans MT"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353582"/>
    <w:rPr>
      <w:b/>
      <w:bCs/>
    </w:rPr>
  </w:style>
  <w:style w:type="character" w:customStyle="1" w:styleId="CommentSubjectChar">
    <w:name w:val="Comment Subject Char"/>
    <w:basedOn w:val="CommentTextChar"/>
    <w:link w:val="CommentSubject"/>
    <w:uiPriority w:val="99"/>
    <w:semiHidden/>
    <w:rsid w:val="00353582"/>
    <w:rPr>
      <w:rFonts w:ascii="Gill Sans MT" w:eastAsia="Times New Roman" w:hAnsi="Gill Sans MT" w:cs="Times New Roman"/>
      <w:b/>
      <w:bCs/>
      <w:kern w:val="0"/>
      <w:sz w:val="20"/>
      <w:szCs w:val="20"/>
      <w:lang w:val="en-GB"/>
      <w14:ligatures w14:val="none"/>
    </w:rPr>
  </w:style>
  <w:style w:type="paragraph" w:styleId="Revision">
    <w:name w:val="Revision"/>
    <w:hidden/>
    <w:uiPriority w:val="99"/>
    <w:semiHidden/>
    <w:rsid w:val="00353582"/>
    <w:pPr>
      <w:spacing w:after="0" w:line="240" w:lineRule="auto"/>
    </w:pPr>
    <w:rPr>
      <w:rFonts w:ascii="Arial" w:eastAsia="Times New Roman" w:hAnsi="Arial" w:cs="Times New Roman"/>
      <w:kern w:val="0"/>
      <w:szCs w:val="20"/>
      <w:lang w:val="en-GB"/>
      <w14:ligatures w14:val="none"/>
    </w:rPr>
  </w:style>
  <w:style w:type="paragraph" w:styleId="ListBullet">
    <w:name w:val="List Bullet"/>
    <w:basedOn w:val="Normal"/>
    <w:uiPriority w:val="99"/>
    <w:rsid w:val="00353582"/>
    <w:pPr>
      <w:numPr>
        <w:numId w:val="3"/>
      </w:numPr>
    </w:pPr>
  </w:style>
  <w:style w:type="paragraph" w:styleId="NormalIndent">
    <w:name w:val="Normal Indent"/>
    <w:basedOn w:val="Normal"/>
    <w:rsid w:val="00353582"/>
    <w:pPr>
      <w:ind w:left="720"/>
    </w:pPr>
  </w:style>
  <w:style w:type="character" w:customStyle="1" w:styleId="Heading3Char1">
    <w:name w:val="Heading 3 Char1"/>
    <w:basedOn w:val="DefaultParagraphFont"/>
    <w:link w:val="Heading3"/>
    <w:rsid w:val="00930E68"/>
    <w:rPr>
      <w:rFonts w:ascii="Gill Sans MT" w:eastAsia="Times New Roman" w:hAnsi="Gill Sans MT" w:cs="Arial"/>
      <w:b/>
      <w:iCs/>
      <w:color w:val="BF2296"/>
      <w:kern w:val="28"/>
      <w:sz w:val="26"/>
      <w:szCs w:val="28"/>
      <w:shd w:val="clear" w:color="auto" w:fill="FFFFFF" w:themeFill="background1"/>
      <w:lang w:val="en-GB" w:eastAsia="en-IE"/>
      <w14:ligatures w14:val="none"/>
    </w:rPr>
  </w:style>
  <w:style w:type="paragraph" w:styleId="BodyTextIndent">
    <w:name w:val="Body Text Indent"/>
    <w:basedOn w:val="Normal"/>
    <w:link w:val="BodyTextIndentChar"/>
    <w:rsid w:val="00353582"/>
    <w:pPr>
      <w:spacing w:after="120"/>
      <w:ind w:left="283"/>
    </w:pPr>
  </w:style>
  <w:style w:type="character" w:customStyle="1" w:styleId="BodyTextIndentChar">
    <w:name w:val="Body Text Indent Char"/>
    <w:basedOn w:val="DefaultParagraphFont"/>
    <w:link w:val="BodyTextIndent"/>
    <w:rsid w:val="00353582"/>
    <w:rPr>
      <w:rFonts w:ascii="Gill Sans MT" w:eastAsia="Times New Roman" w:hAnsi="Gill Sans MT" w:cs="Times New Roman"/>
      <w:kern w:val="0"/>
      <w:sz w:val="26"/>
      <w:szCs w:val="20"/>
      <w:lang w:val="en-GB"/>
      <w14:ligatures w14:val="none"/>
    </w:rPr>
  </w:style>
  <w:style w:type="paragraph" w:styleId="BodyTextFirstIndent">
    <w:name w:val="Body Text First Indent"/>
    <w:basedOn w:val="BodyText"/>
    <w:link w:val="BodyTextFirstIndentChar"/>
    <w:rsid w:val="00353582"/>
    <w:pPr>
      <w:tabs>
        <w:tab w:val="clear" w:pos="8647"/>
      </w:tabs>
      <w:spacing w:after="120"/>
      <w:ind w:firstLine="210"/>
    </w:pPr>
    <w:rPr>
      <w:rFonts w:ascii="Arial" w:hAnsi="Arial"/>
      <w:color w:val="auto"/>
      <w:sz w:val="22"/>
    </w:rPr>
  </w:style>
  <w:style w:type="character" w:customStyle="1" w:styleId="BodyTextFirstIndentChar">
    <w:name w:val="Body Text First Indent Char"/>
    <w:basedOn w:val="BodyTextChar"/>
    <w:link w:val="BodyTextFirstIndent"/>
    <w:rsid w:val="00353582"/>
    <w:rPr>
      <w:rFonts w:ascii="Arial" w:eastAsia="Times New Roman" w:hAnsi="Arial" w:cs="Times New Roman"/>
      <w:color w:val="000000"/>
      <w:kern w:val="0"/>
      <w:sz w:val="20"/>
      <w:szCs w:val="20"/>
      <w:lang w:val="en-GB"/>
      <w14:ligatures w14:val="none"/>
    </w:rPr>
  </w:style>
  <w:style w:type="paragraph" w:styleId="ListBullet2">
    <w:name w:val="List Bullet 2"/>
    <w:basedOn w:val="Normal"/>
    <w:rsid w:val="00353582"/>
    <w:pPr>
      <w:numPr>
        <w:numId w:val="4"/>
      </w:numPr>
    </w:pPr>
  </w:style>
  <w:style w:type="paragraph" w:customStyle="1" w:styleId="StyleListBulletBold">
    <w:name w:val="Style ListBullet + Bold"/>
    <w:basedOn w:val="ListBullet0"/>
    <w:rsid w:val="00353582"/>
    <w:pPr>
      <w:ind w:left="1077" w:hanging="720"/>
    </w:pPr>
    <w:rPr>
      <w:b/>
      <w:bCs/>
    </w:rPr>
  </w:style>
  <w:style w:type="paragraph" w:styleId="BodyTextFirstIndent2">
    <w:name w:val="Body Text First Indent 2"/>
    <w:basedOn w:val="BodyTextIndent"/>
    <w:link w:val="BodyTextFirstIndent2Char"/>
    <w:rsid w:val="00353582"/>
    <w:pPr>
      <w:ind w:firstLine="210"/>
    </w:pPr>
  </w:style>
  <w:style w:type="character" w:customStyle="1" w:styleId="BodyTextFirstIndent2Char">
    <w:name w:val="Body Text First Indent 2 Char"/>
    <w:basedOn w:val="BodyTextIndentChar"/>
    <w:link w:val="BodyTextFirstIndent2"/>
    <w:rsid w:val="00353582"/>
    <w:rPr>
      <w:rFonts w:ascii="Gill Sans MT" w:eastAsia="Times New Roman" w:hAnsi="Gill Sans MT" w:cs="Times New Roman"/>
      <w:kern w:val="0"/>
      <w:sz w:val="26"/>
      <w:szCs w:val="20"/>
      <w:lang w:val="en-GB"/>
      <w14:ligatures w14:val="none"/>
    </w:rPr>
  </w:style>
  <w:style w:type="paragraph" w:customStyle="1" w:styleId="StyleBodyText2Italic">
    <w:name w:val="Style Body Text 2 + Italic"/>
    <w:basedOn w:val="BodyText2"/>
    <w:link w:val="StyleBodyText2ItalicChar"/>
    <w:rsid w:val="00353582"/>
    <w:rPr>
      <w:i/>
      <w:iCs/>
    </w:rPr>
  </w:style>
  <w:style w:type="character" w:customStyle="1" w:styleId="StyleBodyText2ItalicChar">
    <w:name w:val="Style Body Text 2 + Italic Char"/>
    <w:basedOn w:val="BodyText2Char"/>
    <w:link w:val="StyleBodyText2Italic"/>
    <w:rsid w:val="00353582"/>
    <w:rPr>
      <w:rFonts w:ascii="Gill Sans MT" w:eastAsia="Times New Roman" w:hAnsi="Gill Sans MT" w:cs="Times New Roman"/>
      <w:i/>
      <w:iCs/>
      <w:kern w:val="0"/>
      <w:sz w:val="26"/>
      <w:szCs w:val="20"/>
      <w:lang w:val="en-GB"/>
      <w14:ligatures w14:val="none"/>
    </w:rPr>
  </w:style>
  <w:style w:type="character" w:styleId="HTMLTypewriter">
    <w:name w:val="HTML Typewriter"/>
    <w:basedOn w:val="DefaultParagraphFont"/>
    <w:rsid w:val="00353582"/>
    <w:rPr>
      <w:rFonts w:ascii="Courier New" w:eastAsia="Times New Roman" w:hAnsi="Courier New" w:cs="Courier New"/>
      <w:sz w:val="20"/>
      <w:szCs w:val="20"/>
    </w:rPr>
  </w:style>
  <w:style w:type="paragraph" w:styleId="Title">
    <w:name w:val="Title"/>
    <w:basedOn w:val="Normal"/>
    <w:link w:val="TitleChar"/>
    <w:qFormat/>
    <w:rsid w:val="00353582"/>
    <w:pPr>
      <w:jc w:val="center"/>
    </w:pPr>
    <w:rPr>
      <w:b/>
      <w:bCs/>
      <w:color w:val="E36C0A"/>
      <w:sz w:val="44"/>
      <w:szCs w:val="24"/>
    </w:rPr>
  </w:style>
  <w:style w:type="character" w:customStyle="1" w:styleId="TitleChar">
    <w:name w:val="Title Char"/>
    <w:basedOn w:val="DefaultParagraphFont"/>
    <w:link w:val="Title"/>
    <w:rsid w:val="00353582"/>
    <w:rPr>
      <w:rFonts w:ascii="Gill Sans MT" w:eastAsia="Times New Roman" w:hAnsi="Gill Sans MT" w:cs="Times New Roman"/>
      <w:b/>
      <w:bCs/>
      <w:color w:val="E36C0A"/>
      <w:kern w:val="0"/>
      <w:sz w:val="44"/>
      <w:szCs w:val="24"/>
      <w:lang w:val="en-GB"/>
      <w14:ligatures w14:val="none"/>
    </w:rPr>
  </w:style>
  <w:style w:type="paragraph" w:customStyle="1" w:styleId="StyleHeading210ptAfter6pt">
    <w:name w:val="Style Heading 2 + 10 pt After:  6 pt"/>
    <w:basedOn w:val="Heading2"/>
    <w:rsid w:val="00353582"/>
    <w:pPr>
      <w:numPr>
        <w:ilvl w:val="0"/>
      </w:numPr>
      <w:tabs>
        <w:tab w:val="num" w:pos="993"/>
      </w:tabs>
    </w:pPr>
    <w:rPr>
      <w:rFonts w:ascii="Verdana" w:hAnsi="Verdana" w:cs="Times New Roman"/>
      <w:iCs w:val="0"/>
      <w:kern w:val="0"/>
      <w:sz w:val="20"/>
      <w:szCs w:val="20"/>
    </w:rPr>
  </w:style>
  <w:style w:type="paragraph" w:customStyle="1" w:styleId="StyleHeading1Verdana10ptBoldNotItalicAfter6pt">
    <w:name w:val="Style Heading 1 + Verdana 10 pt Bold Not Italic After:  6 pt"/>
    <w:basedOn w:val="Heading1"/>
    <w:rsid w:val="00353582"/>
    <w:pPr>
      <w:spacing w:before="0"/>
    </w:pPr>
    <w:rPr>
      <w:rFonts w:ascii="Verdana" w:hAnsi="Verdana"/>
      <w:bCs/>
      <w:kern w:val="0"/>
      <w:sz w:val="20"/>
    </w:rPr>
  </w:style>
  <w:style w:type="paragraph" w:styleId="Subtitle">
    <w:name w:val="Subtitle"/>
    <w:basedOn w:val="Normal"/>
    <w:link w:val="SubtitleChar"/>
    <w:qFormat/>
    <w:rsid w:val="00BE1058"/>
    <w:rPr>
      <w:rFonts w:cs="Arial"/>
      <w:b/>
      <w:bCs/>
      <w:color w:val="BF2296"/>
      <w:sz w:val="24"/>
      <w:szCs w:val="24"/>
    </w:rPr>
  </w:style>
  <w:style w:type="character" w:customStyle="1" w:styleId="SubtitleChar">
    <w:name w:val="Subtitle Char"/>
    <w:basedOn w:val="DefaultParagraphFont"/>
    <w:link w:val="Subtitle"/>
    <w:rsid w:val="00BE1058"/>
    <w:rPr>
      <w:rFonts w:ascii="Gill Sans MT" w:eastAsia="Times New Roman" w:hAnsi="Gill Sans MT" w:cs="Arial"/>
      <w:b/>
      <w:bCs/>
      <w:color w:val="BF2296"/>
      <w:kern w:val="0"/>
      <w:sz w:val="24"/>
      <w:szCs w:val="24"/>
      <w:lang w:val="en-GB"/>
      <w14:ligatures w14:val="none"/>
    </w:rPr>
  </w:style>
  <w:style w:type="paragraph" w:styleId="ListParagraph">
    <w:name w:val="List Paragraph"/>
    <w:basedOn w:val="Normal"/>
    <w:uiPriority w:val="34"/>
    <w:qFormat/>
    <w:rsid w:val="00353582"/>
    <w:pPr>
      <w:ind w:left="720"/>
    </w:pPr>
  </w:style>
  <w:style w:type="paragraph" w:styleId="Caption">
    <w:name w:val="caption"/>
    <w:basedOn w:val="Normal"/>
    <w:next w:val="Normal"/>
    <w:unhideWhenUsed/>
    <w:qFormat/>
    <w:rsid w:val="00353582"/>
    <w:pPr>
      <w:spacing w:after="200"/>
    </w:pPr>
    <w:rPr>
      <w:bCs/>
      <w:color w:val="4472C4" w:themeColor="accent1"/>
      <w:sz w:val="16"/>
      <w:szCs w:val="18"/>
    </w:rPr>
  </w:style>
  <w:style w:type="character" w:customStyle="1" w:styleId="InitialStyle">
    <w:name w:val="InitialStyle"/>
    <w:basedOn w:val="DefaultParagraphFont"/>
    <w:rsid w:val="00353582"/>
    <w:rPr>
      <w:rFonts w:ascii="Courier New" w:hAnsi="Courier New" w:cs="Courier New" w:hint="default"/>
      <w:color w:val="auto"/>
      <w:spacing w:val="0"/>
    </w:rPr>
  </w:style>
  <w:style w:type="paragraph" w:styleId="NoSpacing">
    <w:name w:val="No Spacing"/>
    <w:link w:val="NoSpacingChar"/>
    <w:uiPriority w:val="1"/>
    <w:qFormat/>
    <w:rsid w:val="00353582"/>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353582"/>
    <w:rPr>
      <w:rFonts w:eastAsiaTheme="minorEastAsia"/>
      <w:kern w:val="0"/>
      <w:lang w:val="en-US"/>
      <w14:ligatures w14:val="none"/>
    </w:rPr>
  </w:style>
  <w:style w:type="table" w:styleId="TableGrid">
    <w:name w:val="Table Grid"/>
    <w:basedOn w:val="TableNormal"/>
    <w:rsid w:val="00353582"/>
    <w:pPr>
      <w:numPr>
        <w:numId w:val="6"/>
      </w:num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582"/>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 w:type="character" w:customStyle="1" w:styleId="vspace1">
    <w:name w:val="vspace1"/>
    <w:basedOn w:val="DefaultParagraphFont"/>
    <w:rsid w:val="00353582"/>
  </w:style>
  <w:style w:type="paragraph" w:customStyle="1" w:styleId="Achievement">
    <w:name w:val="Achievement"/>
    <w:basedOn w:val="BodyText"/>
    <w:rsid w:val="00353582"/>
    <w:pPr>
      <w:tabs>
        <w:tab w:val="clear" w:pos="8647"/>
      </w:tabs>
      <w:spacing w:after="60" w:line="220" w:lineRule="atLeast"/>
      <w:ind w:left="720" w:hanging="360"/>
    </w:pPr>
    <w:rPr>
      <w:rFonts w:ascii="Arial" w:hAnsi="Arial"/>
      <w:color w:val="auto"/>
      <w:spacing w:val="-5"/>
      <w:lang w:val="en-US"/>
    </w:rPr>
  </w:style>
  <w:style w:type="paragraph" w:styleId="PlainText">
    <w:name w:val="Plain Text"/>
    <w:basedOn w:val="Normal"/>
    <w:link w:val="PlainTextChar"/>
    <w:uiPriority w:val="99"/>
    <w:semiHidden/>
    <w:unhideWhenUsed/>
    <w:rsid w:val="00353582"/>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353582"/>
    <w:rPr>
      <w:rFonts w:ascii="Consolas" w:eastAsia="Calibri" w:hAnsi="Consolas" w:cs="Times New Roman"/>
      <w:kern w:val="0"/>
      <w:sz w:val="21"/>
      <w:szCs w:val="21"/>
      <w:lang w:val="en-US"/>
      <w14:ligatures w14:val="none"/>
    </w:rPr>
  </w:style>
  <w:style w:type="character" w:customStyle="1" w:styleId="style21">
    <w:name w:val="style21"/>
    <w:basedOn w:val="DefaultParagraphFont"/>
    <w:rsid w:val="00353582"/>
    <w:rPr>
      <w:color w:val="000000"/>
    </w:rPr>
  </w:style>
  <w:style w:type="paragraph" w:customStyle="1" w:styleId="BodyTextKeep">
    <w:name w:val="Body Text Keep"/>
    <w:basedOn w:val="BodyText"/>
    <w:rsid w:val="00353582"/>
    <w:pPr>
      <w:keepNext/>
      <w:tabs>
        <w:tab w:val="clear" w:pos="8647"/>
      </w:tabs>
      <w:spacing w:after="220" w:line="220" w:lineRule="atLeast"/>
    </w:pPr>
    <w:rPr>
      <w:rFonts w:ascii="AkzidenzGroteskTrue" w:hAnsi="AkzidenzGroteskTrue"/>
      <w:color w:val="auto"/>
      <w:lang w:eastAsia="en-GB"/>
    </w:rPr>
  </w:style>
  <w:style w:type="paragraph" w:styleId="List2">
    <w:name w:val="List 2"/>
    <w:basedOn w:val="List"/>
    <w:rsid w:val="00353582"/>
    <w:pPr>
      <w:spacing w:after="220" w:line="220" w:lineRule="atLeast"/>
      <w:ind w:left="720" w:hanging="360"/>
      <w:contextualSpacing w:val="0"/>
    </w:pPr>
    <w:rPr>
      <w:rFonts w:ascii="AkzidenzGroteskTrue" w:hAnsi="AkzidenzGroteskTrue"/>
      <w:sz w:val="20"/>
      <w:szCs w:val="20"/>
      <w:lang w:eastAsia="en-GB"/>
    </w:rPr>
  </w:style>
  <w:style w:type="paragraph" w:styleId="List">
    <w:name w:val="List"/>
    <w:basedOn w:val="Normal"/>
    <w:uiPriority w:val="99"/>
    <w:semiHidden/>
    <w:unhideWhenUsed/>
    <w:rsid w:val="00353582"/>
    <w:pPr>
      <w:ind w:left="283" w:hanging="283"/>
      <w:contextualSpacing/>
    </w:pPr>
    <w:rPr>
      <w:szCs w:val="24"/>
    </w:rPr>
  </w:style>
  <w:style w:type="paragraph" w:customStyle="1" w:styleId="TableText">
    <w:name w:val="Table Text"/>
    <w:basedOn w:val="Normal"/>
    <w:rsid w:val="00353582"/>
    <w:pPr>
      <w:keepLines/>
      <w:tabs>
        <w:tab w:val="left" w:pos="720"/>
        <w:tab w:val="left" w:pos="1440"/>
        <w:tab w:val="left" w:pos="2304"/>
        <w:tab w:val="right" w:pos="7938"/>
      </w:tabs>
      <w:suppressAutoHyphens/>
      <w:spacing w:before="40" w:after="40" w:line="360" w:lineRule="auto"/>
    </w:pPr>
    <w:rPr>
      <w:rFonts w:ascii="Times New Roman" w:hAnsi="Times New Roman"/>
      <w:kern w:val="28"/>
    </w:rPr>
  </w:style>
  <w:style w:type="character" w:styleId="PlaceholderText">
    <w:name w:val="Placeholder Text"/>
    <w:basedOn w:val="DefaultParagraphFont"/>
    <w:uiPriority w:val="99"/>
    <w:semiHidden/>
    <w:qFormat/>
    <w:rsid w:val="00353582"/>
    <w:rPr>
      <w:color w:val="808080"/>
    </w:rPr>
  </w:style>
  <w:style w:type="character" w:customStyle="1" w:styleId="st">
    <w:name w:val="st"/>
    <w:basedOn w:val="DefaultParagraphFont"/>
    <w:rsid w:val="00353582"/>
  </w:style>
  <w:style w:type="character" w:customStyle="1" w:styleId="apple-style-span">
    <w:name w:val="apple-style-span"/>
    <w:basedOn w:val="DefaultParagraphFont"/>
    <w:rsid w:val="00353582"/>
  </w:style>
  <w:style w:type="paragraph" w:customStyle="1" w:styleId="Paragraph">
    <w:name w:val="Paragraph"/>
    <w:basedOn w:val="Normal"/>
    <w:autoRedefine/>
    <w:rsid w:val="00353582"/>
    <w:pPr>
      <w:spacing w:before="120" w:after="120" w:line="360" w:lineRule="auto"/>
    </w:pPr>
    <w:rPr>
      <w:lang w:val="en-IE"/>
    </w:rPr>
  </w:style>
  <w:style w:type="paragraph" w:customStyle="1" w:styleId="StyleHeading1Justified">
    <w:name w:val="Style Heading 1 + Justified"/>
    <w:basedOn w:val="Heading1"/>
    <w:rsid w:val="00353582"/>
    <w:pPr>
      <w:numPr>
        <w:numId w:val="7"/>
      </w:numPr>
      <w:tabs>
        <w:tab w:val="num" w:pos="360"/>
      </w:tabs>
    </w:pPr>
    <w:rPr>
      <w:bCs/>
      <w:color w:val="auto"/>
      <w:kern w:val="32"/>
      <w:lang w:val="en-IE"/>
    </w:rPr>
  </w:style>
  <w:style w:type="character" w:customStyle="1" w:styleId="apple-converted-space">
    <w:name w:val="apple-converted-space"/>
    <w:basedOn w:val="DefaultParagraphFont"/>
    <w:rsid w:val="00353582"/>
  </w:style>
  <w:style w:type="character" w:customStyle="1" w:styleId="xbe">
    <w:name w:val="_xbe"/>
    <w:basedOn w:val="DefaultParagraphFont"/>
    <w:rsid w:val="00353582"/>
  </w:style>
  <w:style w:type="table" w:customStyle="1" w:styleId="TableGrid1">
    <w:name w:val="Table Grid1"/>
    <w:basedOn w:val="TableNormal"/>
    <w:next w:val="TableGrid"/>
    <w:rsid w:val="00353582"/>
    <w:pPr>
      <w:spacing w:after="0" w:line="240" w:lineRule="auto"/>
    </w:pPr>
    <w:rPr>
      <w:rFonts w:ascii="Calibri" w:eastAsia="Calibri" w:hAnsi="Calibri" w:cs="Times New Roman"/>
      <w:kern w:val="0"/>
      <w:sz w:val="20"/>
      <w:szCs w:val="20"/>
      <w:lang w:eastAsia="en-IE"/>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rsid w:val="00353582"/>
    <w:pPr>
      <w:spacing w:after="0" w:line="240" w:lineRule="auto"/>
    </w:pPr>
    <w:rPr>
      <w:rFonts w:ascii="Calibri" w:eastAsia="Calibri" w:hAnsi="Calibri" w:cs="Times New Roman"/>
      <w:kern w:val="0"/>
      <w:sz w:val="20"/>
      <w:szCs w:val="20"/>
      <w:lang w:eastAsia="en-IE"/>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353582"/>
    <w:rPr>
      <w:color w:val="808080"/>
      <w:shd w:val="clear" w:color="auto" w:fill="E6E6E6"/>
    </w:rPr>
  </w:style>
  <w:style w:type="paragraph" w:styleId="Quote">
    <w:name w:val="Quote"/>
    <w:basedOn w:val="Normal"/>
    <w:next w:val="Normal"/>
    <w:link w:val="QuoteChar"/>
    <w:uiPriority w:val="29"/>
    <w:qFormat/>
    <w:rsid w:val="00353582"/>
    <w:pPr>
      <w:ind w:right="862"/>
    </w:pPr>
    <w:rPr>
      <w:b/>
      <w:iCs/>
      <w:color w:val="E36C0A"/>
      <w:sz w:val="32"/>
    </w:rPr>
  </w:style>
  <w:style w:type="character" w:customStyle="1" w:styleId="QuoteChar">
    <w:name w:val="Quote Char"/>
    <w:basedOn w:val="DefaultParagraphFont"/>
    <w:link w:val="Quote"/>
    <w:uiPriority w:val="29"/>
    <w:rsid w:val="00353582"/>
    <w:rPr>
      <w:rFonts w:ascii="Gill Sans MT" w:eastAsia="Times New Roman" w:hAnsi="Gill Sans MT" w:cs="Times New Roman"/>
      <w:b/>
      <w:iCs/>
      <w:color w:val="E36C0A"/>
      <w:kern w:val="0"/>
      <w:sz w:val="32"/>
      <w:szCs w:val="20"/>
      <w:lang w:val="en-GB"/>
      <w14:ligatures w14:val="none"/>
    </w:rPr>
  </w:style>
  <w:style w:type="paragraph" w:customStyle="1" w:styleId="TableTitle">
    <w:name w:val="Table Title"/>
    <w:basedOn w:val="Normal"/>
    <w:qFormat/>
    <w:rsid w:val="00353582"/>
    <w:pPr>
      <w:autoSpaceDE w:val="0"/>
      <w:autoSpaceDN w:val="0"/>
      <w:adjustRightInd w:val="0"/>
      <w:spacing w:before="100" w:beforeAutospacing="1" w:after="100" w:afterAutospacing="1"/>
    </w:pPr>
    <w:rPr>
      <w:rFonts w:ascii="FrizQuadrata" w:eastAsiaTheme="minorEastAsia" w:hAnsi="FrizQuadrata" w:cs="FrizQuadrata"/>
      <w:sz w:val="18"/>
      <w:szCs w:val="18"/>
      <w:lang w:val="en-US"/>
    </w:rPr>
  </w:style>
  <w:style w:type="table" w:styleId="GridTable2-Accent2">
    <w:name w:val="Grid Table 2 Accent 2"/>
    <w:basedOn w:val="TableNormal"/>
    <w:uiPriority w:val="47"/>
    <w:rsid w:val="00353582"/>
    <w:pPr>
      <w:spacing w:after="0" w:line="240" w:lineRule="auto"/>
    </w:pPr>
    <w:rPr>
      <w:rFonts w:ascii="Arial" w:hAnsi="Arial" w:cs="Arial"/>
      <w:sz w:val="24"/>
      <w:szCs w:val="24"/>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rsid w:val="00353582"/>
    <w:pPr>
      <w:spacing w:after="160" w:line="240" w:lineRule="exact"/>
    </w:pPr>
    <w:rPr>
      <w:rFonts w:asciiTheme="minorHAnsi" w:eastAsiaTheme="minorHAnsi" w:hAnsiTheme="minorHAnsi" w:cstheme="minorBidi"/>
      <w:kern w:val="2"/>
      <w:sz w:val="22"/>
      <w:szCs w:val="22"/>
      <w:vertAlign w:val="superscript"/>
      <w:lang w:val="en-IE"/>
      <w14:ligatures w14:val="standardContextual"/>
    </w:rPr>
  </w:style>
  <w:style w:type="character" w:customStyle="1" w:styleId="cf01">
    <w:name w:val="cf01"/>
    <w:basedOn w:val="DefaultParagraphFont"/>
    <w:rsid w:val="00353582"/>
    <w:rPr>
      <w:rFonts w:ascii="Segoe UI" w:hAnsi="Segoe UI" w:cs="Segoe UI" w:hint="default"/>
      <w:sz w:val="18"/>
      <w:szCs w:val="18"/>
    </w:rPr>
  </w:style>
  <w:style w:type="character" w:customStyle="1" w:styleId="A6">
    <w:name w:val="A6"/>
    <w:uiPriority w:val="99"/>
    <w:rsid w:val="00353582"/>
    <w:rPr>
      <w:rFonts w:cs="Anivers"/>
      <w:color w:val="FFFFFF"/>
      <w:sz w:val="50"/>
      <w:szCs w:val="50"/>
      <w:u w:val="single"/>
    </w:rPr>
  </w:style>
  <w:style w:type="paragraph" w:customStyle="1" w:styleId="pf0">
    <w:name w:val="pf0"/>
    <w:basedOn w:val="Normal"/>
    <w:rsid w:val="00353582"/>
    <w:pPr>
      <w:spacing w:before="100" w:beforeAutospacing="1" w:after="100" w:afterAutospacing="1"/>
      <w:ind w:left="560"/>
    </w:pPr>
    <w:rPr>
      <w:rFonts w:ascii="Times New Roman" w:hAnsi="Times New Roman"/>
      <w:szCs w:val="24"/>
      <w:lang w:val="en-IE" w:eastAsia="en-IE"/>
    </w:rPr>
  </w:style>
  <w:style w:type="character" w:customStyle="1" w:styleId="UnresolvedMention2">
    <w:name w:val="Unresolved Mention2"/>
    <w:basedOn w:val="DefaultParagraphFont"/>
    <w:uiPriority w:val="99"/>
    <w:semiHidden/>
    <w:unhideWhenUsed/>
    <w:rsid w:val="00353582"/>
    <w:rPr>
      <w:color w:val="605E5C"/>
      <w:shd w:val="clear" w:color="auto" w:fill="E1DFDD"/>
    </w:rPr>
  </w:style>
  <w:style w:type="paragraph" w:styleId="EndnoteText">
    <w:name w:val="endnote text"/>
    <w:basedOn w:val="Normal"/>
    <w:link w:val="EndnoteTextChar"/>
    <w:uiPriority w:val="99"/>
    <w:semiHidden/>
    <w:unhideWhenUsed/>
    <w:rsid w:val="00353582"/>
    <w:pPr>
      <w:spacing w:after="0"/>
    </w:pPr>
    <w:rPr>
      <w:sz w:val="20"/>
    </w:rPr>
  </w:style>
  <w:style w:type="character" w:customStyle="1" w:styleId="EndnoteTextChar">
    <w:name w:val="Endnote Text Char"/>
    <w:basedOn w:val="DefaultParagraphFont"/>
    <w:link w:val="EndnoteText"/>
    <w:uiPriority w:val="99"/>
    <w:semiHidden/>
    <w:rsid w:val="00353582"/>
    <w:rPr>
      <w:rFonts w:ascii="Gill Sans MT" w:eastAsia="Times New Roman" w:hAnsi="Gill Sans MT" w:cs="Times New Roman"/>
      <w:kern w:val="0"/>
      <w:sz w:val="20"/>
      <w:szCs w:val="20"/>
      <w:lang w:val="en-GB"/>
      <w14:ligatures w14:val="none"/>
    </w:rPr>
  </w:style>
  <w:style w:type="character" w:styleId="EndnoteReference">
    <w:name w:val="endnote reference"/>
    <w:basedOn w:val="DefaultParagraphFont"/>
    <w:uiPriority w:val="99"/>
    <w:semiHidden/>
    <w:unhideWhenUsed/>
    <w:rsid w:val="00353582"/>
    <w:rPr>
      <w:vertAlign w:val="superscript"/>
    </w:rPr>
  </w:style>
  <w:style w:type="paragraph" w:styleId="TOCHeading">
    <w:name w:val="TOC Heading"/>
    <w:basedOn w:val="Heading1"/>
    <w:next w:val="Normal"/>
    <w:uiPriority w:val="39"/>
    <w:unhideWhenUsed/>
    <w:qFormat/>
    <w:rsid w:val="00353582"/>
    <w:pPr>
      <w:keepLines/>
      <w:shd w:val="clear" w:color="auto" w:fill="auto"/>
      <w:spacing w:before="240" w:after="0" w:line="259" w:lineRule="auto"/>
      <w:outlineLvl w:val="9"/>
    </w:pPr>
    <w:rPr>
      <w:rFonts w:asciiTheme="majorHAnsi" w:eastAsiaTheme="majorEastAsia" w:hAnsiTheme="majorHAnsi" w:cstheme="majorBidi"/>
      <w:b w:val="0"/>
      <w:color w:val="2F5496" w:themeColor="accent1" w:themeShade="BF"/>
      <w:kern w:val="0"/>
      <w:szCs w:val="32"/>
      <w:lang w:val="en-US"/>
    </w:rPr>
  </w:style>
  <w:style w:type="character" w:customStyle="1" w:styleId="UnresolvedMention3">
    <w:name w:val="Unresolved Mention3"/>
    <w:basedOn w:val="DefaultParagraphFont"/>
    <w:uiPriority w:val="99"/>
    <w:semiHidden/>
    <w:unhideWhenUsed/>
    <w:rsid w:val="00353582"/>
    <w:rPr>
      <w:color w:val="605E5C"/>
      <w:shd w:val="clear" w:color="auto" w:fill="E1DFDD"/>
    </w:rPr>
  </w:style>
  <w:style w:type="paragraph" w:customStyle="1" w:styleId="Heading11">
    <w:name w:val="Heading 11"/>
    <w:next w:val="Normal"/>
    <w:qFormat/>
    <w:rsid w:val="00353582"/>
    <w:pPr>
      <w:keepNext/>
      <w:shd w:val="clear" w:color="auto" w:fill="C0504D"/>
      <w:tabs>
        <w:tab w:val="num" w:pos="432"/>
      </w:tabs>
      <w:spacing w:before="360" w:after="240" w:line="240" w:lineRule="auto"/>
      <w:ind w:left="432" w:hanging="432"/>
      <w:outlineLvl w:val="0"/>
    </w:pPr>
    <w:rPr>
      <w:rFonts w:ascii="Gill Sans MT" w:eastAsia="Times New Roman" w:hAnsi="Gill Sans MT" w:cs="Times New Roman"/>
      <w:b/>
      <w:color w:val="FFFFFF"/>
      <w:kern w:val="28"/>
      <w:sz w:val="32"/>
      <w:szCs w:val="20"/>
      <w:lang w:val="en-GB"/>
    </w:rPr>
  </w:style>
  <w:style w:type="paragraph" w:customStyle="1" w:styleId="Heading21">
    <w:name w:val="Heading 21"/>
    <w:basedOn w:val="Heading1"/>
    <w:next w:val="Normal"/>
    <w:qFormat/>
    <w:rsid w:val="00353582"/>
    <w:pPr>
      <w:shd w:val="clear" w:color="auto" w:fill="C0504D"/>
      <w:tabs>
        <w:tab w:val="num" w:pos="993"/>
      </w:tabs>
      <w:spacing w:before="0" w:after="60"/>
      <w:ind w:left="567" w:hanging="578"/>
      <w:outlineLvl w:val="1"/>
    </w:pPr>
    <w:rPr>
      <w:rFonts w:cs="Arial"/>
      <w:bCs/>
      <w:iCs/>
      <w:color w:val="FFFFFF"/>
      <w:sz w:val="28"/>
      <w:szCs w:val="28"/>
      <w:lang w:eastAsia="en-IE"/>
      <w14:ligatures w14:val="standardContextual"/>
    </w:rPr>
  </w:style>
  <w:style w:type="paragraph" w:customStyle="1" w:styleId="Heading31">
    <w:name w:val="Heading 31"/>
    <w:basedOn w:val="Heading2"/>
    <w:next w:val="Normal"/>
    <w:qFormat/>
    <w:rsid w:val="00353582"/>
    <w:pPr>
      <w:numPr>
        <w:ilvl w:val="0"/>
      </w:numPr>
      <w:shd w:val="clear" w:color="auto" w:fill="FFFFFF"/>
      <w:tabs>
        <w:tab w:val="num" w:pos="851"/>
        <w:tab w:val="num" w:pos="993"/>
      </w:tabs>
      <w:spacing w:after="0"/>
      <w:ind w:left="851" w:hanging="851"/>
      <w:outlineLvl w:val="2"/>
    </w:pPr>
    <w:rPr>
      <w:bCs w:val="0"/>
      <w:color w:val="C0504D"/>
      <w:sz w:val="26"/>
      <w14:ligatures w14:val="standardContextual"/>
    </w:rPr>
  </w:style>
  <w:style w:type="paragraph" w:customStyle="1" w:styleId="Heading41">
    <w:name w:val="Heading 41"/>
    <w:basedOn w:val="Heading3"/>
    <w:next w:val="Normal"/>
    <w:qFormat/>
    <w:rsid w:val="00353582"/>
    <w:pPr>
      <w:numPr>
        <w:ilvl w:val="0"/>
      </w:numPr>
      <w:shd w:val="clear" w:color="auto" w:fill="FFFFFF"/>
      <w:tabs>
        <w:tab w:val="num" w:pos="360"/>
        <w:tab w:val="num" w:pos="993"/>
      </w:tabs>
      <w:outlineLvl w:val="3"/>
    </w:pPr>
    <w:rPr>
      <w:bCs/>
      <w:i/>
      <w:color w:val="C0504D"/>
      <w:szCs w:val="24"/>
      <w:lang w:val="en-US"/>
    </w:rPr>
  </w:style>
  <w:style w:type="character" w:styleId="UnresolvedMention">
    <w:name w:val="Unresolved Mention"/>
    <w:basedOn w:val="DefaultParagraphFont"/>
    <w:uiPriority w:val="99"/>
    <w:semiHidden/>
    <w:unhideWhenUsed/>
    <w:rsid w:val="00633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8496">
      <w:bodyDiv w:val="1"/>
      <w:marLeft w:val="0"/>
      <w:marRight w:val="0"/>
      <w:marTop w:val="0"/>
      <w:marBottom w:val="0"/>
      <w:divBdr>
        <w:top w:val="none" w:sz="0" w:space="0" w:color="auto"/>
        <w:left w:val="none" w:sz="0" w:space="0" w:color="auto"/>
        <w:bottom w:val="none" w:sz="0" w:space="0" w:color="auto"/>
        <w:right w:val="none" w:sz="0" w:space="0" w:color="auto"/>
      </w:divBdr>
    </w:div>
    <w:div w:id="625164781">
      <w:bodyDiv w:val="1"/>
      <w:marLeft w:val="0"/>
      <w:marRight w:val="0"/>
      <w:marTop w:val="0"/>
      <w:marBottom w:val="0"/>
      <w:divBdr>
        <w:top w:val="none" w:sz="0" w:space="0" w:color="auto"/>
        <w:left w:val="none" w:sz="0" w:space="0" w:color="auto"/>
        <w:bottom w:val="none" w:sz="0" w:space="0" w:color="auto"/>
        <w:right w:val="none" w:sz="0" w:space="0" w:color="auto"/>
      </w:divBdr>
    </w:div>
    <w:div w:id="785932346">
      <w:bodyDiv w:val="1"/>
      <w:marLeft w:val="0"/>
      <w:marRight w:val="0"/>
      <w:marTop w:val="0"/>
      <w:marBottom w:val="0"/>
      <w:divBdr>
        <w:top w:val="none" w:sz="0" w:space="0" w:color="auto"/>
        <w:left w:val="none" w:sz="0" w:space="0" w:color="auto"/>
        <w:bottom w:val="none" w:sz="0" w:space="0" w:color="auto"/>
        <w:right w:val="none" w:sz="0" w:space="0" w:color="auto"/>
      </w:divBdr>
    </w:div>
    <w:div w:id="1215501885">
      <w:bodyDiv w:val="1"/>
      <w:marLeft w:val="0"/>
      <w:marRight w:val="0"/>
      <w:marTop w:val="0"/>
      <w:marBottom w:val="0"/>
      <w:divBdr>
        <w:top w:val="none" w:sz="0" w:space="0" w:color="auto"/>
        <w:left w:val="none" w:sz="0" w:space="0" w:color="auto"/>
        <w:bottom w:val="none" w:sz="0" w:space="0" w:color="auto"/>
        <w:right w:val="none" w:sz="0" w:space="0" w:color="auto"/>
      </w:divBdr>
    </w:div>
    <w:div w:id="1260287941">
      <w:bodyDiv w:val="1"/>
      <w:marLeft w:val="0"/>
      <w:marRight w:val="0"/>
      <w:marTop w:val="0"/>
      <w:marBottom w:val="0"/>
      <w:divBdr>
        <w:top w:val="none" w:sz="0" w:space="0" w:color="auto"/>
        <w:left w:val="none" w:sz="0" w:space="0" w:color="auto"/>
        <w:bottom w:val="none" w:sz="0" w:space="0" w:color="auto"/>
        <w:right w:val="none" w:sz="0" w:space="0" w:color="auto"/>
      </w:divBdr>
    </w:div>
    <w:div w:id="1291592516">
      <w:bodyDiv w:val="1"/>
      <w:marLeft w:val="0"/>
      <w:marRight w:val="0"/>
      <w:marTop w:val="0"/>
      <w:marBottom w:val="0"/>
      <w:divBdr>
        <w:top w:val="none" w:sz="0" w:space="0" w:color="auto"/>
        <w:left w:val="none" w:sz="0" w:space="0" w:color="auto"/>
        <w:bottom w:val="none" w:sz="0" w:space="0" w:color="auto"/>
        <w:right w:val="none" w:sz="0" w:space="0" w:color="auto"/>
      </w:divBdr>
    </w:div>
    <w:div w:id="1300725470">
      <w:bodyDiv w:val="1"/>
      <w:marLeft w:val="0"/>
      <w:marRight w:val="0"/>
      <w:marTop w:val="0"/>
      <w:marBottom w:val="0"/>
      <w:divBdr>
        <w:top w:val="none" w:sz="0" w:space="0" w:color="auto"/>
        <w:left w:val="none" w:sz="0" w:space="0" w:color="auto"/>
        <w:bottom w:val="none" w:sz="0" w:space="0" w:color="auto"/>
        <w:right w:val="none" w:sz="0" w:space="0" w:color="auto"/>
      </w:divBdr>
    </w:div>
    <w:div w:id="1414620872">
      <w:bodyDiv w:val="1"/>
      <w:marLeft w:val="0"/>
      <w:marRight w:val="0"/>
      <w:marTop w:val="0"/>
      <w:marBottom w:val="0"/>
      <w:divBdr>
        <w:top w:val="none" w:sz="0" w:space="0" w:color="auto"/>
        <w:left w:val="none" w:sz="0" w:space="0" w:color="auto"/>
        <w:bottom w:val="none" w:sz="0" w:space="0" w:color="auto"/>
        <w:right w:val="none" w:sz="0" w:space="0" w:color="auto"/>
      </w:divBdr>
    </w:div>
    <w:div w:id="1647122476">
      <w:bodyDiv w:val="1"/>
      <w:marLeft w:val="0"/>
      <w:marRight w:val="0"/>
      <w:marTop w:val="0"/>
      <w:marBottom w:val="0"/>
      <w:divBdr>
        <w:top w:val="none" w:sz="0" w:space="0" w:color="auto"/>
        <w:left w:val="none" w:sz="0" w:space="0" w:color="auto"/>
        <w:bottom w:val="none" w:sz="0" w:space="0" w:color="auto"/>
        <w:right w:val="none" w:sz="0" w:space="0" w:color="auto"/>
      </w:divBdr>
    </w:div>
    <w:div w:id="1839419111">
      <w:bodyDiv w:val="1"/>
      <w:marLeft w:val="0"/>
      <w:marRight w:val="0"/>
      <w:marTop w:val="0"/>
      <w:marBottom w:val="0"/>
      <w:divBdr>
        <w:top w:val="none" w:sz="0" w:space="0" w:color="auto"/>
        <w:left w:val="none" w:sz="0" w:space="0" w:color="auto"/>
        <w:bottom w:val="none" w:sz="0" w:space="0" w:color="auto"/>
        <w:right w:val="none" w:sz="0" w:space="0" w:color="auto"/>
      </w:divBdr>
    </w:div>
    <w:div w:id="1846245218">
      <w:bodyDiv w:val="1"/>
      <w:marLeft w:val="0"/>
      <w:marRight w:val="0"/>
      <w:marTop w:val="0"/>
      <w:marBottom w:val="0"/>
      <w:divBdr>
        <w:top w:val="none" w:sz="0" w:space="0" w:color="auto"/>
        <w:left w:val="none" w:sz="0" w:space="0" w:color="auto"/>
        <w:bottom w:val="none" w:sz="0" w:space="0" w:color="auto"/>
        <w:right w:val="none" w:sz="0" w:space="0" w:color="auto"/>
      </w:divBdr>
    </w:div>
    <w:div w:id="1870990374">
      <w:bodyDiv w:val="1"/>
      <w:marLeft w:val="0"/>
      <w:marRight w:val="0"/>
      <w:marTop w:val="0"/>
      <w:marBottom w:val="0"/>
      <w:divBdr>
        <w:top w:val="none" w:sz="0" w:space="0" w:color="auto"/>
        <w:left w:val="none" w:sz="0" w:space="0" w:color="auto"/>
        <w:bottom w:val="none" w:sz="0" w:space="0" w:color="auto"/>
        <w:right w:val="none" w:sz="0" w:space="0" w:color="auto"/>
      </w:divBdr>
    </w:div>
    <w:div w:id="2003310319">
      <w:bodyDiv w:val="1"/>
      <w:marLeft w:val="0"/>
      <w:marRight w:val="0"/>
      <w:marTop w:val="0"/>
      <w:marBottom w:val="0"/>
      <w:divBdr>
        <w:top w:val="none" w:sz="0" w:space="0" w:color="auto"/>
        <w:left w:val="none" w:sz="0" w:space="0" w:color="auto"/>
        <w:bottom w:val="none" w:sz="0" w:space="0" w:color="auto"/>
        <w:right w:val="none" w:sz="0" w:space="0" w:color="auto"/>
      </w:divBdr>
    </w:div>
    <w:div w:id="2014525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da.ie/about/engaging-with-disabled-people/language-and-disability" TargetMode="External"/><Relationship Id="rId18" Type="http://schemas.openxmlformats.org/officeDocument/2006/relationships/hyperlink" Target="https://universaldesign.ie/built-environment/building-for-everyon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hangingplaces.ie/origins/contact/"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gov.ie/pdf/?file=https://assets.gov.ie/241161/31b7614c-7df1-439c-abcb-0f16fb3e93a7.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da.ie/about/engaging-with-disabled-people/guidance-on-consultations" TargetMode="External"/><Relationship Id="rId20" Type="http://schemas.openxmlformats.org/officeDocument/2006/relationships/hyperlink" Target="https://universaldesign.ie/built-environment/building-for-everyo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universaldesign.ie/" TargetMode="External"/><Relationship Id="rId23" Type="http://schemas.openxmlformats.org/officeDocument/2006/relationships/hyperlink" Target="https://nda.ie/publications/safe-evacuation-for-all" TargetMode="External"/><Relationship Id="rId10" Type="http://schemas.openxmlformats.org/officeDocument/2006/relationships/endnotes" Target="endnotes.xml"/><Relationship Id="rId19" Type="http://schemas.openxmlformats.org/officeDocument/2006/relationships/hyperlink" Target="https://universaldesign.ie/built-environment/building-for-everyo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da.ie/publications/estimated-number-of-potential-users-of-changing-places-toilets-in-ireland" TargetMode="External"/><Relationship Id="rId22" Type="http://schemas.openxmlformats.org/officeDocument/2006/relationships/hyperlink" Target="https://universaldesign.ie/built-environment/building-for-every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50d54d0-d995-44dd-9466-b310a6d973bd" xsi:nil="true"/>
    <lcf76f155ced4ddcb4097134ff3c332f xmlns="c41ff0d6-4e25-4301-affa-fd355c40600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D5ED91DFA61944AC425D4BB254FD8E" ma:contentTypeVersion="17" ma:contentTypeDescription="Create a new document." ma:contentTypeScope="" ma:versionID="312f91b6d1f54ecd3c9b5c80cb20aac5">
  <xsd:schema xmlns:xsd="http://www.w3.org/2001/XMLSchema" xmlns:xs="http://www.w3.org/2001/XMLSchema" xmlns:p="http://schemas.microsoft.com/office/2006/metadata/properties" xmlns:ns2="c41ff0d6-4e25-4301-affa-fd355c406009" xmlns:ns3="550d54d0-d995-44dd-9466-b310a6d973bd" targetNamespace="http://schemas.microsoft.com/office/2006/metadata/properties" ma:root="true" ma:fieldsID="d971ce0316737ca6616ed4a4b16eefa0" ns2:_="" ns3:_="">
    <xsd:import namespace="c41ff0d6-4e25-4301-affa-fd355c406009"/>
    <xsd:import namespace="550d54d0-d995-44dd-9466-b310a6d973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ff0d6-4e25-4301-affa-fd355c4060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41424f-835b-49bb-8c79-7e3dedbd5b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d54d0-d995-44dd-9466-b310a6d973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6bbcd2-9d2d-40de-9e2b-ac92da44f011}" ma:internalName="TaxCatchAll" ma:showField="CatchAllData" ma:web="550d54d0-d995-44dd-9466-b310a6d97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59CFB-3260-405F-95F0-4F7747516423}">
  <ds:schemaRefs>
    <ds:schemaRef ds:uri="http://schemas.openxmlformats.org/officeDocument/2006/bibliography"/>
  </ds:schemaRefs>
</ds:datastoreItem>
</file>

<file path=customXml/itemProps2.xml><?xml version="1.0" encoding="utf-8"?>
<ds:datastoreItem xmlns:ds="http://schemas.openxmlformats.org/officeDocument/2006/customXml" ds:itemID="{60CB6A02-C401-4074-A79F-E913EE02A3AD}">
  <ds:schemaRefs>
    <ds:schemaRef ds:uri="http://schemas.microsoft.com/office/2006/metadata/properties"/>
    <ds:schemaRef ds:uri="http://schemas.microsoft.com/office/infopath/2007/PartnerControls"/>
    <ds:schemaRef ds:uri="550d54d0-d995-44dd-9466-b310a6d973bd"/>
    <ds:schemaRef ds:uri="c41ff0d6-4e25-4301-affa-fd355c406009"/>
  </ds:schemaRefs>
</ds:datastoreItem>
</file>

<file path=customXml/itemProps3.xml><?xml version="1.0" encoding="utf-8"?>
<ds:datastoreItem xmlns:ds="http://schemas.openxmlformats.org/officeDocument/2006/customXml" ds:itemID="{0E86B0E6-4F18-4444-BA5B-2DFF32F09414}">
  <ds:schemaRefs>
    <ds:schemaRef ds:uri="http://schemas.microsoft.com/sharepoint/v3/contenttype/forms"/>
  </ds:schemaRefs>
</ds:datastoreItem>
</file>

<file path=customXml/itemProps4.xml><?xml version="1.0" encoding="utf-8"?>
<ds:datastoreItem xmlns:ds="http://schemas.openxmlformats.org/officeDocument/2006/customXml" ds:itemID="{5A075126-5271-4967-B5C0-64CFEE2FD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ff0d6-4e25-4301-affa-fd355c406009"/>
    <ds:schemaRef ds:uri="550d54d0-d995-44dd-9466-b310a6d9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66</Pages>
  <Words>12768</Words>
  <Characters>72780</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85378</CharactersWithSpaces>
  <SharedDoc>false</SharedDoc>
  <HLinks>
    <vt:vector size="504" baseType="variant">
      <vt:variant>
        <vt:i4>6357029</vt:i4>
      </vt:variant>
      <vt:variant>
        <vt:i4>567</vt:i4>
      </vt:variant>
      <vt:variant>
        <vt:i4>0</vt:i4>
      </vt:variant>
      <vt:variant>
        <vt:i4>5</vt:i4>
      </vt:variant>
      <vt:variant>
        <vt:lpwstr>https://nda.ie/publications/safe-evacuation-for-all</vt:lpwstr>
      </vt:variant>
      <vt:variant>
        <vt:lpwstr/>
      </vt:variant>
      <vt:variant>
        <vt:i4>2097254</vt:i4>
      </vt:variant>
      <vt:variant>
        <vt:i4>564</vt:i4>
      </vt:variant>
      <vt:variant>
        <vt:i4>0</vt:i4>
      </vt:variant>
      <vt:variant>
        <vt:i4>5</vt:i4>
      </vt:variant>
      <vt:variant>
        <vt:lpwstr>https://universaldesign.ie/built-environment/building-for-everyone/</vt:lpwstr>
      </vt:variant>
      <vt:variant>
        <vt:lpwstr/>
      </vt:variant>
      <vt:variant>
        <vt:i4>2097264</vt:i4>
      </vt:variant>
      <vt:variant>
        <vt:i4>558</vt:i4>
      </vt:variant>
      <vt:variant>
        <vt:i4>0</vt:i4>
      </vt:variant>
      <vt:variant>
        <vt:i4>5</vt:i4>
      </vt:variant>
      <vt:variant>
        <vt:lpwstr>https://changingplaces.ie/origins/contact/</vt:lpwstr>
      </vt:variant>
      <vt:variant>
        <vt:lpwstr/>
      </vt:variant>
      <vt:variant>
        <vt:i4>2097254</vt:i4>
      </vt:variant>
      <vt:variant>
        <vt:i4>498</vt:i4>
      </vt:variant>
      <vt:variant>
        <vt:i4>0</vt:i4>
      </vt:variant>
      <vt:variant>
        <vt:i4>5</vt:i4>
      </vt:variant>
      <vt:variant>
        <vt:lpwstr>https://universaldesign.ie/built-environment/building-for-everyone/</vt:lpwstr>
      </vt:variant>
      <vt:variant>
        <vt:lpwstr/>
      </vt:variant>
      <vt:variant>
        <vt:i4>2097254</vt:i4>
      </vt:variant>
      <vt:variant>
        <vt:i4>495</vt:i4>
      </vt:variant>
      <vt:variant>
        <vt:i4>0</vt:i4>
      </vt:variant>
      <vt:variant>
        <vt:i4>5</vt:i4>
      </vt:variant>
      <vt:variant>
        <vt:lpwstr>https://universaldesign.ie/built-environment/building-for-everyone/</vt:lpwstr>
      </vt:variant>
      <vt:variant>
        <vt:lpwstr/>
      </vt:variant>
      <vt:variant>
        <vt:i4>2097254</vt:i4>
      </vt:variant>
      <vt:variant>
        <vt:i4>480</vt:i4>
      </vt:variant>
      <vt:variant>
        <vt:i4>0</vt:i4>
      </vt:variant>
      <vt:variant>
        <vt:i4>5</vt:i4>
      </vt:variant>
      <vt:variant>
        <vt:lpwstr>https://universaldesign.ie/built-environment/building-for-everyone/</vt:lpwstr>
      </vt:variant>
      <vt:variant>
        <vt:lpwstr/>
      </vt:variant>
      <vt:variant>
        <vt:i4>327692</vt:i4>
      </vt:variant>
      <vt:variant>
        <vt:i4>468</vt:i4>
      </vt:variant>
      <vt:variant>
        <vt:i4>0</vt:i4>
      </vt:variant>
      <vt:variant>
        <vt:i4>5</vt:i4>
      </vt:variant>
      <vt:variant>
        <vt:lpwstr>https://nda.ie/about/engaging-with-disabled-people/guidance-on-consultations</vt:lpwstr>
      </vt:variant>
      <vt:variant>
        <vt:lpwstr/>
      </vt:variant>
      <vt:variant>
        <vt:i4>7864365</vt:i4>
      </vt:variant>
      <vt:variant>
        <vt:i4>465</vt:i4>
      </vt:variant>
      <vt:variant>
        <vt:i4>0</vt:i4>
      </vt:variant>
      <vt:variant>
        <vt:i4>5</vt:i4>
      </vt:variant>
      <vt:variant>
        <vt:lpwstr>https://www.universaldesign.ie/</vt:lpwstr>
      </vt:variant>
      <vt:variant>
        <vt:lpwstr/>
      </vt:variant>
      <vt:variant>
        <vt:i4>327708</vt:i4>
      </vt:variant>
      <vt:variant>
        <vt:i4>453</vt:i4>
      </vt:variant>
      <vt:variant>
        <vt:i4>0</vt:i4>
      </vt:variant>
      <vt:variant>
        <vt:i4>5</vt:i4>
      </vt:variant>
      <vt:variant>
        <vt:lpwstr>https://nda.ie/publications/estimated-number-of-potential-users-of-changing-places-toilets-in-ireland</vt:lpwstr>
      </vt:variant>
      <vt:variant>
        <vt:lpwstr/>
      </vt:variant>
      <vt:variant>
        <vt:i4>2162728</vt:i4>
      </vt:variant>
      <vt:variant>
        <vt:i4>447</vt:i4>
      </vt:variant>
      <vt:variant>
        <vt:i4>0</vt:i4>
      </vt:variant>
      <vt:variant>
        <vt:i4>5</vt:i4>
      </vt:variant>
      <vt:variant>
        <vt:lpwstr>https://nda.ie/about/engaging-with-disabled-people/language-and-disability</vt:lpwstr>
      </vt:variant>
      <vt:variant>
        <vt:lpwstr/>
      </vt:variant>
      <vt:variant>
        <vt:i4>1703993</vt:i4>
      </vt:variant>
      <vt:variant>
        <vt:i4>440</vt:i4>
      </vt:variant>
      <vt:variant>
        <vt:i4>0</vt:i4>
      </vt:variant>
      <vt:variant>
        <vt:i4>5</vt:i4>
      </vt:variant>
      <vt:variant>
        <vt:lpwstr/>
      </vt:variant>
      <vt:variant>
        <vt:lpwstr>_Toc145656896</vt:lpwstr>
      </vt:variant>
      <vt:variant>
        <vt:i4>1703993</vt:i4>
      </vt:variant>
      <vt:variant>
        <vt:i4>434</vt:i4>
      </vt:variant>
      <vt:variant>
        <vt:i4>0</vt:i4>
      </vt:variant>
      <vt:variant>
        <vt:i4>5</vt:i4>
      </vt:variant>
      <vt:variant>
        <vt:lpwstr/>
      </vt:variant>
      <vt:variant>
        <vt:lpwstr>_Toc145656895</vt:lpwstr>
      </vt:variant>
      <vt:variant>
        <vt:i4>1703993</vt:i4>
      </vt:variant>
      <vt:variant>
        <vt:i4>428</vt:i4>
      </vt:variant>
      <vt:variant>
        <vt:i4>0</vt:i4>
      </vt:variant>
      <vt:variant>
        <vt:i4>5</vt:i4>
      </vt:variant>
      <vt:variant>
        <vt:lpwstr/>
      </vt:variant>
      <vt:variant>
        <vt:lpwstr>_Toc145656894</vt:lpwstr>
      </vt:variant>
      <vt:variant>
        <vt:i4>1703993</vt:i4>
      </vt:variant>
      <vt:variant>
        <vt:i4>422</vt:i4>
      </vt:variant>
      <vt:variant>
        <vt:i4>0</vt:i4>
      </vt:variant>
      <vt:variant>
        <vt:i4>5</vt:i4>
      </vt:variant>
      <vt:variant>
        <vt:lpwstr/>
      </vt:variant>
      <vt:variant>
        <vt:lpwstr>_Toc145656893</vt:lpwstr>
      </vt:variant>
      <vt:variant>
        <vt:i4>1703993</vt:i4>
      </vt:variant>
      <vt:variant>
        <vt:i4>416</vt:i4>
      </vt:variant>
      <vt:variant>
        <vt:i4>0</vt:i4>
      </vt:variant>
      <vt:variant>
        <vt:i4>5</vt:i4>
      </vt:variant>
      <vt:variant>
        <vt:lpwstr/>
      </vt:variant>
      <vt:variant>
        <vt:lpwstr>_Toc145656892</vt:lpwstr>
      </vt:variant>
      <vt:variant>
        <vt:i4>1703993</vt:i4>
      </vt:variant>
      <vt:variant>
        <vt:i4>410</vt:i4>
      </vt:variant>
      <vt:variant>
        <vt:i4>0</vt:i4>
      </vt:variant>
      <vt:variant>
        <vt:i4>5</vt:i4>
      </vt:variant>
      <vt:variant>
        <vt:lpwstr/>
      </vt:variant>
      <vt:variant>
        <vt:lpwstr>_Toc145656891</vt:lpwstr>
      </vt:variant>
      <vt:variant>
        <vt:i4>1703993</vt:i4>
      </vt:variant>
      <vt:variant>
        <vt:i4>404</vt:i4>
      </vt:variant>
      <vt:variant>
        <vt:i4>0</vt:i4>
      </vt:variant>
      <vt:variant>
        <vt:i4>5</vt:i4>
      </vt:variant>
      <vt:variant>
        <vt:lpwstr/>
      </vt:variant>
      <vt:variant>
        <vt:lpwstr>_Toc145656890</vt:lpwstr>
      </vt:variant>
      <vt:variant>
        <vt:i4>1769529</vt:i4>
      </vt:variant>
      <vt:variant>
        <vt:i4>398</vt:i4>
      </vt:variant>
      <vt:variant>
        <vt:i4>0</vt:i4>
      </vt:variant>
      <vt:variant>
        <vt:i4>5</vt:i4>
      </vt:variant>
      <vt:variant>
        <vt:lpwstr/>
      </vt:variant>
      <vt:variant>
        <vt:lpwstr>_Toc145656889</vt:lpwstr>
      </vt:variant>
      <vt:variant>
        <vt:i4>1769529</vt:i4>
      </vt:variant>
      <vt:variant>
        <vt:i4>392</vt:i4>
      </vt:variant>
      <vt:variant>
        <vt:i4>0</vt:i4>
      </vt:variant>
      <vt:variant>
        <vt:i4>5</vt:i4>
      </vt:variant>
      <vt:variant>
        <vt:lpwstr/>
      </vt:variant>
      <vt:variant>
        <vt:lpwstr>_Toc145656888</vt:lpwstr>
      </vt:variant>
      <vt:variant>
        <vt:i4>1769529</vt:i4>
      </vt:variant>
      <vt:variant>
        <vt:i4>386</vt:i4>
      </vt:variant>
      <vt:variant>
        <vt:i4>0</vt:i4>
      </vt:variant>
      <vt:variant>
        <vt:i4>5</vt:i4>
      </vt:variant>
      <vt:variant>
        <vt:lpwstr/>
      </vt:variant>
      <vt:variant>
        <vt:lpwstr>_Toc145656887</vt:lpwstr>
      </vt:variant>
      <vt:variant>
        <vt:i4>1769529</vt:i4>
      </vt:variant>
      <vt:variant>
        <vt:i4>380</vt:i4>
      </vt:variant>
      <vt:variant>
        <vt:i4>0</vt:i4>
      </vt:variant>
      <vt:variant>
        <vt:i4>5</vt:i4>
      </vt:variant>
      <vt:variant>
        <vt:lpwstr/>
      </vt:variant>
      <vt:variant>
        <vt:lpwstr>_Toc145656886</vt:lpwstr>
      </vt:variant>
      <vt:variant>
        <vt:i4>1769529</vt:i4>
      </vt:variant>
      <vt:variant>
        <vt:i4>374</vt:i4>
      </vt:variant>
      <vt:variant>
        <vt:i4>0</vt:i4>
      </vt:variant>
      <vt:variant>
        <vt:i4>5</vt:i4>
      </vt:variant>
      <vt:variant>
        <vt:lpwstr/>
      </vt:variant>
      <vt:variant>
        <vt:lpwstr>_Toc145656885</vt:lpwstr>
      </vt:variant>
      <vt:variant>
        <vt:i4>1769529</vt:i4>
      </vt:variant>
      <vt:variant>
        <vt:i4>368</vt:i4>
      </vt:variant>
      <vt:variant>
        <vt:i4>0</vt:i4>
      </vt:variant>
      <vt:variant>
        <vt:i4>5</vt:i4>
      </vt:variant>
      <vt:variant>
        <vt:lpwstr/>
      </vt:variant>
      <vt:variant>
        <vt:lpwstr>_Toc145656884</vt:lpwstr>
      </vt:variant>
      <vt:variant>
        <vt:i4>1769529</vt:i4>
      </vt:variant>
      <vt:variant>
        <vt:i4>362</vt:i4>
      </vt:variant>
      <vt:variant>
        <vt:i4>0</vt:i4>
      </vt:variant>
      <vt:variant>
        <vt:i4>5</vt:i4>
      </vt:variant>
      <vt:variant>
        <vt:lpwstr/>
      </vt:variant>
      <vt:variant>
        <vt:lpwstr>_Toc145656883</vt:lpwstr>
      </vt:variant>
      <vt:variant>
        <vt:i4>1769529</vt:i4>
      </vt:variant>
      <vt:variant>
        <vt:i4>356</vt:i4>
      </vt:variant>
      <vt:variant>
        <vt:i4>0</vt:i4>
      </vt:variant>
      <vt:variant>
        <vt:i4>5</vt:i4>
      </vt:variant>
      <vt:variant>
        <vt:lpwstr/>
      </vt:variant>
      <vt:variant>
        <vt:lpwstr>_Toc145656882</vt:lpwstr>
      </vt:variant>
      <vt:variant>
        <vt:i4>1769529</vt:i4>
      </vt:variant>
      <vt:variant>
        <vt:i4>350</vt:i4>
      </vt:variant>
      <vt:variant>
        <vt:i4>0</vt:i4>
      </vt:variant>
      <vt:variant>
        <vt:i4>5</vt:i4>
      </vt:variant>
      <vt:variant>
        <vt:lpwstr/>
      </vt:variant>
      <vt:variant>
        <vt:lpwstr>_Toc145656881</vt:lpwstr>
      </vt:variant>
      <vt:variant>
        <vt:i4>1769529</vt:i4>
      </vt:variant>
      <vt:variant>
        <vt:i4>344</vt:i4>
      </vt:variant>
      <vt:variant>
        <vt:i4>0</vt:i4>
      </vt:variant>
      <vt:variant>
        <vt:i4>5</vt:i4>
      </vt:variant>
      <vt:variant>
        <vt:lpwstr/>
      </vt:variant>
      <vt:variant>
        <vt:lpwstr>_Toc145656880</vt:lpwstr>
      </vt:variant>
      <vt:variant>
        <vt:i4>1310777</vt:i4>
      </vt:variant>
      <vt:variant>
        <vt:i4>338</vt:i4>
      </vt:variant>
      <vt:variant>
        <vt:i4>0</vt:i4>
      </vt:variant>
      <vt:variant>
        <vt:i4>5</vt:i4>
      </vt:variant>
      <vt:variant>
        <vt:lpwstr/>
      </vt:variant>
      <vt:variant>
        <vt:lpwstr>_Toc145656879</vt:lpwstr>
      </vt:variant>
      <vt:variant>
        <vt:i4>1310777</vt:i4>
      </vt:variant>
      <vt:variant>
        <vt:i4>332</vt:i4>
      </vt:variant>
      <vt:variant>
        <vt:i4>0</vt:i4>
      </vt:variant>
      <vt:variant>
        <vt:i4>5</vt:i4>
      </vt:variant>
      <vt:variant>
        <vt:lpwstr/>
      </vt:variant>
      <vt:variant>
        <vt:lpwstr>_Toc145656877</vt:lpwstr>
      </vt:variant>
      <vt:variant>
        <vt:i4>1310777</vt:i4>
      </vt:variant>
      <vt:variant>
        <vt:i4>326</vt:i4>
      </vt:variant>
      <vt:variant>
        <vt:i4>0</vt:i4>
      </vt:variant>
      <vt:variant>
        <vt:i4>5</vt:i4>
      </vt:variant>
      <vt:variant>
        <vt:lpwstr/>
      </vt:variant>
      <vt:variant>
        <vt:lpwstr>_Toc145656876</vt:lpwstr>
      </vt:variant>
      <vt:variant>
        <vt:i4>1310777</vt:i4>
      </vt:variant>
      <vt:variant>
        <vt:i4>320</vt:i4>
      </vt:variant>
      <vt:variant>
        <vt:i4>0</vt:i4>
      </vt:variant>
      <vt:variant>
        <vt:i4>5</vt:i4>
      </vt:variant>
      <vt:variant>
        <vt:lpwstr/>
      </vt:variant>
      <vt:variant>
        <vt:lpwstr>_Toc145656875</vt:lpwstr>
      </vt:variant>
      <vt:variant>
        <vt:i4>1310777</vt:i4>
      </vt:variant>
      <vt:variant>
        <vt:i4>314</vt:i4>
      </vt:variant>
      <vt:variant>
        <vt:i4>0</vt:i4>
      </vt:variant>
      <vt:variant>
        <vt:i4>5</vt:i4>
      </vt:variant>
      <vt:variant>
        <vt:lpwstr/>
      </vt:variant>
      <vt:variant>
        <vt:lpwstr>_Toc145656874</vt:lpwstr>
      </vt:variant>
      <vt:variant>
        <vt:i4>1310777</vt:i4>
      </vt:variant>
      <vt:variant>
        <vt:i4>308</vt:i4>
      </vt:variant>
      <vt:variant>
        <vt:i4>0</vt:i4>
      </vt:variant>
      <vt:variant>
        <vt:i4>5</vt:i4>
      </vt:variant>
      <vt:variant>
        <vt:lpwstr/>
      </vt:variant>
      <vt:variant>
        <vt:lpwstr>_Toc145656873</vt:lpwstr>
      </vt:variant>
      <vt:variant>
        <vt:i4>1310777</vt:i4>
      </vt:variant>
      <vt:variant>
        <vt:i4>302</vt:i4>
      </vt:variant>
      <vt:variant>
        <vt:i4>0</vt:i4>
      </vt:variant>
      <vt:variant>
        <vt:i4>5</vt:i4>
      </vt:variant>
      <vt:variant>
        <vt:lpwstr/>
      </vt:variant>
      <vt:variant>
        <vt:lpwstr>_Toc145656872</vt:lpwstr>
      </vt:variant>
      <vt:variant>
        <vt:i4>1310777</vt:i4>
      </vt:variant>
      <vt:variant>
        <vt:i4>296</vt:i4>
      </vt:variant>
      <vt:variant>
        <vt:i4>0</vt:i4>
      </vt:variant>
      <vt:variant>
        <vt:i4>5</vt:i4>
      </vt:variant>
      <vt:variant>
        <vt:lpwstr/>
      </vt:variant>
      <vt:variant>
        <vt:lpwstr>_Toc145656871</vt:lpwstr>
      </vt:variant>
      <vt:variant>
        <vt:i4>1310777</vt:i4>
      </vt:variant>
      <vt:variant>
        <vt:i4>290</vt:i4>
      </vt:variant>
      <vt:variant>
        <vt:i4>0</vt:i4>
      </vt:variant>
      <vt:variant>
        <vt:i4>5</vt:i4>
      </vt:variant>
      <vt:variant>
        <vt:lpwstr/>
      </vt:variant>
      <vt:variant>
        <vt:lpwstr>_Toc145656870</vt:lpwstr>
      </vt:variant>
      <vt:variant>
        <vt:i4>1376313</vt:i4>
      </vt:variant>
      <vt:variant>
        <vt:i4>284</vt:i4>
      </vt:variant>
      <vt:variant>
        <vt:i4>0</vt:i4>
      </vt:variant>
      <vt:variant>
        <vt:i4>5</vt:i4>
      </vt:variant>
      <vt:variant>
        <vt:lpwstr/>
      </vt:variant>
      <vt:variant>
        <vt:lpwstr>_Toc145656869</vt:lpwstr>
      </vt:variant>
      <vt:variant>
        <vt:i4>1376313</vt:i4>
      </vt:variant>
      <vt:variant>
        <vt:i4>278</vt:i4>
      </vt:variant>
      <vt:variant>
        <vt:i4>0</vt:i4>
      </vt:variant>
      <vt:variant>
        <vt:i4>5</vt:i4>
      </vt:variant>
      <vt:variant>
        <vt:lpwstr/>
      </vt:variant>
      <vt:variant>
        <vt:lpwstr>_Toc145656868</vt:lpwstr>
      </vt:variant>
      <vt:variant>
        <vt:i4>1376313</vt:i4>
      </vt:variant>
      <vt:variant>
        <vt:i4>272</vt:i4>
      </vt:variant>
      <vt:variant>
        <vt:i4>0</vt:i4>
      </vt:variant>
      <vt:variant>
        <vt:i4>5</vt:i4>
      </vt:variant>
      <vt:variant>
        <vt:lpwstr/>
      </vt:variant>
      <vt:variant>
        <vt:lpwstr>_Toc145656867</vt:lpwstr>
      </vt:variant>
      <vt:variant>
        <vt:i4>1376313</vt:i4>
      </vt:variant>
      <vt:variant>
        <vt:i4>266</vt:i4>
      </vt:variant>
      <vt:variant>
        <vt:i4>0</vt:i4>
      </vt:variant>
      <vt:variant>
        <vt:i4>5</vt:i4>
      </vt:variant>
      <vt:variant>
        <vt:lpwstr/>
      </vt:variant>
      <vt:variant>
        <vt:lpwstr>_Toc145656866</vt:lpwstr>
      </vt:variant>
      <vt:variant>
        <vt:i4>1376313</vt:i4>
      </vt:variant>
      <vt:variant>
        <vt:i4>260</vt:i4>
      </vt:variant>
      <vt:variant>
        <vt:i4>0</vt:i4>
      </vt:variant>
      <vt:variant>
        <vt:i4>5</vt:i4>
      </vt:variant>
      <vt:variant>
        <vt:lpwstr/>
      </vt:variant>
      <vt:variant>
        <vt:lpwstr>_Toc145656864</vt:lpwstr>
      </vt:variant>
      <vt:variant>
        <vt:i4>1376313</vt:i4>
      </vt:variant>
      <vt:variant>
        <vt:i4>254</vt:i4>
      </vt:variant>
      <vt:variant>
        <vt:i4>0</vt:i4>
      </vt:variant>
      <vt:variant>
        <vt:i4>5</vt:i4>
      </vt:variant>
      <vt:variant>
        <vt:lpwstr/>
      </vt:variant>
      <vt:variant>
        <vt:lpwstr>_Toc145656863</vt:lpwstr>
      </vt:variant>
      <vt:variant>
        <vt:i4>1376313</vt:i4>
      </vt:variant>
      <vt:variant>
        <vt:i4>248</vt:i4>
      </vt:variant>
      <vt:variant>
        <vt:i4>0</vt:i4>
      </vt:variant>
      <vt:variant>
        <vt:i4>5</vt:i4>
      </vt:variant>
      <vt:variant>
        <vt:lpwstr/>
      </vt:variant>
      <vt:variant>
        <vt:lpwstr>_Toc145656862</vt:lpwstr>
      </vt:variant>
      <vt:variant>
        <vt:i4>1376313</vt:i4>
      </vt:variant>
      <vt:variant>
        <vt:i4>242</vt:i4>
      </vt:variant>
      <vt:variant>
        <vt:i4>0</vt:i4>
      </vt:variant>
      <vt:variant>
        <vt:i4>5</vt:i4>
      </vt:variant>
      <vt:variant>
        <vt:lpwstr/>
      </vt:variant>
      <vt:variant>
        <vt:lpwstr>_Toc145656861</vt:lpwstr>
      </vt:variant>
      <vt:variant>
        <vt:i4>1441849</vt:i4>
      </vt:variant>
      <vt:variant>
        <vt:i4>236</vt:i4>
      </vt:variant>
      <vt:variant>
        <vt:i4>0</vt:i4>
      </vt:variant>
      <vt:variant>
        <vt:i4>5</vt:i4>
      </vt:variant>
      <vt:variant>
        <vt:lpwstr/>
      </vt:variant>
      <vt:variant>
        <vt:lpwstr>_Toc145656859</vt:lpwstr>
      </vt:variant>
      <vt:variant>
        <vt:i4>1441849</vt:i4>
      </vt:variant>
      <vt:variant>
        <vt:i4>230</vt:i4>
      </vt:variant>
      <vt:variant>
        <vt:i4>0</vt:i4>
      </vt:variant>
      <vt:variant>
        <vt:i4>5</vt:i4>
      </vt:variant>
      <vt:variant>
        <vt:lpwstr/>
      </vt:variant>
      <vt:variant>
        <vt:lpwstr>_Toc145656858</vt:lpwstr>
      </vt:variant>
      <vt:variant>
        <vt:i4>1441849</vt:i4>
      </vt:variant>
      <vt:variant>
        <vt:i4>224</vt:i4>
      </vt:variant>
      <vt:variant>
        <vt:i4>0</vt:i4>
      </vt:variant>
      <vt:variant>
        <vt:i4>5</vt:i4>
      </vt:variant>
      <vt:variant>
        <vt:lpwstr/>
      </vt:variant>
      <vt:variant>
        <vt:lpwstr>_Toc145656854</vt:lpwstr>
      </vt:variant>
      <vt:variant>
        <vt:i4>1507385</vt:i4>
      </vt:variant>
      <vt:variant>
        <vt:i4>218</vt:i4>
      </vt:variant>
      <vt:variant>
        <vt:i4>0</vt:i4>
      </vt:variant>
      <vt:variant>
        <vt:i4>5</vt:i4>
      </vt:variant>
      <vt:variant>
        <vt:lpwstr/>
      </vt:variant>
      <vt:variant>
        <vt:lpwstr>_Toc145656844</vt:lpwstr>
      </vt:variant>
      <vt:variant>
        <vt:i4>1507385</vt:i4>
      </vt:variant>
      <vt:variant>
        <vt:i4>212</vt:i4>
      </vt:variant>
      <vt:variant>
        <vt:i4>0</vt:i4>
      </vt:variant>
      <vt:variant>
        <vt:i4>5</vt:i4>
      </vt:variant>
      <vt:variant>
        <vt:lpwstr/>
      </vt:variant>
      <vt:variant>
        <vt:lpwstr>_Toc145656843</vt:lpwstr>
      </vt:variant>
      <vt:variant>
        <vt:i4>1048633</vt:i4>
      </vt:variant>
      <vt:variant>
        <vt:i4>206</vt:i4>
      </vt:variant>
      <vt:variant>
        <vt:i4>0</vt:i4>
      </vt:variant>
      <vt:variant>
        <vt:i4>5</vt:i4>
      </vt:variant>
      <vt:variant>
        <vt:lpwstr/>
      </vt:variant>
      <vt:variant>
        <vt:lpwstr>_Toc145656837</vt:lpwstr>
      </vt:variant>
      <vt:variant>
        <vt:i4>1048633</vt:i4>
      </vt:variant>
      <vt:variant>
        <vt:i4>200</vt:i4>
      </vt:variant>
      <vt:variant>
        <vt:i4>0</vt:i4>
      </vt:variant>
      <vt:variant>
        <vt:i4>5</vt:i4>
      </vt:variant>
      <vt:variant>
        <vt:lpwstr/>
      </vt:variant>
      <vt:variant>
        <vt:lpwstr>_Toc145656830</vt:lpwstr>
      </vt:variant>
      <vt:variant>
        <vt:i4>1114169</vt:i4>
      </vt:variant>
      <vt:variant>
        <vt:i4>194</vt:i4>
      </vt:variant>
      <vt:variant>
        <vt:i4>0</vt:i4>
      </vt:variant>
      <vt:variant>
        <vt:i4>5</vt:i4>
      </vt:variant>
      <vt:variant>
        <vt:lpwstr/>
      </vt:variant>
      <vt:variant>
        <vt:lpwstr>_Toc145656829</vt:lpwstr>
      </vt:variant>
      <vt:variant>
        <vt:i4>1114169</vt:i4>
      </vt:variant>
      <vt:variant>
        <vt:i4>188</vt:i4>
      </vt:variant>
      <vt:variant>
        <vt:i4>0</vt:i4>
      </vt:variant>
      <vt:variant>
        <vt:i4>5</vt:i4>
      </vt:variant>
      <vt:variant>
        <vt:lpwstr/>
      </vt:variant>
      <vt:variant>
        <vt:lpwstr>_Toc145656828</vt:lpwstr>
      </vt:variant>
      <vt:variant>
        <vt:i4>1114169</vt:i4>
      </vt:variant>
      <vt:variant>
        <vt:i4>182</vt:i4>
      </vt:variant>
      <vt:variant>
        <vt:i4>0</vt:i4>
      </vt:variant>
      <vt:variant>
        <vt:i4>5</vt:i4>
      </vt:variant>
      <vt:variant>
        <vt:lpwstr/>
      </vt:variant>
      <vt:variant>
        <vt:lpwstr>_Toc145656827</vt:lpwstr>
      </vt:variant>
      <vt:variant>
        <vt:i4>1114169</vt:i4>
      </vt:variant>
      <vt:variant>
        <vt:i4>176</vt:i4>
      </vt:variant>
      <vt:variant>
        <vt:i4>0</vt:i4>
      </vt:variant>
      <vt:variant>
        <vt:i4>5</vt:i4>
      </vt:variant>
      <vt:variant>
        <vt:lpwstr/>
      </vt:variant>
      <vt:variant>
        <vt:lpwstr>_Toc145656826</vt:lpwstr>
      </vt:variant>
      <vt:variant>
        <vt:i4>1114169</vt:i4>
      </vt:variant>
      <vt:variant>
        <vt:i4>170</vt:i4>
      </vt:variant>
      <vt:variant>
        <vt:i4>0</vt:i4>
      </vt:variant>
      <vt:variant>
        <vt:i4>5</vt:i4>
      </vt:variant>
      <vt:variant>
        <vt:lpwstr/>
      </vt:variant>
      <vt:variant>
        <vt:lpwstr>_Toc145656825</vt:lpwstr>
      </vt:variant>
      <vt:variant>
        <vt:i4>1114169</vt:i4>
      </vt:variant>
      <vt:variant>
        <vt:i4>164</vt:i4>
      </vt:variant>
      <vt:variant>
        <vt:i4>0</vt:i4>
      </vt:variant>
      <vt:variant>
        <vt:i4>5</vt:i4>
      </vt:variant>
      <vt:variant>
        <vt:lpwstr/>
      </vt:variant>
      <vt:variant>
        <vt:lpwstr>_Toc145656824</vt:lpwstr>
      </vt:variant>
      <vt:variant>
        <vt:i4>1114169</vt:i4>
      </vt:variant>
      <vt:variant>
        <vt:i4>158</vt:i4>
      </vt:variant>
      <vt:variant>
        <vt:i4>0</vt:i4>
      </vt:variant>
      <vt:variant>
        <vt:i4>5</vt:i4>
      </vt:variant>
      <vt:variant>
        <vt:lpwstr/>
      </vt:variant>
      <vt:variant>
        <vt:lpwstr>_Toc145656823</vt:lpwstr>
      </vt:variant>
      <vt:variant>
        <vt:i4>1114169</vt:i4>
      </vt:variant>
      <vt:variant>
        <vt:i4>152</vt:i4>
      </vt:variant>
      <vt:variant>
        <vt:i4>0</vt:i4>
      </vt:variant>
      <vt:variant>
        <vt:i4>5</vt:i4>
      </vt:variant>
      <vt:variant>
        <vt:lpwstr/>
      </vt:variant>
      <vt:variant>
        <vt:lpwstr>_Toc145656822</vt:lpwstr>
      </vt:variant>
      <vt:variant>
        <vt:i4>1114169</vt:i4>
      </vt:variant>
      <vt:variant>
        <vt:i4>146</vt:i4>
      </vt:variant>
      <vt:variant>
        <vt:i4>0</vt:i4>
      </vt:variant>
      <vt:variant>
        <vt:i4>5</vt:i4>
      </vt:variant>
      <vt:variant>
        <vt:lpwstr/>
      </vt:variant>
      <vt:variant>
        <vt:lpwstr>_Toc145656821</vt:lpwstr>
      </vt:variant>
      <vt:variant>
        <vt:i4>1114169</vt:i4>
      </vt:variant>
      <vt:variant>
        <vt:i4>140</vt:i4>
      </vt:variant>
      <vt:variant>
        <vt:i4>0</vt:i4>
      </vt:variant>
      <vt:variant>
        <vt:i4>5</vt:i4>
      </vt:variant>
      <vt:variant>
        <vt:lpwstr/>
      </vt:variant>
      <vt:variant>
        <vt:lpwstr>_Toc145656820</vt:lpwstr>
      </vt:variant>
      <vt:variant>
        <vt:i4>1179705</vt:i4>
      </vt:variant>
      <vt:variant>
        <vt:i4>134</vt:i4>
      </vt:variant>
      <vt:variant>
        <vt:i4>0</vt:i4>
      </vt:variant>
      <vt:variant>
        <vt:i4>5</vt:i4>
      </vt:variant>
      <vt:variant>
        <vt:lpwstr/>
      </vt:variant>
      <vt:variant>
        <vt:lpwstr>_Toc145656818</vt:lpwstr>
      </vt:variant>
      <vt:variant>
        <vt:i4>1179705</vt:i4>
      </vt:variant>
      <vt:variant>
        <vt:i4>128</vt:i4>
      </vt:variant>
      <vt:variant>
        <vt:i4>0</vt:i4>
      </vt:variant>
      <vt:variant>
        <vt:i4>5</vt:i4>
      </vt:variant>
      <vt:variant>
        <vt:lpwstr/>
      </vt:variant>
      <vt:variant>
        <vt:lpwstr>_Toc145656812</vt:lpwstr>
      </vt:variant>
      <vt:variant>
        <vt:i4>1245241</vt:i4>
      </vt:variant>
      <vt:variant>
        <vt:i4>122</vt:i4>
      </vt:variant>
      <vt:variant>
        <vt:i4>0</vt:i4>
      </vt:variant>
      <vt:variant>
        <vt:i4>5</vt:i4>
      </vt:variant>
      <vt:variant>
        <vt:lpwstr/>
      </vt:variant>
      <vt:variant>
        <vt:lpwstr>_Toc145656808</vt:lpwstr>
      </vt:variant>
      <vt:variant>
        <vt:i4>1245241</vt:i4>
      </vt:variant>
      <vt:variant>
        <vt:i4>116</vt:i4>
      </vt:variant>
      <vt:variant>
        <vt:i4>0</vt:i4>
      </vt:variant>
      <vt:variant>
        <vt:i4>5</vt:i4>
      </vt:variant>
      <vt:variant>
        <vt:lpwstr/>
      </vt:variant>
      <vt:variant>
        <vt:lpwstr>_Toc145656807</vt:lpwstr>
      </vt:variant>
      <vt:variant>
        <vt:i4>1245241</vt:i4>
      </vt:variant>
      <vt:variant>
        <vt:i4>110</vt:i4>
      </vt:variant>
      <vt:variant>
        <vt:i4>0</vt:i4>
      </vt:variant>
      <vt:variant>
        <vt:i4>5</vt:i4>
      </vt:variant>
      <vt:variant>
        <vt:lpwstr/>
      </vt:variant>
      <vt:variant>
        <vt:lpwstr>_Toc145656806</vt:lpwstr>
      </vt:variant>
      <vt:variant>
        <vt:i4>1245241</vt:i4>
      </vt:variant>
      <vt:variant>
        <vt:i4>104</vt:i4>
      </vt:variant>
      <vt:variant>
        <vt:i4>0</vt:i4>
      </vt:variant>
      <vt:variant>
        <vt:i4>5</vt:i4>
      </vt:variant>
      <vt:variant>
        <vt:lpwstr/>
      </vt:variant>
      <vt:variant>
        <vt:lpwstr>_Toc145656803</vt:lpwstr>
      </vt:variant>
      <vt:variant>
        <vt:i4>1245241</vt:i4>
      </vt:variant>
      <vt:variant>
        <vt:i4>98</vt:i4>
      </vt:variant>
      <vt:variant>
        <vt:i4>0</vt:i4>
      </vt:variant>
      <vt:variant>
        <vt:i4>5</vt:i4>
      </vt:variant>
      <vt:variant>
        <vt:lpwstr/>
      </vt:variant>
      <vt:variant>
        <vt:lpwstr>_Toc145656802</vt:lpwstr>
      </vt:variant>
      <vt:variant>
        <vt:i4>1245241</vt:i4>
      </vt:variant>
      <vt:variant>
        <vt:i4>92</vt:i4>
      </vt:variant>
      <vt:variant>
        <vt:i4>0</vt:i4>
      </vt:variant>
      <vt:variant>
        <vt:i4>5</vt:i4>
      </vt:variant>
      <vt:variant>
        <vt:lpwstr/>
      </vt:variant>
      <vt:variant>
        <vt:lpwstr>_Toc145656801</vt:lpwstr>
      </vt:variant>
      <vt:variant>
        <vt:i4>1245241</vt:i4>
      </vt:variant>
      <vt:variant>
        <vt:i4>86</vt:i4>
      </vt:variant>
      <vt:variant>
        <vt:i4>0</vt:i4>
      </vt:variant>
      <vt:variant>
        <vt:i4>5</vt:i4>
      </vt:variant>
      <vt:variant>
        <vt:lpwstr/>
      </vt:variant>
      <vt:variant>
        <vt:lpwstr>_Toc145656800</vt:lpwstr>
      </vt:variant>
      <vt:variant>
        <vt:i4>1703990</vt:i4>
      </vt:variant>
      <vt:variant>
        <vt:i4>80</vt:i4>
      </vt:variant>
      <vt:variant>
        <vt:i4>0</vt:i4>
      </vt:variant>
      <vt:variant>
        <vt:i4>5</vt:i4>
      </vt:variant>
      <vt:variant>
        <vt:lpwstr/>
      </vt:variant>
      <vt:variant>
        <vt:lpwstr>_Toc145656799</vt:lpwstr>
      </vt:variant>
      <vt:variant>
        <vt:i4>1703990</vt:i4>
      </vt:variant>
      <vt:variant>
        <vt:i4>74</vt:i4>
      </vt:variant>
      <vt:variant>
        <vt:i4>0</vt:i4>
      </vt:variant>
      <vt:variant>
        <vt:i4>5</vt:i4>
      </vt:variant>
      <vt:variant>
        <vt:lpwstr/>
      </vt:variant>
      <vt:variant>
        <vt:lpwstr>_Toc145656798</vt:lpwstr>
      </vt:variant>
      <vt:variant>
        <vt:i4>1703990</vt:i4>
      </vt:variant>
      <vt:variant>
        <vt:i4>68</vt:i4>
      </vt:variant>
      <vt:variant>
        <vt:i4>0</vt:i4>
      </vt:variant>
      <vt:variant>
        <vt:i4>5</vt:i4>
      </vt:variant>
      <vt:variant>
        <vt:lpwstr/>
      </vt:variant>
      <vt:variant>
        <vt:lpwstr>_Toc145656797</vt:lpwstr>
      </vt:variant>
      <vt:variant>
        <vt:i4>1376310</vt:i4>
      </vt:variant>
      <vt:variant>
        <vt:i4>62</vt:i4>
      </vt:variant>
      <vt:variant>
        <vt:i4>0</vt:i4>
      </vt:variant>
      <vt:variant>
        <vt:i4>5</vt:i4>
      </vt:variant>
      <vt:variant>
        <vt:lpwstr/>
      </vt:variant>
      <vt:variant>
        <vt:lpwstr>_Toc145656766</vt:lpwstr>
      </vt:variant>
      <vt:variant>
        <vt:i4>1376310</vt:i4>
      </vt:variant>
      <vt:variant>
        <vt:i4>56</vt:i4>
      </vt:variant>
      <vt:variant>
        <vt:i4>0</vt:i4>
      </vt:variant>
      <vt:variant>
        <vt:i4>5</vt:i4>
      </vt:variant>
      <vt:variant>
        <vt:lpwstr/>
      </vt:variant>
      <vt:variant>
        <vt:lpwstr>_Toc145656765</vt:lpwstr>
      </vt:variant>
      <vt:variant>
        <vt:i4>1376310</vt:i4>
      </vt:variant>
      <vt:variant>
        <vt:i4>50</vt:i4>
      </vt:variant>
      <vt:variant>
        <vt:i4>0</vt:i4>
      </vt:variant>
      <vt:variant>
        <vt:i4>5</vt:i4>
      </vt:variant>
      <vt:variant>
        <vt:lpwstr/>
      </vt:variant>
      <vt:variant>
        <vt:lpwstr>_Toc145656763</vt:lpwstr>
      </vt:variant>
      <vt:variant>
        <vt:i4>1376310</vt:i4>
      </vt:variant>
      <vt:variant>
        <vt:i4>44</vt:i4>
      </vt:variant>
      <vt:variant>
        <vt:i4>0</vt:i4>
      </vt:variant>
      <vt:variant>
        <vt:i4>5</vt:i4>
      </vt:variant>
      <vt:variant>
        <vt:lpwstr/>
      </vt:variant>
      <vt:variant>
        <vt:lpwstr>_Toc145656762</vt:lpwstr>
      </vt:variant>
      <vt:variant>
        <vt:i4>1376310</vt:i4>
      </vt:variant>
      <vt:variant>
        <vt:i4>38</vt:i4>
      </vt:variant>
      <vt:variant>
        <vt:i4>0</vt:i4>
      </vt:variant>
      <vt:variant>
        <vt:i4>5</vt:i4>
      </vt:variant>
      <vt:variant>
        <vt:lpwstr/>
      </vt:variant>
      <vt:variant>
        <vt:lpwstr>_Toc145656761</vt:lpwstr>
      </vt:variant>
      <vt:variant>
        <vt:i4>1376310</vt:i4>
      </vt:variant>
      <vt:variant>
        <vt:i4>32</vt:i4>
      </vt:variant>
      <vt:variant>
        <vt:i4>0</vt:i4>
      </vt:variant>
      <vt:variant>
        <vt:i4>5</vt:i4>
      </vt:variant>
      <vt:variant>
        <vt:lpwstr/>
      </vt:variant>
      <vt:variant>
        <vt:lpwstr>_Toc145656760</vt:lpwstr>
      </vt:variant>
      <vt:variant>
        <vt:i4>1441846</vt:i4>
      </vt:variant>
      <vt:variant>
        <vt:i4>26</vt:i4>
      </vt:variant>
      <vt:variant>
        <vt:i4>0</vt:i4>
      </vt:variant>
      <vt:variant>
        <vt:i4>5</vt:i4>
      </vt:variant>
      <vt:variant>
        <vt:lpwstr/>
      </vt:variant>
      <vt:variant>
        <vt:lpwstr>_Toc145656759</vt:lpwstr>
      </vt:variant>
      <vt:variant>
        <vt:i4>1441846</vt:i4>
      </vt:variant>
      <vt:variant>
        <vt:i4>20</vt:i4>
      </vt:variant>
      <vt:variant>
        <vt:i4>0</vt:i4>
      </vt:variant>
      <vt:variant>
        <vt:i4>5</vt:i4>
      </vt:variant>
      <vt:variant>
        <vt:lpwstr/>
      </vt:variant>
      <vt:variant>
        <vt:lpwstr>_Toc145656758</vt:lpwstr>
      </vt:variant>
      <vt:variant>
        <vt:i4>1441846</vt:i4>
      </vt:variant>
      <vt:variant>
        <vt:i4>14</vt:i4>
      </vt:variant>
      <vt:variant>
        <vt:i4>0</vt:i4>
      </vt:variant>
      <vt:variant>
        <vt:i4>5</vt:i4>
      </vt:variant>
      <vt:variant>
        <vt:lpwstr/>
      </vt:variant>
      <vt:variant>
        <vt:lpwstr>_Toc145656756</vt:lpwstr>
      </vt:variant>
      <vt:variant>
        <vt:i4>1441846</vt:i4>
      </vt:variant>
      <vt:variant>
        <vt:i4>8</vt:i4>
      </vt:variant>
      <vt:variant>
        <vt:i4>0</vt:i4>
      </vt:variant>
      <vt:variant>
        <vt:i4>5</vt:i4>
      </vt:variant>
      <vt:variant>
        <vt:lpwstr/>
      </vt:variant>
      <vt:variant>
        <vt:lpwstr>_Toc145656755</vt:lpwstr>
      </vt:variant>
      <vt:variant>
        <vt:i4>1441846</vt:i4>
      </vt:variant>
      <vt:variant>
        <vt:i4>2</vt:i4>
      </vt:variant>
      <vt:variant>
        <vt:i4>0</vt:i4>
      </vt:variant>
      <vt:variant>
        <vt:i4>5</vt:i4>
      </vt:variant>
      <vt:variant>
        <vt:lpwstr/>
      </vt:variant>
      <vt:variant>
        <vt:lpwstr>_Toc145656754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O'Shaughnessy</dc:creator>
  <cp:keywords/>
  <dc:description/>
  <cp:lastModifiedBy>Ruth O'Reilly (NDA)</cp:lastModifiedBy>
  <cp:revision>31</cp:revision>
  <cp:lastPrinted>2023-11-16T12:14:00Z</cp:lastPrinted>
  <dcterms:created xsi:type="dcterms:W3CDTF">2023-11-22T14:10:00Z</dcterms:created>
  <dcterms:modified xsi:type="dcterms:W3CDTF">2023-11-24T13:12:00Z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0x01010049D5ED91DFA61944AC425D4BB254FD8E</vt:lpwstr>
  </property>
  <property fmtid="{D5CDD505-2E9C-101B-9397-08002B2CF9AE}" pid="3" name="MediaServiceImageTags">
    <vt:lpwstr/>
  </property>
</Properties>
</file>